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39E7" w14:textId="77777777" w:rsidR="00757D6A" w:rsidRPr="00674031" w:rsidRDefault="00757D6A" w:rsidP="008F20C6">
      <w:pPr>
        <w:spacing w:line="240" w:lineRule="auto"/>
        <w:jc w:val="center"/>
        <w:rPr>
          <w:b/>
          <w:bCs/>
          <w:sz w:val="28"/>
          <w:szCs w:val="28"/>
        </w:rPr>
      </w:pPr>
    </w:p>
    <w:p w14:paraId="2B50256E" w14:textId="0F459DCB" w:rsidR="00B9083D" w:rsidRPr="00674031" w:rsidRDefault="00000000" w:rsidP="008F20C6">
      <w:pPr>
        <w:spacing w:line="240" w:lineRule="auto"/>
        <w:jc w:val="center"/>
        <w:rPr>
          <w:rStyle w:val="JCLCTITLEChar"/>
          <w:bCs/>
          <w:sz w:val="16"/>
          <w:szCs w:val="16"/>
        </w:rPr>
      </w:pPr>
      <w:r w:rsidRPr="00674031">
        <w:rPr>
          <w:b/>
          <w:bCs/>
          <w:sz w:val="28"/>
          <w:szCs w:val="28"/>
        </w:rPr>
        <w:t>Algorithmic Discipline:</w:t>
      </w:r>
      <w:r w:rsidRPr="00674031">
        <w:rPr>
          <w:b/>
          <w:bCs/>
          <w:i/>
          <w:iCs/>
          <w:color w:val="000000"/>
          <w:sz w:val="28"/>
          <w:szCs w:val="28"/>
        </w:rPr>
        <w:t xml:space="preserve"> </w:t>
      </w:r>
      <w:r w:rsidRPr="00674031">
        <w:rPr>
          <w:b/>
          <w:bCs/>
          <w:sz w:val="28"/>
          <w:szCs w:val="28"/>
        </w:rPr>
        <w:t>A Critical Assessment of Self-Regulatory Framework of Child-Friendly Content in Contemporary Indonesia’s Digital Media Landscape</w:t>
      </w:r>
    </w:p>
    <w:p w14:paraId="7C17A4AF" w14:textId="77777777" w:rsidR="00AC790F" w:rsidRPr="00674031" w:rsidRDefault="00AC790F" w:rsidP="00B84B60">
      <w:pPr>
        <w:spacing w:line="240" w:lineRule="auto"/>
        <w:jc w:val="center"/>
        <w:rPr>
          <w:rStyle w:val="JCLCAuthorChar"/>
          <w:lang w:val="en-GB"/>
        </w:rPr>
      </w:pPr>
      <w:bookmarkStart w:id="0" w:name="_Hlk216644539"/>
    </w:p>
    <w:p w14:paraId="381FC500" w14:textId="396A76EB" w:rsidR="000C4C3D" w:rsidRPr="00674031" w:rsidRDefault="004F0D0C" w:rsidP="00B84B60">
      <w:pPr>
        <w:spacing w:line="240" w:lineRule="auto"/>
        <w:jc w:val="center"/>
        <w:rPr>
          <w:b/>
          <w:sz w:val="28"/>
          <w:szCs w:val="28"/>
        </w:rPr>
      </w:pPr>
      <w:r w:rsidRPr="00674031">
        <w:rPr>
          <w:rStyle w:val="JCLCAuthorChar"/>
          <w:lang w:val="en-GB"/>
        </w:rPr>
        <w:t>Alna Hanana</w:t>
      </w:r>
      <w:r>
        <w:rPr>
          <w:rStyle w:val="JCLCAuthorChar"/>
          <w:b w:val="0"/>
          <w:bCs w:val="0"/>
          <w:vertAlign w:val="superscript"/>
          <w:lang w:val="en-GB"/>
        </w:rPr>
        <w:t>1</w:t>
      </w:r>
      <w:r w:rsidRPr="00674031">
        <w:rPr>
          <w:rStyle w:val="JCLCAuthorChar"/>
          <w:lang w:val="en-GB"/>
        </w:rPr>
        <w:t>,</w:t>
      </w:r>
      <w:r w:rsidRPr="00674031">
        <w:rPr>
          <w:color w:val="FF0000"/>
        </w:rPr>
        <w:t xml:space="preserve"> </w:t>
      </w:r>
      <w:r w:rsidR="00115205" w:rsidRPr="00674031">
        <w:rPr>
          <w:rStyle w:val="JCLCAuthorChar"/>
          <w:lang w:val="en-GB"/>
        </w:rPr>
        <w:t>Sheau-Shi Ngo</w:t>
      </w:r>
      <w:r>
        <w:rPr>
          <w:rStyle w:val="JCLCAuthorChar"/>
          <w:b w:val="0"/>
          <w:bCs w:val="0"/>
          <w:color w:val="auto"/>
          <w:vertAlign w:val="superscript"/>
          <w:lang w:val="en-GB"/>
        </w:rPr>
        <w:t>2</w:t>
      </w:r>
      <w:r w:rsidR="00115205" w:rsidRPr="00674031">
        <w:rPr>
          <w:rStyle w:val="JCLCAuthorChar"/>
          <w:lang w:val="en-GB"/>
        </w:rPr>
        <w:t>*</w:t>
      </w:r>
      <w:r w:rsidR="00115205" w:rsidRPr="00674031">
        <w:rPr>
          <w:color w:val="FF0000"/>
        </w:rPr>
        <w:t xml:space="preserve"> </w:t>
      </w:r>
    </w:p>
    <w:p w14:paraId="36FEDE60" w14:textId="20548C89" w:rsidR="004F0D0C" w:rsidRPr="004F0D0C" w:rsidRDefault="004F0D0C" w:rsidP="004F0D0C">
      <w:pPr>
        <w:spacing w:after="0" w:line="240" w:lineRule="auto"/>
        <w:jc w:val="center"/>
        <w:rPr>
          <w:rStyle w:val="JCLCAffliationChar"/>
          <w:color w:val="auto"/>
          <w:vertAlign w:val="baseline"/>
        </w:rPr>
      </w:pPr>
      <w:r w:rsidRPr="004F0D0C">
        <w:rPr>
          <w:rStyle w:val="JCLCAuthorChar"/>
          <w:b w:val="0"/>
          <w:bCs w:val="0"/>
          <w:color w:val="auto"/>
          <w:sz w:val="20"/>
          <w:szCs w:val="20"/>
          <w:vertAlign w:val="superscript"/>
          <w:lang w:val="en-GB"/>
        </w:rPr>
        <w:t>1</w:t>
      </w:r>
      <w:r w:rsidRPr="004F0D0C">
        <w:rPr>
          <w:rStyle w:val="JCLCAffliationChar"/>
          <w:color w:val="auto"/>
          <w:vertAlign w:val="baseline"/>
        </w:rPr>
        <w:t>Communication Science Department, Universitas Andalas</w:t>
      </w:r>
      <w:r w:rsidR="00DB4ED7" w:rsidRPr="004F0D0C">
        <w:rPr>
          <w:rFonts w:cs="Times New Roman"/>
          <w:sz w:val="20"/>
          <w:szCs w:val="20"/>
        </w:rPr>
        <w:t xml:space="preserve">, </w:t>
      </w:r>
      <w:r w:rsidRPr="004F0D0C">
        <w:rPr>
          <w:rFonts w:cs="Times New Roman"/>
          <w:sz w:val="20"/>
          <w:szCs w:val="20"/>
        </w:rPr>
        <w:t xml:space="preserve">West </w:t>
      </w:r>
      <w:r w:rsidR="00DB4ED7" w:rsidRPr="004F0D0C">
        <w:rPr>
          <w:rFonts w:cs="Times New Roman"/>
          <w:sz w:val="20"/>
          <w:szCs w:val="20"/>
        </w:rPr>
        <w:t>Sumatra, Indonesia</w:t>
      </w:r>
      <w:r w:rsidRPr="004F0D0C">
        <w:rPr>
          <w:rFonts w:cs="Times New Roman"/>
          <w:sz w:val="20"/>
          <w:szCs w:val="20"/>
        </w:rPr>
        <w:br/>
      </w:r>
      <w:r w:rsidRPr="004F0D0C">
        <w:rPr>
          <w:rStyle w:val="JCLCAuthorChar"/>
          <w:b w:val="0"/>
          <w:bCs w:val="0"/>
          <w:color w:val="auto"/>
          <w:sz w:val="20"/>
          <w:szCs w:val="20"/>
          <w:vertAlign w:val="superscript"/>
          <w:lang w:val="en-GB"/>
        </w:rPr>
        <w:t>2</w:t>
      </w:r>
      <w:r w:rsidRPr="004F0D0C">
        <w:rPr>
          <w:rStyle w:val="JCLCAffliationChar"/>
          <w:color w:val="auto"/>
          <w:vertAlign w:val="baseline"/>
        </w:rPr>
        <w:t>School of Communication, Universiti Sains Malaysia, Penang, Malaysia</w:t>
      </w:r>
    </w:p>
    <w:p w14:paraId="42B70E0C" w14:textId="77777777" w:rsidR="004F0D0C" w:rsidRPr="004F0D0C" w:rsidRDefault="004F0D0C" w:rsidP="004F0D0C">
      <w:pPr>
        <w:spacing w:after="0" w:line="240" w:lineRule="auto"/>
        <w:jc w:val="center"/>
        <w:rPr>
          <w:rStyle w:val="JCLCAffliationChar"/>
          <w:vertAlign w:val="baseline"/>
        </w:rPr>
      </w:pPr>
    </w:p>
    <w:p w14:paraId="76D480D0" w14:textId="057FD85B" w:rsidR="00E64818" w:rsidRPr="00674031" w:rsidRDefault="00000000" w:rsidP="00B84B60">
      <w:pPr>
        <w:spacing w:line="240" w:lineRule="auto"/>
        <w:jc w:val="center"/>
        <w:rPr>
          <w:sz w:val="20"/>
          <w:szCs w:val="20"/>
        </w:rPr>
      </w:pPr>
      <w:r w:rsidRPr="00674031">
        <w:rPr>
          <w:rStyle w:val="JCLCCorrespondingChar"/>
        </w:rPr>
        <w:t>*</w:t>
      </w:r>
      <w:r w:rsidR="009200D7" w:rsidRPr="00674031">
        <w:rPr>
          <w:rStyle w:val="JCLCCorrespondingChar"/>
        </w:rPr>
        <w:t xml:space="preserve">Corresponding </w:t>
      </w:r>
      <w:r w:rsidR="007C5886" w:rsidRPr="00674031">
        <w:rPr>
          <w:rStyle w:val="JCLCCorrespondingChar"/>
        </w:rPr>
        <w:t>author</w:t>
      </w:r>
      <w:r w:rsidR="009200D7" w:rsidRPr="00674031">
        <w:rPr>
          <w:rStyle w:val="JCLCCorrespondingChar"/>
        </w:rPr>
        <w:t>:</w:t>
      </w:r>
      <w:r w:rsidR="00E87CCE" w:rsidRPr="00674031">
        <w:rPr>
          <w:rStyle w:val="JCLCCorrespondingChar"/>
        </w:rPr>
        <w:t xml:space="preserve"> </w:t>
      </w:r>
      <w:r w:rsidR="008F20C6" w:rsidRPr="00674031">
        <w:rPr>
          <w:rStyle w:val="JCLCCorrespondingChar"/>
        </w:rPr>
        <w:t>sheaushi@usm.my</w:t>
      </w:r>
      <w:r w:rsidR="009200D7" w:rsidRPr="00674031">
        <w:rPr>
          <w:rStyle w:val="JCLCCorrespondingChar"/>
        </w:rPr>
        <w:t>; ORC</w:t>
      </w:r>
      <w:r w:rsidR="00D021CA" w:rsidRPr="00674031">
        <w:rPr>
          <w:rStyle w:val="JCLCCorrespondingChar"/>
        </w:rPr>
        <w:t>I</w:t>
      </w:r>
      <w:r w:rsidR="009200D7" w:rsidRPr="00674031">
        <w:rPr>
          <w:rStyle w:val="JCLCCorrespondingChar"/>
        </w:rPr>
        <w:t>D</w:t>
      </w:r>
      <w:r w:rsidR="00D021CA" w:rsidRPr="00674031">
        <w:rPr>
          <w:rStyle w:val="JCLCCorrespondingChar"/>
        </w:rPr>
        <w:t xml:space="preserve"> iD</w:t>
      </w:r>
      <w:r w:rsidR="009200D7" w:rsidRPr="00674031">
        <w:rPr>
          <w:rStyle w:val="JCLCCorrespondingChar"/>
        </w:rPr>
        <w:t>:</w:t>
      </w:r>
      <w:r w:rsidR="00D021CA" w:rsidRPr="00674031">
        <w:rPr>
          <w:rStyle w:val="JCLCCorrespondingChar"/>
        </w:rPr>
        <w:t xml:space="preserve"> </w:t>
      </w:r>
      <w:r w:rsidR="008F20C6" w:rsidRPr="00674031">
        <w:rPr>
          <w:sz w:val="20"/>
          <w:szCs w:val="20"/>
        </w:rPr>
        <w:t>0000-0003-3744-971X</w:t>
      </w:r>
    </w:p>
    <w:bookmarkEnd w:id="0"/>
    <w:p w14:paraId="0CBAF97D" w14:textId="77777777" w:rsidR="00AC790F" w:rsidRPr="00674031" w:rsidRDefault="00AC790F" w:rsidP="006724D7">
      <w:pPr>
        <w:pStyle w:val="JCLCAbstract"/>
      </w:pPr>
    </w:p>
    <w:p w14:paraId="133A9BED" w14:textId="60C550D6" w:rsidR="00F225E3" w:rsidRPr="00674031" w:rsidRDefault="00000000" w:rsidP="006724D7">
      <w:pPr>
        <w:pStyle w:val="JCLCAbstract"/>
        <w:rPr>
          <w:b w:val="0"/>
          <w:bCs w:val="0"/>
          <w:color w:val="FF0000"/>
        </w:rPr>
      </w:pPr>
      <w:r w:rsidRPr="00674031">
        <w:t>A</w:t>
      </w:r>
      <w:r w:rsidR="000D7D04" w:rsidRPr="00674031">
        <w:t>BSTRACT</w:t>
      </w:r>
      <w:r w:rsidRPr="00674031">
        <w:t xml:space="preserve"> </w:t>
      </w:r>
    </w:p>
    <w:p w14:paraId="24546043" w14:textId="1CE1EE45" w:rsidR="00441ACD" w:rsidRPr="00674031" w:rsidRDefault="00160E1E" w:rsidP="00441ACD">
      <w:pPr>
        <w:pStyle w:val="JCLCAbstractText"/>
        <w:rPr>
          <w:b/>
          <w:bCs/>
        </w:rPr>
      </w:pPr>
      <w:bookmarkStart w:id="1" w:name="word_counts"/>
      <w:r w:rsidRPr="00A66224">
        <w:rPr>
          <w:rFonts w:cs="Times New Roman"/>
          <w:bCs/>
        </w:rPr>
        <w:t xml:space="preserve">Digital media consumption among children in Indonesia has surged, positioning </w:t>
      </w:r>
      <w:r w:rsidRPr="00A66224">
        <w:rPr>
          <w:rFonts w:cs="Times New Roman"/>
          <w:bCs/>
          <w:color w:val="000000"/>
        </w:rPr>
        <w:t>video-on-demand</w:t>
      </w:r>
      <w:r w:rsidRPr="00A66224">
        <w:rPr>
          <w:rFonts w:cs="Times New Roman"/>
          <w:bCs/>
        </w:rPr>
        <w:t xml:space="preserve"> (VoD) platforms as key mediators of content access. In the absence of responsive regulatory frameworks, these platforms increasingly rely on self-regulatory regimes, particularly age classification systems and algorithmic recommendation mechanisms, to manage what minors can access.  This article critically examines how three VoD platforms operating in Indonesia define, implement and justify such strategies. Drawing on qualitative interviews with representatives from three platforms, this study employs thematic analysis to map divergent governance models shaped by platform type, from algorithmically driven global entities to value-focused local suppliers. Using media governance theory, the study argues that the regulation of children’s content is increasingly displaced from public oversight to proprietary, opaque and market-driven infrastructures. In this fragmented regime, normative power is unevenly allocated, with platforms disproportionately governing visibility and age classification. Child protection is thus rearticulated through proprietary computational logic rather than shared social norms, foregrounding urgent questions of accountability, sovereignty and algorithmic power. The article calls for a hybrid governance model grounded in child rights and institutional auditability</w:t>
      </w:r>
      <w:r w:rsidR="00441ACD" w:rsidRPr="00674031">
        <w:t>.</w:t>
      </w:r>
    </w:p>
    <w:bookmarkEnd w:id="1"/>
    <w:p w14:paraId="0261C178" w14:textId="7F252A07" w:rsidR="00964A6E" w:rsidRPr="00674031" w:rsidRDefault="00000000" w:rsidP="008F5BAD">
      <w:pPr>
        <w:spacing w:line="240" w:lineRule="auto"/>
        <w:jc w:val="both"/>
        <w:rPr>
          <w:b/>
          <w:bCs/>
          <w:sz w:val="22"/>
          <w:szCs w:val="22"/>
        </w:rPr>
      </w:pPr>
      <w:r w:rsidRPr="00674031">
        <w:rPr>
          <w:rFonts w:cs="Times New Roman"/>
          <w:b/>
          <w:sz w:val="22"/>
          <w:szCs w:val="22"/>
        </w:rPr>
        <w:t xml:space="preserve">Keywords: </w:t>
      </w:r>
      <w:r w:rsidR="00B84B60" w:rsidRPr="00674031">
        <w:rPr>
          <w:sz w:val="22"/>
          <w:szCs w:val="22"/>
        </w:rPr>
        <w:t xml:space="preserve">algorithmic discipline, child protection, media governance, self-regulation, </w:t>
      </w:r>
      <w:r w:rsidR="005E06A9" w:rsidRPr="00674031">
        <w:rPr>
          <w:sz w:val="22"/>
          <w:szCs w:val="22"/>
        </w:rPr>
        <w:t>v</w:t>
      </w:r>
      <w:r w:rsidR="00475BDF" w:rsidRPr="00674031">
        <w:rPr>
          <w:sz w:val="22"/>
          <w:szCs w:val="22"/>
        </w:rPr>
        <w:t>ideo-on-</w:t>
      </w:r>
      <w:r w:rsidR="005E06A9" w:rsidRPr="00674031">
        <w:rPr>
          <w:sz w:val="22"/>
          <w:szCs w:val="22"/>
        </w:rPr>
        <w:t>d</w:t>
      </w:r>
      <w:r w:rsidR="00475BDF" w:rsidRPr="00674031">
        <w:rPr>
          <w:sz w:val="22"/>
          <w:szCs w:val="22"/>
        </w:rPr>
        <w:t>emand</w:t>
      </w:r>
      <w:r w:rsidR="00B84B60" w:rsidRPr="00674031">
        <w:rPr>
          <w:sz w:val="22"/>
          <w:szCs w:val="22"/>
        </w:rPr>
        <w:t xml:space="preserve"> (</w:t>
      </w:r>
      <w:r w:rsidR="00475BDF" w:rsidRPr="00674031">
        <w:rPr>
          <w:sz w:val="22"/>
          <w:szCs w:val="22"/>
        </w:rPr>
        <w:t>VoD</w:t>
      </w:r>
      <w:r w:rsidR="00B84B60" w:rsidRPr="00674031">
        <w:rPr>
          <w:sz w:val="22"/>
          <w:szCs w:val="22"/>
        </w:rPr>
        <w:t>)</w:t>
      </w:r>
    </w:p>
    <w:p w14:paraId="7DA5C497" w14:textId="52985B08" w:rsidR="00176B7F" w:rsidRPr="00F40389" w:rsidRDefault="00000000" w:rsidP="00176B7F">
      <w:pPr>
        <w:spacing w:line="240" w:lineRule="auto"/>
        <w:rPr>
          <w:rFonts w:cs="Times New Roman"/>
          <w:color w:val="EE0000"/>
          <w:sz w:val="22"/>
          <w:szCs w:val="22"/>
        </w:rPr>
      </w:pPr>
      <w:r w:rsidRPr="00F93B5A">
        <w:rPr>
          <w:rFonts w:cs="Times New Roman"/>
          <w:b/>
          <w:sz w:val="22"/>
          <w:szCs w:val="22"/>
        </w:rPr>
        <w:t>Received:</w:t>
      </w:r>
      <w:r w:rsidR="00EA3874">
        <w:rPr>
          <w:rFonts w:cs="Times New Roman"/>
          <w:b/>
          <w:sz w:val="22"/>
          <w:szCs w:val="22"/>
        </w:rPr>
        <w:t xml:space="preserve"> </w:t>
      </w:r>
      <w:r w:rsidR="00DB4ED7" w:rsidRPr="00F93B5A">
        <w:rPr>
          <w:rFonts w:cs="Times New Roman"/>
          <w:bCs/>
          <w:sz w:val="22"/>
          <w:szCs w:val="22"/>
        </w:rPr>
        <w:t>10 July 2025</w:t>
      </w:r>
      <w:r w:rsidRPr="00F93B5A">
        <w:rPr>
          <w:rFonts w:cs="Times New Roman"/>
          <w:bCs/>
          <w:sz w:val="22"/>
          <w:szCs w:val="22"/>
        </w:rPr>
        <w:t>,</w:t>
      </w:r>
      <w:r w:rsidRPr="00F93B5A">
        <w:rPr>
          <w:rFonts w:cs="Times New Roman"/>
          <w:b/>
          <w:sz w:val="22"/>
          <w:szCs w:val="22"/>
        </w:rPr>
        <w:t xml:space="preserve"> Accepted:</w:t>
      </w:r>
      <w:r w:rsidR="00EA3874">
        <w:rPr>
          <w:rFonts w:cs="Times New Roman"/>
          <w:b/>
          <w:sz w:val="22"/>
          <w:szCs w:val="22"/>
        </w:rPr>
        <w:t xml:space="preserve"> </w:t>
      </w:r>
      <w:r w:rsidR="00F93B5A" w:rsidRPr="00F93B5A">
        <w:rPr>
          <w:rFonts w:cs="Times New Roman"/>
          <w:bCs/>
          <w:sz w:val="22"/>
          <w:szCs w:val="22"/>
        </w:rPr>
        <w:t>23</w:t>
      </w:r>
      <w:r w:rsidR="00DB4ED7" w:rsidRPr="00F93B5A">
        <w:rPr>
          <w:rFonts w:cs="Times New Roman"/>
          <w:bCs/>
          <w:sz w:val="22"/>
          <w:szCs w:val="22"/>
        </w:rPr>
        <w:t xml:space="preserve"> </w:t>
      </w:r>
      <w:r w:rsidR="00F93B5A" w:rsidRPr="00F93B5A">
        <w:rPr>
          <w:rFonts w:cs="Times New Roman"/>
          <w:bCs/>
          <w:sz w:val="22"/>
          <w:szCs w:val="22"/>
        </w:rPr>
        <w:t>Dece</w:t>
      </w:r>
      <w:r w:rsidR="00DB4ED7" w:rsidRPr="00F93B5A">
        <w:rPr>
          <w:rFonts w:cs="Times New Roman"/>
          <w:bCs/>
          <w:sz w:val="22"/>
          <w:szCs w:val="22"/>
        </w:rPr>
        <w:t>mber 2025</w:t>
      </w:r>
      <w:r w:rsidRPr="00F93B5A">
        <w:rPr>
          <w:rFonts w:cs="Times New Roman"/>
          <w:bCs/>
          <w:sz w:val="22"/>
          <w:szCs w:val="22"/>
        </w:rPr>
        <w:t>,</w:t>
      </w:r>
      <w:r w:rsidRPr="00F93B5A">
        <w:rPr>
          <w:rFonts w:cs="Times New Roman"/>
          <w:b/>
          <w:sz w:val="22"/>
          <w:szCs w:val="22"/>
        </w:rPr>
        <w:t xml:space="preserve"> </w:t>
      </w:r>
      <w:r w:rsidRPr="00EA3874">
        <w:rPr>
          <w:rFonts w:cs="Times New Roman"/>
          <w:b/>
          <w:sz w:val="22"/>
          <w:szCs w:val="22"/>
        </w:rPr>
        <w:t xml:space="preserve">Published: </w:t>
      </w:r>
      <w:r w:rsidR="00B21768">
        <w:rPr>
          <w:rFonts w:cs="Times New Roman"/>
          <w:b/>
          <w:sz w:val="22"/>
          <w:szCs w:val="22"/>
        </w:rPr>
        <w:t>29 June</w:t>
      </w:r>
      <w:r w:rsidR="00EA3874" w:rsidRPr="00EA3874">
        <w:rPr>
          <w:rFonts w:cs="Times New Roman"/>
          <w:b/>
          <w:sz w:val="22"/>
          <w:szCs w:val="22"/>
        </w:rPr>
        <w:t xml:space="preserve"> 2026</w:t>
      </w:r>
    </w:p>
    <w:p w14:paraId="237D7B70" w14:textId="77777777" w:rsidR="00AC790F" w:rsidRPr="00674031" w:rsidRDefault="00AC790F" w:rsidP="00176B7F">
      <w:pPr>
        <w:spacing w:line="240" w:lineRule="auto"/>
        <w:rPr>
          <w:b/>
          <w:bCs/>
          <w:sz w:val="22"/>
          <w:szCs w:val="22"/>
        </w:rPr>
      </w:pPr>
    </w:p>
    <w:p w14:paraId="171FAD9C" w14:textId="3F0E5270" w:rsidR="00A86ED3" w:rsidRPr="00674031" w:rsidRDefault="00000000" w:rsidP="00176B7F">
      <w:pPr>
        <w:spacing w:line="240" w:lineRule="auto"/>
        <w:rPr>
          <w:b/>
          <w:bCs/>
          <w:color w:val="FF0000"/>
          <w:sz w:val="22"/>
          <w:szCs w:val="22"/>
        </w:rPr>
      </w:pPr>
      <w:r w:rsidRPr="00674031">
        <w:rPr>
          <w:b/>
          <w:bCs/>
          <w:sz w:val="22"/>
          <w:szCs w:val="22"/>
        </w:rPr>
        <w:t xml:space="preserve">1.0 </w:t>
      </w:r>
      <w:r w:rsidR="00A44F83" w:rsidRPr="00674031">
        <w:rPr>
          <w:b/>
          <w:bCs/>
          <w:sz w:val="22"/>
          <w:szCs w:val="22"/>
        </w:rPr>
        <w:t>Introduction</w:t>
      </w:r>
    </w:p>
    <w:p w14:paraId="29FF2836" w14:textId="70C8B368" w:rsidR="00B84B60" w:rsidRDefault="007D37F5" w:rsidP="00B84B60">
      <w:pPr>
        <w:spacing w:line="240" w:lineRule="auto"/>
        <w:jc w:val="both"/>
        <w:rPr>
          <w:sz w:val="22"/>
          <w:szCs w:val="22"/>
        </w:rPr>
      </w:pPr>
      <w:r w:rsidRPr="00B81E60">
        <w:rPr>
          <w:rFonts w:eastAsia="null" w:cs="Times New Roman"/>
          <w:color w:val="000000"/>
          <w:sz w:val="22"/>
          <w:szCs w:val="22"/>
        </w:rPr>
        <w:t>A survey conducted by the Indonesian Child Protection Commission found that 36.5% of children in Indonesia use digital devices for non-educational purposes between one and two hours daily. An additional 34.8% engaged with gadgets for two to five hours, while 25.4% exceeded five hours of daily usage. Globally, children predominantly interact with software applications and audio and video content, with approximately 44% of younger users engaging with these media formats online. However, these figures should not be interpreted merely as neutral indicators of media consumption. Instead, they reflect deeper structural dynamics that influence children’s experiences in the digital age, raising critical questions about the social, cultural, and political forces shaping their engagement with technology</w:t>
      </w:r>
      <w:r w:rsidRPr="00674031">
        <w:rPr>
          <w:sz w:val="22"/>
          <w:szCs w:val="22"/>
        </w:rPr>
        <w:t>.</w:t>
      </w:r>
    </w:p>
    <w:p w14:paraId="0060E164" w14:textId="77777777" w:rsidR="007D37F5" w:rsidRPr="00674031" w:rsidRDefault="007D37F5" w:rsidP="00B84B60">
      <w:pPr>
        <w:spacing w:line="240" w:lineRule="auto"/>
        <w:jc w:val="both"/>
        <w:rPr>
          <w:sz w:val="22"/>
          <w:szCs w:val="22"/>
        </w:rPr>
      </w:pPr>
    </w:p>
    <w:p w14:paraId="6CDEC4BD" w14:textId="77777777" w:rsidR="007D37F5" w:rsidRPr="00B81E60" w:rsidRDefault="007D37F5" w:rsidP="007D37F5">
      <w:pPr>
        <w:spacing w:line="240" w:lineRule="auto"/>
        <w:jc w:val="both"/>
        <w:rPr>
          <w:rFonts w:cs="Times New Roman"/>
          <w:sz w:val="22"/>
          <w:szCs w:val="22"/>
        </w:rPr>
      </w:pPr>
      <w:r w:rsidRPr="00B81E60">
        <w:rPr>
          <w:rFonts w:eastAsia="null" w:cs="Times New Roman"/>
          <w:color w:val="000000"/>
          <w:sz w:val="22"/>
          <w:szCs w:val="22"/>
        </w:rPr>
        <w:lastRenderedPageBreak/>
        <w:t xml:space="preserve">In Indonesia, media content regulation operates within a complex legal and institutional framework designed to manage and often censor media across various platforms.  The Broadcasting Law (Law No. 32/2002) is the primary law in Indonesia that governs audiovisual content in general. This law grants the Indonesian Broadcasting Commission the authority to monitor and regulate broadcast content, including censorship. This legal framework is strengthened by the Government Regulation on Broadcasting (Government Regulation No. 50/2005), which sets out detailed provisions such as broadcasting behaviour guidelines and broadcast programme standards for content regulation in the broadcasting sector. In addition, the Film Law (Law No. 33/2009) was instituted to regulate, censor, and monitor the film content. This law is administered by the Film Censorship Board (Lembaga Sensor Film/LSF), which formalises standards for censorship, age classification, and content withdrawal protocols for films and advertisements. </w:t>
      </w:r>
    </w:p>
    <w:p w14:paraId="392E6BBD" w14:textId="77777777" w:rsidR="007D37F5" w:rsidRPr="00B81E60" w:rsidRDefault="007D37F5" w:rsidP="007D37F5">
      <w:pPr>
        <w:spacing w:line="240" w:lineRule="auto"/>
        <w:jc w:val="both"/>
        <w:rPr>
          <w:rFonts w:cs="Times New Roman"/>
          <w:sz w:val="22"/>
          <w:szCs w:val="22"/>
        </w:rPr>
      </w:pPr>
      <w:r w:rsidRPr="00B81E60">
        <w:rPr>
          <w:rFonts w:eastAsia="null" w:cs="Times New Roman"/>
          <w:color w:val="000000"/>
          <w:sz w:val="22"/>
          <w:szCs w:val="22"/>
        </w:rPr>
        <w:t xml:space="preserve">In addition to these sector-specific regulations, several cross-cutting laws that impact content production and consumption include the Personal Data Protection Law (Law No. 27/2022), which regulates how personal information is handled, and the Child Protection Law (Law No. 35/2014), which illegalises media content that is harmful to minors. In the digital realm, the Electronic Information and Transactions Law (Law No. 11/2008, amended by Law No. 19/2016) also has provisions that restrict unlawful online content. </w:t>
      </w:r>
    </w:p>
    <w:p w14:paraId="44E80CD9" w14:textId="62072C74" w:rsidR="007D37F5" w:rsidRPr="00B81E60" w:rsidRDefault="007D37F5" w:rsidP="007D37F5">
      <w:pPr>
        <w:spacing w:line="240" w:lineRule="auto"/>
        <w:jc w:val="both"/>
        <w:rPr>
          <w:rFonts w:cs="Times New Roman"/>
          <w:sz w:val="22"/>
          <w:szCs w:val="22"/>
        </w:rPr>
      </w:pPr>
      <w:r w:rsidRPr="00B81E60">
        <w:rPr>
          <w:rFonts w:eastAsia="null" w:cs="Times New Roman"/>
          <w:color w:val="000000"/>
          <w:sz w:val="22"/>
          <w:szCs w:val="22"/>
        </w:rPr>
        <w:t>Within this legal landscape, Indonesian audiovisual monitoring operates under two separate oversight bodies for broadcasting and film, respectively; hence, this dual system comes with inconsistent standards and is void for video-on-demand (VoD) platforms. Internet-based platforms blur the lines between broadcasting and cinema, making traditional regulatory categories increasingly inadequate. Owing to the borderless nature of digital media, neither the Broadcasting Commission nor the Film Censorship Board is fully equipped to govern these platforms. This phenomenon is aligned with the observations of some scholars who have noted that state-based regulation alone is no longer sufficient in the digital ecosystem (Crawford &amp; Lumby, 2013; Finck, 2017; Flew et al., 2019). Cross-border platforms now play a dominant role in shaping cultural flows that easily traverse national boundaries (Alberdi, 2023; Antoniazzi, 2025</w:t>
      </w:r>
      <w:r w:rsidR="00B23F7C">
        <w:rPr>
          <w:rFonts w:eastAsia="null" w:cs="Times New Roman"/>
          <w:color w:val="000000"/>
          <w:sz w:val="22"/>
          <w:szCs w:val="22"/>
        </w:rPr>
        <w:t>;</w:t>
      </w:r>
      <w:r w:rsidR="00B23F7C" w:rsidRPr="00B23F7C">
        <w:rPr>
          <w:rFonts w:eastAsia="null" w:cs="Times New Roman"/>
          <w:color w:val="000000"/>
          <w:sz w:val="22"/>
          <w:szCs w:val="22"/>
        </w:rPr>
        <w:t xml:space="preserve"> </w:t>
      </w:r>
      <w:r w:rsidR="00B23F7C" w:rsidRPr="00B81E60">
        <w:rPr>
          <w:rFonts w:eastAsia="null" w:cs="Times New Roman"/>
          <w:color w:val="000000"/>
          <w:sz w:val="22"/>
          <w:szCs w:val="22"/>
        </w:rPr>
        <w:t>Tana et al., 2020</w:t>
      </w:r>
      <w:r w:rsidRPr="00B81E60">
        <w:rPr>
          <w:rFonts w:eastAsia="null" w:cs="Times New Roman"/>
          <w:color w:val="000000"/>
          <w:sz w:val="22"/>
          <w:szCs w:val="22"/>
        </w:rPr>
        <w:t>). Consequently, the state, formerly the primary authority in monitoring broadcasting and cinema content, has seen a reduction in its capacity to regulate the information accessed by the public.</w:t>
      </w:r>
    </w:p>
    <w:p w14:paraId="1541BCD9" w14:textId="77777777" w:rsidR="007D37F5" w:rsidRPr="00B81E60" w:rsidRDefault="007D37F5" w:rsidP="007D37F5">
      <w:pPr>
        <w:spacing w:line="240" w:lineRule="auto"/>
        <w:jc w:val="both"/>
        <w:rPr>
          <w:rFonts w:cs="Times New Roman"/>
          <w:sz w:val="22"/>
          <w:szCs w:val="22"/>
        </w:rPr>
      </w:pPr>
      <w:r w:rsidRPr="00B81E60">
        <w:rPr>
          <w:rFonts w:eastAsia="null" w:cs="Times New Roman"/>
          <w:color w:val="000000"/>
          <w:sz w:val="22"/>
          <w:szCs w:val="22"/>
        </w:rPr>
        <w:t xml:space="preserve">Consequently, platforms have made self-regulation their principal means of governance. This involves age ratings, removal of sensitive content, and modification of cultural norms and social expectations that are common in each region. Self-regulation is now recognised as the primary governance mechanism that dictates the internal implementation of values such as ethics, morality and consumer rights within the platform. Platform operators now act as de facto regulators, setting community standards, filtering content, and determining age appropriateness through internal mechanisms. Media governance theory acknowledges this transition as a manifestation of decentralised normative power, in which regulation is not solely legal but is also integrated into codes, interface designs, and platform architectures. This fragmented governance landscape presents both hazards and prospects. The emergence of media governance theory was a response to a new reality in which the power to regulate media was no longer centralised but was instead dispersed among state actors, corporations, civil society, and even technology itself. Media governance concentrates on the processes, actors, and values that influence public communication systems rather than solely on law or regulation. This study begins with the idea that regulation cannot be reduced to a simple battle between the state and market. It is better understood as a constantly shifting space in which different actors negotiate power (Ginosar, 2013). </w:t>
      </w:r>
    </w:p>
    <w:p w14:paraId="15F68669" w14:textId="411CCCEF" w:rsidR="007D37F5" w:rsidRPr="00B81E60" w:rsidRDefault="007D37F5" w:rsidP="007D37F5">
      <w:pPr>
        <w:spacing w:line="240" w:lineRule="auto"/>
        <w:jc w:val="both"/>
        <w:rPr>
          <w:rFonts w:cs="Times New Roman"/>
          <w:sz w:val="22"/>
          <w:szCs w:val="22"/>
        </w:rPr>
      </w:pPr>
      <w:r w:rsidRPr="00B81E60">
        <w:rPr>
          <w:rFonts w:eastAsia="null" w:cs="Times New Roman"/>
          <w:color w:val="000000"/>
          <w:sz w:val="22"/>
          <w:szCs w:val="22"/>
        </w:rPr>
        <w:t xml:space="preserve">Bringing together insights from media governance and studies of algorithmic systems can help us understand how power is reconfigured in platform-based media environments. In this context, governance is not simply about drafting rules on paper by the state. It also takes shape through service providers via infrastructures that carry those rules, design decisions written into code, and the values embedded in everyday digital practices. Considering children’s content on video-on-demand platforms, this means paying attention not only to the gaps left by state regulation but also to the algorithmic principles that determine what children can see, what remains hidden, and what is protected. From this </w:t>
      </w:r>
      <w:r w:rsidRPr="00B81E60">
        <w:rPr>
          <w:rFonts w:eastAsia="null" w:cs="Times New Roman"/>
          <w:color w:val="000000"/>
          <w:sz w:val="22"/>
          <w:szCs w:val="22"/>
        </w:rPr>
        <w:lastRenderedPageBreak/>
        <w:t xml:space="preserve">perspective, the question is not merely whether a platform provides a </w:t>
      </w:r>
      <w:r w:rsidR="0019121F">
        <w:rPr>
          <w:rFonts w:eastAsia="null" w:cs="Times New Roman"/>
          <w:color w:val="000000"/>
          <w:sz w:val="22"/>
          <w:szCs w:val="22"/>
        </w:rPr>
        <w:t>K</w:t>
      </w:r>
      <w:r w:rsidRPr="00B81E60">
        <w:rPr>
          <w:rFonts w:eastAsia="null" w:cs="Times New Roman"/>
          <w:color w:val="000000"/>
          <w:sz w:val="22"/>
          <w:szCs w:val="22"/>
        </w:rPr>
        <w:t xml:space="preserve">ids </w:t>
      </w:r>
      <w:r w:rsidR="0019121F">
        <w:rPr>
          <w:rFonts w:eastAsia="null" w:cs="Times New Roman"/>
          <w:color w:val="000000"/>
          <w:sz w:val="22"/>
          <w:szCs w:val="22"/>
        </w:rPr>
        <w:t>M</w:t>
      </w:r>
      <w:r w:rsidRPr="00B81E60">
        <w:rPr>
          <w:rFonts w:eastAsia="null" w:cs="Times New Roman"/>
          <w:color w:val="000000"/>
          <w:sz w:val="22"/>
          <w:szCs w:val="22"/>
        </w:rPr>
        <w:t>od</w:t>
      </w:r>
      <w:r w:rsidR="0019121F">
        <w:rPr>
          <w:rFonts w:eastAsia="null" w:cs="Times New Roman"/>
          <w:color w:val="000000"/>
          <w:sz w:val="22"/>
          <w:szCs w:val="22"/>
        </w:rPr>
        <w:t>e</w:t>
      </w:r>
      <w:r w:rsidRPr="00B81E60">
        <w:rPr>
          <w:rFonts w:eastAsia="null" w:cs="Times New Roman"/>
          <w:color w:val="000000"/>
          <w:sz w:val="22"/>
          <w:szCs w:val="22"/>
        </w:rPr>
        <w:t xml:space="preserve"> or parental controls. The deeper issue is how questions of responsibility, ethics, and protection are worked out between human institutions and algorithmic systems, and how these arrangements affect children as subjects with rights in the digital age.</w:t>
      </w:r>
    </w:p>
    <w:p w14:paraId="2D8F18C0" w14:textId="0C1B46AF" w:rsidR="007D37F5" w:rsidRPr="00B81E60" w:rsidRDefault="007D37F5" w:rsidP="007D37F5">
      <w:pPr>
        <w:spacing w:line="240" w:lineRule="auto"/>
        <w:jc w:val="both"/>
        <w:rPr>
          <w:rFonts w:cs="Times New Roman"/>
          <w:sz w:val="22"/>
          <w:szCs w:val="22"/>
        </w:rPr>
      </w:pPr>
      <w:r w:rsidRPr="00B81E60">
        <w:rPr>
          <w:rFonts w:eastAsia="null" w:cs="Times New Roman"/>
          <w:color w:val="000000"/>
          <w:sz w:val="22"/>
          <w:szCs w:val="22"/>
        </w:rPr>
        <w:t xml:space="preserve">In Indonesia, the absence of a dedicated framework for regulating streaming services has given platforms wide room for </w:t>
      </w:r>
      <w:r w:rsidR="00B23F7C" w:rsidRPr="00B81E60">
        <w:rPr>
          <w:rFonts w:eastAsia="null" w:cs="Times New Roman"/>
          <w:color w:val="000000"/>
          <w:sz w:val="22"/>
          <w:szCs w:val="22"/>
        </w:rPr>
        <w:t>manoeuvring</w:t>
      </w:r>
      <w:r w:rsidRPr="00B81E60">
        <w:rPr>
          <w:rFonts w:eastAsia="null" w:cs="Times New Roman"/>
          <w:color w:val="000000"/>
          <w:sz w:val="22"/>
          <w:szCs w:val="22"/>
        </w:rPr>
        <w:t>. Agencies such as the Ministry of Communication and Digital Affairs (Komdigi; formerly known as the Ministry of Communication and Informatics/Kominfo), the Film Censorship Board (Lembaga Sensor Film/LSF), and the Indonesian Broadcasting Commission (Komisi Penyiaran Indonesia/KPI) have initiated dialogues with platforms; however, these engagements remain largely informal and carry no binding force (Srivastava &amp; Thomson, 2009).  What has emerged is not a clearly defined system of self-regulation, but rather a patchwork of platform initiatives, occasional state involvement, and uneven enforcement.</w:t>
      </w:r>
    </w:p>
    <w:p w14:paraId="65B556D6" w14:textId="77777777" w:rsidR="007D37F5" w:rsidRPr="00B81E60" w:rsidRDefault="007D37F5" w:rsidP="007D37F5">
      <w:pPr>
        <w:spacing w:line="240" w:lineRule="auto"/>
        <w:jc w:val="both"/>
        <w:rPr>
          <w:rFonts w:cs="Times New Roman"/>
          <w:sz w:val="22"/>
          <w:szCs w:val="22"/>
        </w:rPr>
      </w:pPr>
      <w:r w:rsidRPr="00B81E60">
        <w:rPr>
          <w:rFonts w:eastAsia="null" w:cs="Times New Roman"/>
          <w:color w:val="000000"/>
          <w:sz w:val="22"/>
          <w:szCs w:val="22"/>
        </w:rPr>
        <w:t xml:space="preserve">This situation becomes even more delicate when we consider the uneven levels of digital literacy across the country and the fact that legal safeguards for children online are still limited. When self-regulation is allowed to stand on its own, the burden of responsibility often falls on parents and children, while those who are the most vulnerable remain without meaningful protection. A landscape develops in which platforms hold significant influence but carry only limited obligations toward their users. </w:t>
      </w:r>
    </w:p>
    <w:p w14:paraId="3B52DFF7" w14:textId="222FFBF7" w:rsidR="00467FBA" w:rsidRPr="00674031" w:rsidRDefault="007D37F5" w:rsidP="007D37F5">
      <w:pPr>
        <w:spacing w:line="240" w:lineRule="auto"/>
        <w:jc w:val="both"/>
        <w:outlineLvl w:val="0"/>
        <w:rPr>
          <w:sz w:val="22"/>
          <w:szCs w:val="22"/>
        </w:rPr>
      </w:pPr>
      <w:r w:rsidRPr="00B81E60">
        <w:rPr>
          <w:rFonts w:eastAsia="null" w:cs="Times New Roman"/>
          <w:color w:val="000000"/>
          <w:sz w:val="22"/>
          <w:szCs w:val="22"/>
        </w:rPr>
        <w:t>Therefore, focusing on how video-on-demand platforms in Indonesia practice self-regulation is not only a matter of policy design</w:t>
      </w:r>
      <w:r w:rsidR="002735BC">
        <w:rPr>
          <w:rFonts w:eastAsia="null" w:cs="Times New Roman"/>
          <w:color w:val="000000"/>
          <w:sz w:val="22"/>
          <w:szCs w:val="22"/>
        </w:rPr>
        <w:t>; i</w:t>
      </w:r>
      <w:r w:rsidRPr="00B81E60">
        <w:rPr>
          <w:rFonts w:eastAsia="null" w:cs="Times New Roman"/>
          <w:color w:val="000000"/>
          <w:sz w:val="22"/>
          <w:szCs w:val="22"/>
        </w:rPr>
        <w:t>t is also a way of tracing how questions of responsibility, ethics, and the rights of children are negotiated and, at times, contested in the everyday life of the digital age.  How is the responsibility for child protection negotiated between human governance and algorithmic decision-making on the selected platforms in this study? This inquiry lays the groundwork for a critical look at how digital content for children is governed, especially in a media landscape increasingly shaped by algorithmic logic and platform-driven systems.</w:t>
      </w:r>
      <w:r w:rsidR="00D0332F" w:rsidRPr="00674031">
        <w:rPr>
          <w:sz w:val="22"/>
          <w:szCs w:val="22"/>
        </w:rPr>
        <w:t xml:space="preserve"> </w:t>
      </w:r>
    </w:p>
    <w:p w14:paraId="2FD00DBF" w14:textId="11F21CAB" w:rsidR="00CA0DB9" w:rsidRPr="00674031" w:rsidRDefault="00000000" w:rsidP="00467FBA">
      <w:pPr>
        <w:spacing w:line="240" w:lineRule="auto"/>
        <w:jc w:val="both"/>
        <w:outlineLvl w:val="0"/>
        <w:rPr>
          <w:rFonts w:cs="Times New Roman"/>
          <w:b/>
          <w:bCs/>
          <w:sz w:val="22"/>
          <w:szCs w:val="22"/>
        </w:rPr>
      </w:pPr>
      <w:r w:rsidRPr="00674031">
        <w:rPr>
          <w:b/>
          <w:bCs/>
          <w:sz w:val="22"/>
          <w:szCs w:val="22"/>
        </w:rPr>
        <w:t xml:space="preserve">2.0 </w:t>
      </w:r>
      <w:r w:rsidR="00A44F83" w:rsidRPr="00674031">
        <w:rPr>
          <w:b/>
          <w:bCs/>
          <w:sz w:val="22"/>
          <w:szCs w:val="22"/>
        </w:rPr>
        <w:t>Literature Review</w:t>
      </w:r>
    </w:p>
    <w:p w14:paraId="6BA9866C" w14:textId="31EE3FDB" w:rsidR="00B84B60" w:rsidRPr="00674031" w:rsidRDefault="00000000" w:rsidP="00B84B60">
      <w:pPr>
        <w:rPr>
          <w:b/>
          <w:bCs/>
          <w:i/>
          <w:iCs/>
          <w:sz w:val="22"/>
          <w:szCs w:val="22"/>
        </w:rPr>
      </w:pPr>
      <w:r w:rsidRPr="00674031">
        <w:rPr>
          <w:b/>
          <w:bCs/>
          <w:i/>
          <w:iCs/>
          <w:sz w:val="22"/>
          <w:szCs w:val="22"/>
        </w:rPr>
        <w:t>Child Protection Policies and Regulations</w:t>
      </w:r>
    </w:p>
    <w:p w14:paraId="0267427E" w14:textId="77777777" w:rsidR="009E227D" w:rsidRPr="00B81E60" w:rsidRDefault="009E227D" w:rsidP="009E227D">
      <w:pPr>
        <w:spacing w:line="240" w:lineRule="auto"/>
        <w:jc w:val="both"/>
        <w:rPr>
          <w:rFonts w:cs="Times New Roman"/>
          <w:sz w:val="22"/>
          <w:szCs w:val="22"/>
        </w:rPr>
      </w:pPr>
      <w:r w:rsidRPr="00B81E60">
        <w:rPr>
          <w:rFonts w:eastAsia="null" w:cs="Times New Roman"/>
          <w:color w:val="000000"/>
          <w:sz w:val="22"/>
          <w:szCs w:val="22"/>
        </w:rPr>
        <w:t>Indonesia faces a serious challenge in protecting children, as digital media becomes increasingly widespread. The country has more than 78 million children, accounting for approximately 27.8% of the total population (Badan Pusat Statistik Indonesia, 2024; Rizaty, 2023). This number is striking, not only because of its scale but also because it reflects the magnitude of responsibility in ensuring that children grow, learn, and participate safely in the digital environment. Moreover, it establishes children as the primary subjects within the expanding digital ecosystem. A study by UNICEF and Kominfo reveals how deeply the Internet has become part of children’s lives in Indonesia. An overwhelming 98% of children and adolescents say they are familiar with the Internet, and nearly 80% use it actively (Agustini, 2019; Kementerian Komunikasi dan Informatika, 2024). This new reality of media use is fast, nonlinear, and guided by algorithmic recommendations, making traditional regulatory protections increasingly difficult to apply in practice.</w:t>
      </w:r>
    </w:p>
    <w:p w14:paraId="4E6E97DE" w14:textId="37298930" w:rsidR="009E227D" w:rsidRPr="00B81E60" w:rsidRDefault="009E227D" w:rsidP="009E227D">
      <w:pPr>
        <w:spacing w:line="240" w:lineRule="auto"/>
        <w:jc w:val="both"/>
        <w:rPr>
          <w:rFonts w:cs="Times New Roman"/>
          <w:sz w:val="22"/>
          <w:szCs w:val="22"/>
        </w:rPr>
      </w:pPr>
      <w:r w:rsidRPr="00B81E60">
        <w:rPr>
          <w:rFonts w:eastAsia="null" w:cs="Times New Roman"/>
          <w:color w:val="000000"/>
          <w:sz w:val="22"/>
          <w:szCs w:val="22"/>
        </w:rPr>
        <w:t>The Indonesian government has implemented several policies to protect children from harmful media exposure. These include the Broadcasting Behaviour Guidelines (P3SPS, 2012), censorship measures issued by the Ministry of Education and Culture (2019), the Personal Data Protection Law (Law No. 27/2022), and recent revisions to the ITE Law (Law No 1/2024). However, these regulations are largely designed with traditional media in mind and do not fully address the challenges posed by digital environments, where algorithms and proprietary technologies shape what children see and how they engage.</w:t>
      </w:r>
    </w:p>
    <w:p w14:paraId="03C4ED0E" w14:textId="3B681D59" w:rsidR="009E227D" w:rsidRPr="00B81E60" w:rsidRDefault="009E227D" w:rsidP="009E227D">
      <w:pPr>
        <w:spacing w:line="240" w:lineRule="auto"/>
        <w:jc w:val="both"/>
        <w:rPr>
          <w:rFonts w:cs="Times New Roman"/>
          <w:sz w:val="22"/>
          <w:szCs w:val="22"/>
        </w:rPr>
      </w:pPr>
      <w:r w:rsidRPr="00B81E60">
        <w:rPr>
          <w:rFonts w:eastAsia="null" w:cs="Times New Roman"/>
          <w:color w:val="000000"/>
          <w:sz w:val="22"/>
          <w:szCs w:val="22"/>
        </w:rPr>
        <w:t xml:space="preserve">This gap highlights the urgency to examine the role of digital platforms, especially video-on-demand services, which have quickly become one of the main gateways to media content for children. Internationally, some regions have begun to experiment with more collaborative approaches. In Europe, for instance, the Audiovisual Media Services Directive developed by the European Radio and GT Group Association (ERGA) outlines child protection through a co-regulatory framework that combines state </w:t>
      </w:r>
      <w:r w:rsidRPr="00B81E60">
        <w:rPr>
          <w:rFonts w:eastAsia="null" w:cs="Times New Roman"/>
          <w:color w:val="000000"/>
          <w:sz w:val="22"/>
          <w:szCs w:val="22"/>
        </w:rPr>
        <w:lastRenderedPageBreak/>
        <w:t>oversight with industry responsibility. It works through mechanisms such as watershed scheduling, content labelling, parental controls, and the creation of dedicated children’s applications (ERGA, 2010). This method illustrates an endeavo</w:t>
      </w:r>
      <w:r w:rsidR="00FF4CDF">
        <w:rPr>
          <w:rFonts w:eastAsia="null" w:cs="Times New Roman"/>
          <w:color w:val="000000"/>
          <w:sz w:val="22"/>
          <w:szCs w:val="22"/>
        </w:rPr>
        <w:t>u</w:t>
      </w:r>
      <w:r w:rsidRPr="00B81E60">
        <w:rPr>
          <w:rFonts w:eastAsia="null" w:cs="Times New Roman"/>
          <w:color w:val="000000"/>
          <w:sz w:val="22"/>
          <w:szCs w:val="22"/>
        </w:rPr>
        <w:t>r to sustain equilibrium between technological advancement and societal accountability. Conversely, in Indonesia, the self-regulation model remains fragmented, unstructured, and heavily reliant on the goodwill of individual platforms.</w:t>
      </w:r>
    </w:p>
    <w:p w14:paraId="30DC4740" w14:textId="34C6EE8E" w:rsidR="00B84B60" w:rsidRPr="00674031" w:rsidRDefault="009E227D" w:rsidP="009E227D">
      <w:pPr>
        <w:spacing w:line="240" w:lineRule="auto"/>
        <w:jc w:val="both"/>
        <w:rPr>
          <w:sz w:val="22"/>
          <w:szCs w:val="22"/>
        </w:rPr>
      </w:pPr>
      <w:r w:rsidRPr="00B81E60">
        <w:rPr>
          <w:rFonts w:eastAsia="null" w:cs="Times New Roman"/>
          <w:color w:val="000000"/>
          <w:sz w:val="22"/>
          <w:szCs w:val="22"/>
        </w:rPr>
        <w:t>A pertinent local initiative was the self-censorship movement launched by the Indonesian Film Censorship Board. Self-Censorship Culture is a campaign launched to promote public knowledge and the capacity to select age-appropriate films and television programmes. The objective of this initiative is to protect children and adolescents from content that is inappropriate for their age groups. Nevertheless, this movement is more moralistic than normative because it lacks a supervisory framework, impact evaluation, or binding legal instruments. The absence of this supervisory infrastructure poses the risk that self-censorship will be reduced to mere symbolic discourse, rather than a governance mechanism that can address the intricacies of digital media consumption by children</w:t>
      </w:r>
      <w:r w:rsidRPr="00674031">
        <w:rPr>
          <w:sz w:val="22"/>
          <w:szCs w:val="22"/>
        </w:rPr>
        <w:t>.</w:t>
      </w:r>
    </w:p>
    <w:p w14:paraId="3AB2CEAE" w14:textId="0205F55C" w:rsidR="00B84B60" w:rsidRPr="00674031" w:rsidRDefault="00000000" w:rsidP="00B84B60">
      <w:pPr>
        <w:spacing w:line="240" w:lineRule="auto"/>
        <w:jc w:val="both"/>
        <w:rPr>
          <w:b/>
          <w:bCs/>
          <w:i/>
          <w:iCs/>
          <w:sz w:val="22"/>
          <w:szCs w:val="22"/>
        </w:rPr>
      </w:pPr>
      <w:r w:rsidRPr="00674031">
        <w:rPr>
          <w:b/>
          <w:bCs/>
          <w:i/>
          <w:iCs/>
          <w:sz w:val="22"/>
          <w:szCs w:val="22"/>
        </w:rPr>
        <w:t xml:space="preserve">Typology of </w:t>
      </w:r>
      <w:r w:rsidR="001C18A7" w:rsidRPr="00674031">
        <w:rPr>
          <w:b/>
          <w:bCs/>
          <w:i/>
          <w:iCs/>
          <w:sz w:val="22"/>
          <w:szCs w:val="22"/>
        </w:rPr>
        <w:t xml:space="preserve">Media </w:t>
      </w:r>
      <w:r w:rsidRPr="00674031">
        <w:rPr>
          <w:b/>
          <w:bCs/>
          <w:i/>
          <w:iCs/>
          <w:sz w:val="22"/>
          <w:szCs w:val="22"/>
        </w:rPr>
        <w:t>Governance Approaches</w:t>
      </w:r>
    </w:p>
    <w:p w14:paraId="5385F12B" w14:textId="77777777" w:rsidR="006A695C" w:rsidRPr="00B81E60" w:rsidRDefault="006A695C" w:rsidP="006A695C">
      <w:pPr>
        <w:spacing w:line="240" w:lineRule="auto"/>
        <w:jc w:val="both"/>
        <w:rPr>
          <w:rFonts w:cs="Times New Roman"/>
          <w:sz w:val="22"/>
          <w:szCs w:val="22"/>
        </w:rPr>
      </w:pPr>
      <w:r w:rsidRPr="00B81E60">
        <w:rPr>
          <w:rFonts w:eastAsia="null" w:cs="Times New Roman"/>
          <w:color w:val="000000"/>
          <w:sz w:val="22"/>
          <w:szCs w:val="22"/>
        </w:rPr>
        <w:t>Media governance theory emerged as a reaction to structural transformations in the global communication system, characterised by market liberalisation, technological digitalisation, and the fragmentation of regulatory power. In a conceptual sense, media governance encompasses the entire array of formal and informal institutions, norms, and rules that govern the production, distribution, and accessibility of media. Nevertheless, the understanding of media governance has broadened its scope from mere "state regulation" to "a field of power contestation, " encompassing a variety of entities and logics because of the growing influence of non-state actors, including technology companies and digital platforms.</w:t>
      </w:r>
    </w:p>
    <w:p w14:paraId="7E19037F" w14:textId="77777777" w:rsidR="008304B0" w:rsidRDefault="006A695C" w:rsidP="006A695C">
      <w:pPr>
        <w:spacing w:line="240" w:lineRule="auto"/>
        <w:jc w:val="both"/>
        <w:rPr>
          <w:rFonts w:eastAsia="null" w:cs="Times New Roman"/>
          <w:color w:val="000000"/>
          <w:sz w:val="22"/>
          <w:szCs w:val="22"/>
        </w:rPr>
      </w:pPr>
      <w:r w:rsidRPr="00B81E60">
        <w:rPr>
          <w:rFonts w:eastAsia="null" w:cs="Times New Roman"/>
          <w:color w:val="000000"/>
          <w:sz w:val="22"/>
          <w:szCs w:val="22"/>
        </w:rPr>
        <w:t xml:space="preserve">In classical literature, the state-centred approach dominates the media governance paradigm, in which the state serves as the primary regulator responsible for safeguarding public interests through content policies, licensing systems, and broadcasting regulations. This paradigm is predicated on the premise that the media serves critical social and political functions, necessitating democratic regulation. State regulation refers to formal, legally binding rules issued and enforced by governmental institutions through statutes, licensing, mandatory standards, and sanctions (Flew et al., 2019; Mansell, 2020). In Indonesia, the child protection rationale is institutionally anchored in established media governance architectures, for example, the Broadcasting Law (Law No. 32/2002), Film Law (Law No. 33/2009), censorship-related regulations, and mandates of bodies such as KPI and LSF. However, this study treats state regulation as necessary, but insufficient for understanding children’s content on VoD. The problem is not simply “weak enforcement,” but a deeper mismatch: legacy regulatory instruments presuppose (i) nationally bounded broadcasters/film distributors, (ii) relatively stable content catalogues, and (iii) visible points of control. </w:t>
      </w:r>
    </w:p>
    <w:p w14:paraId="5481F096" w14:textId="102888E9" w:rsidR="006A695C" w:rsidRPr="00B81E60" w:rsidRDefault="006A695C" w:rsidP="006A695C">
      <w:pPr>
        <w:spacing w:line="240" w:lineRule="auto"/>
        <w:jc w:val="both"/>
        <w:rPr>
          <w:rFonts w:cs="Times New Roman"/>
          <w:sz w:val="22"/>
          <w:szCs w:val="22"/>
        </w:rPr>
      </w:pPr>
      <w:r w:rsidRPr="00B81E60">
        <w:rPr>
          <w:rFonts w:eastAsia="null" w:cs="Times New Roman"/>
          <w:color w:val="000000"/>
          <w:sz w:val="22"/>
          <w:szCs w:val="22"/>
        </w:rPr>
        <w:t xml:space="preserve">In contrast, VoD platforms operate through cross-border service provision, rapid catalogue churn, and algorithmic distribution. As platform governance research argues, jurisdictional reach and enforcement capacity often lag the transnational infrastructural power of platforms (Lobato, 2019; Napoli, 2019). In practical terms, even where Indonesian law articulates protective objectives, the means of implementation for children’s content increasingly shift to platform-side systems, such as classification labels, age gates, parental controls, and recommender constraints, the design of which is rarely authored by the state. The rise in platform dominance has witnessed a growing influence of the self-regulation approach. Self-regulation comprises platform-devised policies and standards, such as community guidelines, internal content rules, product safety features, and moderation infrastructure, which are formally voluntary but materially enforced through platform architecture (Gillespie, 2019; Marsden, 2011). In this study, self-regulation is not treated as a “lighter” alternative to law; it is treated as the primary operational layer through which children’s content is governed by VoD in Indonesia. However, from a political economy standpoint, self-regulation is also a form of risk management and legitimacy work: platforms must appear to protect children to maintain market access and political acceptability, while also preserving engagement metrics that underpin subscription retention and advertising value against the platform economy. This is why transparency and accountability remain central concerns: </w:t>
      </w:r>
      <w:r w:rsidRPr="00B81E60">
        <w:rPr>
          <w:rFonts w:eastAsia="null" w:cs="Times New Roman"/>
          <w:color w:val="000000"/>
          <w:sz w:val="22"/>
          <w:szCs w:val="22"/>
        </w:rPr>
        <w:lastRenderedPageBreak/>
        <w:t>internal standards can be adjusted without public deliberation, and compliance claims can function as reputational shields rather than verifiable safeguards (Gillespie, 2019).</w:t>
      </w:r>
    </w:p>
    <w:p w14:paraId="17F78EE6" w14:textId="77777777" w:rsidR="006A695C" w:rsidRPr="00B81E60" w:rsidRDefault="006A695C" w:rsidP="006A695C">
      <w:pPr>
        <w:spacing w:line="240" w:lineRule="auto"/>
        <w:jc w:val="both"/>
        <w:rPr>
          <w:rFonts w:cs="Times New Roman"/>
          <w:sz w:val="22"/>
          <w:szCs w:val="22"/>
        </w:rPr>
      </w:pPr>
      <w:r w:rsidRPr="00B81E60">
        <w:rPr>
          <w:rFonts w:eastAsia="null" w:cs="Times New Roman"/>
          <w:color w:val="000000"/>
          <w:sz w:val="22"/>
          <w:szCs w:val="22"/>
        </w:rPr>
        <w:t>Subsequent developments have presented the need for a co-regulation approach that attempts to reconcile state regulation with industry activities under a unified institutional framework. Co-regulation describes a hybrid model in which the state sets a binding framework, while industry actors operationalize requirements under formal oversight, reporting duties, and shared responsibility (Marsden, 2011; Rozgonyi, 2018). Co-regulation offers a participatory mechanism in which the state establishes a basic legal framework, while its implementation involves the private sector and civil society. This is apparent in several European Union regulations that prioritise multi-stakeholder engagement in safeguarding media consumers, including children. Co-regulation matters here not as an external comparison for its own sake, but because it clarifies what Indonesia’s VoD governance currently lacks: institutionalised mechanisms that can audit, contest, or standardise platform-side child safety implementation. In Indonesia, co-regulation of VoD remains comparatively underdeveloped (Rowbottom et al., 2021). This creates a governance gap: the state may articulate child-protection expectations, but platforms retain broad discretion in how classification taxonomies are built, how age thresholds are applied, what “children’s mode” entails, and how recommender systems interpret or prioritise safety signals. Analytically, co-regulation functions as a counterfactual benchmark that helps specify what would have to be present, such as oversight, reporting, and enforceable standards, for platform self-regulation to become publicly accountable rather than privately managed.</w:t>
      </w:r>
    </w:p>
    <w:p w14:paraId="0F31D052" w14:textId="77777777" w:rsidR="006A695C" w:rsidRPr="00B81E60" w:rsidRDefault="006A695C" w:rsidP="006A695C">
      <w:pPr>
        <w:spacing w:line="240" w:lineRule="auto"/>
        <w:jc w:val="both"/>
        <w:rPr>
          <w:rFonts w:cs="Times New Roman"/>
          <w:sz w:val="22"/>
          <w:szCs w:val="22"/>
        </w:rPr>
      </w:pPr>
      <w:r w:rsidRPr="00B81E60">
        <w:rPr>
          <w:rFonts w:eastAsia="null" w:cs="Times New Roman"/>
          <w:color w:val="000000"/>
          <w:sz w:val="22"/>
          <w:szCs w:val="22"/>
        </w:rPr>
        <w:t>In the past decade, a new paradigm known as algorithmic governance or platform governance has emerged. Platform governance refers to the regulation exercised through code, interface design, data classification, and ranking systems, where control is embedded in infrastructure rather than solely in institutional rule making (Kitchin, 2017). Building on this, “algorithmic discipline” captures how platforms normalise some behaviours and constrain others by automating visibility, discoverability, and access (Gritsenko &amp; Wood, 2022; Kitchin, 2017). In this paradigm, regulatory power is not exercised by the state or industry in a conventional manner, but rather by technical systems, including algorithms, interface design, and automated content moderation policies. Algorithms are not neutral but reflect probabilistic classification logic and commercial objectives that can consistently influence user behaviour. In this study, algorithmic governance is not a sub-point of self-regulation; it is the mechanism that makes self-regulation consequential.</w:t>
      </w:r>
    </w:p>
    <w:p w14:paraId="0C7C65DB" w14:textId="77777777" w:rsidR="006A695C" w:rsidRPr="00B81E60" w:rsidRDefault="006A695C" w:rsidP="006A695C">
      <w:pPr>
        <w:spacing w:line="240" w:lineRule="auto"/>
        <w:jc w:val="both"/>
        <w:rPr>
          <w:rFonts w:cs="Times New Roman"/>
          <w:sz w:val="22"/>
          <w:szCs w:val="22"/>
        </w:rPr>
      </w:pPr>
      <w:r w:rsidRPr="00B81E60">
        <w:rPr>
          <w:rFonts w:cs="Times New Roman"/>
          <w:color w:val="000000"/>
          <w:sz w:val="22"/>
          <w:szCs w:val="22"/>
        </w:rPr>
        <w:t xml:space="preserve">A critical comparison of the three primary approaches–state regulation, co-regulation, and self/platform/algorithmic governance–demonstrates that no single model can address the intricacies of modern media governance. </w:t>
      </w:r>
    </w:p>
    <w:p w14:paraId="4EB88AB2" w14:textId="1B5C2A20" w:rsidR="00B84B60" w:rsidRPr="00674031" w:rsidRDefault="006A695C" w:rsidP="006A695C">
      <w:pPr>
        <w:spacing w:line="240" w:lineRule="auto"/>
        <w:jc w:val="both"/>
        <w:rPr>
          <w:sz w:val="22"/>
          <w:szCs w:val="22"/>
        </w:rPr>
      </w:pPr>
      <w:r w:rsidRPr="00B81E60">
        <w:rPr>
          <w:rFonts w:eastAsia="null" w:cs="Times New Roman"/>
          <w:color w:val="000000"/>
          <w:sz w:val="22"/>
          <w:szCs w:val="22"/>
        </w:rPr>
        <w:t>These three approaches are not mutually exclusive; they describe a layered field in which the self-regulation strategies of the three selected platforms can be located and compared. The empirical focus is on the intersection of state regulation and self-regulation, while the development of co-regulation defines the boundary conditions that shape what platforms claim to do, what they actually implement, and what remains contestable</w:t>
      </w:r>
      <w:r w:rsidRPr="00674031">
        <w:rPr>
          <w:sz w:val="22"/>
          <w:szCs w:val="22"/>
        </w:rPr>
        <w:t xml:space="preserve">. </w:t>
      </w:r>
    </w:p>
    <w:p w14:paraId="5C312B7D" w14:textId="6B4229C8" w:rsidR="00B84B60" w:rsidRPr="00674031" w:rsidRDefault="00000000" w:rsidP="00B84B60">
      <w:pPr>
        <w:spacing w:line="240" w:lineRule="auto"/>
        <w:rPr>
          <w:sz w:val="22"/>
          <w:szCs w:val="22"/>
        </w:rPr>
      </w:pPr>
      <w:bookmarkStart w:id="2" w:name="_Hlk206658106"/>
      <w:r w:rsidRPr="00674031">
        <w:rPr>
          <w:b/>
          <w:bCs/>
          <w:i/>
          <w:iCs/>
          <w:sz w:val="22"/>
          <w:szCs w:val="22"/>
        </w:rPr>
        <w:t>Algorithmic Discipline</w:t>
      </w:r>
      <w:r w:rsidRPr="00674031">
        <w:rPr>
          <w:sz w:val="22"/>
          <w:szCs w:val="22"/>
        </w:rPr>
        <w:t xml:space="preserve"> </w:t>
      </w:r>
      <w:bookmarkEnd w:id="2"/>
    </w:p>
    <w:p w14:paraId="064D8185" w14:textId="77777777" w:rsidR="00B01E0C" w:rsidRPr="00B81E60" w:rsidRDefault="00B01E0C" w:rsidP="00B01E0C">
      <w:pPr>
        <w:spacing w:line="240" w:lineRule="auto"/>
        <w:jc w:val="both"/>
        <w:rPr>
          <w:rFonts w:cs="Times New Roman"/>
          <w:sz w:val="22"/>
          <w:szCs w:val="22"/>
        </w:rPr>
      </w:pPr>
      <w:r w:rsidRPr="00B81E60">
        <w:rPr>
          <w:rFonts w:eastAsia="null" w:cs="Times New Roman"/>
          <w:color w:val="000000"/>
          <w:sz w:val="22"/>
          <w:szCs w:val="22"/>
        </w:rPr>
        <w:t xml:space="preserve">The roots of the idea of discipline can be traced to Michel Foucault's work, </w:t>
      </w:r>
      <w:r w:rsidRPr="00B81E60">
        <w:rPr>
          <w:rFonts w:eastAsia="null" w:cs="Times New Roman"/>
          <w:i/>
          <w:color w:val="000000"/>
          <w:sz w:val="22"/>
          <w:szCs w:val="22"/>
        </w:rPr>
        <w:t>Discipline and Punish</w:t>
      </w:r>
      <w:r w:rsidRPr="00B81E60">
        <w:rPr>
          <w:rFonts w:eastAsia="null" w:cs="Times New Roman"/>
          <w:color w:val="000000"/>
          <w:sz w:val="22"/>
          <w:szCs w:val="22"/>
        </w:rPr>
        <w:t xml:space="preserve"> (1977). In his book, Foucault viewed discipline as a mechanism of power that shapes individual behaviour through three main elements: surveillance, normalisation, and institutional practices (Kallman &amp; Dini, 2017). He presented the concept of the panopticon, a metaphor illustrating how individuals gradually acquire self-regulation, not by direct coercion, but by existing monitoring structures. Gilles Deleuze (1992) later built on this idea by introducing the concept of societies of control. Deleuze observed that power is no longer exercised solely through formal institutions, such as schools or prisons, but is now spread through networks and technology. Forms of control have become more subtle, flexible, and widespread.</w:t>
      </w:r>
    </w:p>
    <w:p w14:paraId="666E714E" w14:textId="77777777" w:rsidR="00B01E0C" w:rsidRPr="00B81E60" w:rsidRDefault="00B01E0C" w:rsidP="00B01E0C">
      <w:pPr>
        <w:spacing w:line="240" w:lineRule="auto"/>
        <w:jc w:val="both"/>
        <w:rPr>
          <w:rFonts w:cs="Times New Roman"/>
          <w:sz w:val="22"/>
          <w:szCs w:val="22"/>
        </w:rPr>
      </w:pPr>
      <w:r w:rsidRPr="00B81E60">
        <w:rPr>
          <w:rFonts w:eastAsia="null" w:cs="Times New Roman"/>
          <w:color w:val="000000"/>
          <w:sz w:val="22"/>
          <w:szCs w:val="22"/>
        </w:rPr>
        <w:t xml:space="preserve">In the modern digital era, researchers have started to focus on algorithms as potential new control mechanisms. With regard to influencing human knowledge, attention, and even identity, Tarleton </w:t>
      </w:r>
      <w:r w:rsidRPr="00B81E60">
        <w:rPr>
          <w:rFonts w:eastAsia="null" w:cs="Times New Roman"/>
          <w:color w:val="000000"/>
          <w:sz w:val="22"/>
          <w:szCs w:val="22"/>
        </w:rPr>
        <w:lastRenderedPageBreak/>
        <w:t>Gillespie (2014) has stressed the importance of algorithms in deciding what is deemed relevant. This analysis was further expanded by Kitchin (2017), who asserted that algorithms are not merely technical matters but also normative decisions that automatically regulate behaviour. David Beer (2017) further added that algorithms function as calculating machines that subtly normalise, rank, and classify everyday behaviour. In this way, compliance is no longer born of imposed rules but rather is formed through ongoing, almost invisible digital evaluation and selection.</w:t>
      </w:r>
    </w:p>
    <w:p w14:paraId="35FD9AB3" w14:textId="77777777" w:rsidR="00B01E0C" w:rsidRPr="00B81E60" w:rsidRDefault="00B01E0C" w:rsidP="00B01E0C">
      <w:pPr>
        <w:spacing w:line="240" w:lineRule="auto"/>
        <w:jc w:val="both"/>
        <w:rPr>
          <w:rFonts w:cs="Times New Roman"/>
          <w:sz w:val="22"/>
          <w:szCs w:val="22"/>
        </w:rPr>
      </w:pPr>
      <w:r w:rsidRPr="00B81E60">
        <w:rPr>
          <w:rFonts w:cs="Times New Roman"/>
          <w:color w:val="000000"/>
          <w:sz w:val="22"/>
          <w:szCs w:val="22"/>
        </w:rPr>
        <w:t>Lyon (2018) later conceptualised a “culture of surveillance,” arguing that digital surveillance has become a normative, quotidian behaviour. Individuals are not only monitored but also unconsciously internalize algorithmic norms. Eubanks (2018) demonstrated how automated systems in public welfare programmes discipline vulnerable groups by reinforcing harsh and dehumanising digital bureaucracies. Noble (2018) added a critical dimension by revealing how algorithms, particularly search engines, reproduce racial and gender biases, thereby regulating marginalised populations through biased information dissemination.</w:t>
      </w:r>
    </w:p>
    <w:p w14:paraId="5D2484F1" w14:textId="77777777" w:rsidR="00B01E0C" w:rsidRPr="00B81E60" w:rsidRDefault="00B01E0C" w:rsidP="00B01E0C">
      <w:pPr>
        <w:spacing w:line="240" w:lineRule="auto"/>
        <w:jc w:val="both"/>
        <w:rPr>
          <w:rFonts w:cs="Times New Roman"/>
          <w:sz w:val="22"/>
          <w:szCs w:val="22"/>
        </w:rPr>
      </w:pPr>
      <w:r w:rsidRPr="00B81E60">
        <w:rPr>
          <w:rFonts w:eastAsia="null" w:cs="Times New Roman"/>
          <w:color w:val="000000"/>
          <w:sz w:val="22"/>
          <w:szCs w:val="22"/>
        </w:rPr>
        <w:t>Frank Pasquale (2015) previously warned of the dangers of algorithms operating as “black boxes,” emphasising the issues of transparency and accountability. This warning was further supported by Srnicek's (2017) political-economic analysis of platform capitalism, which explains how algorithms are used to commodify user attention and behaviour. Shoshana Zuboff (2019) expanded on the notion of surveillance capitalism, characterising algorithms as tools for forecasting and influencing behaviour to establish a “marketplace for the future of human behaviour.” Yeung (2018) coined the phrase algorithmic regulation, a novel governance model that integrates automated surveillance with minimal human oversight.</w:t>
      </w:r>
    </w:p>
    <w:p w14:paraId="5D0CE911" w14:textId="77777777" w:rsidR="00B01E0C" w:rsidRPr="00B81E60" w:rsidRDefault="00B01E0C" w:rsidP="00B01E0C">
      <w:pPr>
        <w:spacing w:line="240" w:lineRule="auto"/>
        <w:jc w:val="both"/>
        <w:rPr>
          <w:rFonts w:cs="Times New Roman"/>
          <w:sz w:val="22"/>
          <w:szCs w:val="22"/>
        </w:rPr>
      </w:pPr>
      <w:r w:rsidRPr="00B81E60">
        <w:rPr>
          <w:rFonts w:eastAsia="null" w:cs="Times New Roman"/>
          <w:color w:val="000000"/>
          <w:sz w:val="22"/>
          <w:szCs w:val="22"/>
        </w:rPr>
        <w:t>Brayne (2020) demonstrates how predictive policing technology disciplines marginalised communities by disproportionately directing police resources. Mateescu and Nguyen (2019) emphasised the aspect of the world of work in which algorithms regulate labour through automated evaluations and performance metrics, subjecting workers to digital productivity norms.</w:t>
      </w:r>
    </w:p>
    <w:p w14:paraId="27D75FC8" w14:textId="77777777" w:rsidR="00B01E0C" w:rsidRPr="00B81E60" w:rsidRDefault="00B01E0C" w:rsidP="00B01E0C">
      <w:pPr>
        <w:spacing w:line="240" w:lineRule="auto"/>
        <w:jc w:val="both"/>
        <w:rPr>
          <w:rFonts w:cs="Times New Roman"/>
          <w:sz w:val="22"/>
          <w:szCs w:val="22"/>
        </w:rPr>
      </w:pPr>
      <w:r w:rsidRPr="00B81E60">
        <w:rPr>
          <w:rFonts w:eastAsia="null" w:cs="Times New Roman"/>
          <w:color w:val="000000"/>
          <w:sz w:val="22"/>
          <w:szCs w:val="22"/>
        </w:rPr>
        <w:t>Sahakyan et al. (2025) further developed contemporary analysis by emphasising that algorithmic power cannot be understood solely as a technical issue, ut must be read within a broader sociopolitical framework. They emphasise the importance of viewing algorithms as governance mechanisms that shape individual autonomy, reinforce inequality, and redefine the dynamics among the state, market, and society.</w:t>
      </w:r>
    </w:p>
    <w:p w14:paraId="01A3AC56" w14:textId="0C823E45" w:rsidR="0006353D" w:rsidRPr="00674031" w:rsidRDefault="00B01E0C" w:rsidP="00B01E0C">
      <w:pPr>
        <w:spacing w:line="240" w:lineRule="auto"/>
        <w:jc w:val="both"/>
        <w:rPr>
          <w:sz w:val="22"/>
          <w:szCs w:val="22"/>
        </w:rPr>
      </w:pPr>
      <w:r w:rsidRPr="00B81E60">
        <w:rPr>
          <w:rFonts w:eastAsia="null" w:cs="Times New Roman"/>
          <w:color w:val="000000"/>
          <w:sz w:val="22"/>
          <w:szCs w:val="22"/>
        </w:rPr>
        <w:t>In summary, the term “algorithmic discipline” clearly captures the evolutionary nature of control mechanisms that have been traced in modern institutions from discipline within physical institutions (Foucault, 1977) to distributed control mechanisms (Deleuze, 1992) to algorithms that now regulate behaviour, attention, and even social norms (Beer, 2017; Gillespie, 2014; Kitchin, 2017). In addition, the logic of capitalism also serves as the foundation for power transition from platform capitalism (Srnicek, 2017) to surveillance capitalism (Zuboff, 2019) to embed control in code, data, and recommendations. This concept is necessary for understanding how the VoD platforms examined in this study regulate themselves in Indonesia.  It is assisted not only by legal restrictions but also by algorithms that gradually shape the digital experiences, thoughts, and perceptions of children</w:t>
      </w:r>
      <w:r w:rsidR="00D12612" w:rsidRPr="00674031">
        <w:rPr>
          <w:sz w:val="22"/>
          <w:szCs w:val="22"/>
        </w:rPr>
        <w:t>.</w:t>
      </w:r>
    </w:p>
    <w:p w14:paraId="516377E6" w14:textId="1FD06C86" w:rsidR="00761453" w:rsidRPr="00674031" w:rsidRDefault="00000000" w:rsidP="00B84B60">
      <w:pPr>
        <w:spacing w:line="240" w:lineRule="auto"/>
        <w:jc w:val="both"/>
        <w:outlineLvl w:val="0"/>
        <w:rPr>
          <w:b/>
          <w:sz w:val="22"/>
          <w:szCs w:val="22"/>
        </w:rPr>
      </w:pPr>
      <w:r w:rsidRPr="00674031">
        <w:rPr>
          <w:b/>
          <w:sz w:val="22"/>
          <w:szCs w:val="22"/>
        </w:rPr>
        <w:t xml:space="preserve">3.0 </w:t>
      </w:r>
      <w:r w:rsidR="00A44F83" w:rsidRPr="00674031">
        <w:rPr>
          <w:b/>
          <w:sz w:val="22"/>
          <w:szCs w:val="22"/>
        </w:rPr>
        <w:t>Method</w:t>
      </w:r>
      <w:r w:rsidR="00F37560" w:rsidRPr="00674031">
        <w:rPr>
          <w:b/>
          <w:sz w:val="22"/>
          <w:szCs w:val="22"/>
        </w:rPr>
        <w:t>s</w:t>
      </w:r>
    </w:p>
    <w:p w14:paraId="6966089A" w14:textId="77777777" w:rsidR="0050480F" w:rsidRPr="00B81E60" w:rsidRDefault="0050480F" w:rsidP="0050480F">
      <w:pPr>
        <w:spacing w:line="240" w:lineRule="auto"/>
        <w:jc w:val="both"/>
        <w:rPr>
          <w:rFonts w:cs="Times New Roman"/>
          <w:sz w:val="22"/>
          <w:szCs w:val="22"/>
        </w:rPr>
      </w:pPr>
      <w:r w:rsidRPr="00B81E60">
        <w:rPr>
          <w:rFonts w:eastAsia="null" w:cs="Times New Roman"/>
          <w:color w:val="000000"/>
          <w:sz w:val="22"/>
          <w:szCs w:val="22"/>
        </w:rPr>
        <w:t>This study employed a qualitative interview methodology grounded in a critical approach, emphasising depth, context, and nuanced understanding of breadth or statistical generalizability. A defining feature of qualitative research is its inherent flexibility and iterative nature, which allows for continuous adjustment and refinement during data collection and analysis. Unlike quantitative approaches, which prioritize large, representative samples, qualitative research prioritizes rich, detailed data that capture the complexity of lived experiences, meanings, and social processes. By conducting research in a real setting to address the primary research questions, the researcher examined the terminology, offered in-depth insights from participants, and employed this methodology to develop holistic and cohesive knowledge.</w:t>
      </w:r>
    </w:p>
    <w:p w14:paraId="06E4D717" w14:textId="0A64E752" w:rsidR="00722BCD" w:rsidRPr="00674031" w:rsidRDefault="0050480F" w:rsidP="0050480F">
      <w:pPr>
        <w:pStyle w:val="JCLCText"/>
        <w:rPr>
          <w:b/>
          <w:i/>
          <w:iCs/>
        </w:rPr>
      </w:pPr>
      <w:r w:rsidRPr="00B81E60">
        <w:rPr>
          <w:bCs w:val="0"/>
          <w:iCs/>
        </w:rPr>
        <w:lastRenderedPageBreak/>
        <w:t xml:space="preserve">Given the exploratory focus on self-regulation practices in children’s content on Indonesian VoD platforms, an in-depth interview methodology was deemed </w:t>
      </w:r>
      <w:r w:rsidRPr="00B81E60">
        <w:rPr>
          <w:rFonts w:eastAsia="null"/>
          <w:bCs w:val="0"/>
          <w:iCs/>
          <w:color w:val="000000"/>
        </w:rPr>
        <w:t>the most appropriate approach to uncover the particulars of content governance, regulatory interpretations, and organisational practices</w:t>
      </w:r>
      <w:r w:rsidRPr="00B81E60">
        <w:rPr>
          <w:bCs w:val="0"/>
          <w:iCs/>
        </w:rPr>
        <w:t xml:space="preserve">. The primary data source comprised five informants </w:t>
      </w:r>
      <w:r w:rsidRPr="00B81E60">
        <w:rPr>
          <w:bCs w:val="0"/>
          <w:iCs/>
          <w:color w:val="000000"/>
        </w:rPr>
        <w:t>drawn purposively</w:t>
      </w:r>
      <w:r w:rsidRPr="00B81E60">
        <w:rPr>
          <w:rFonts w:eastAsia="null"/>
          <w:bCs w:val="0"/>
          <w:iCs/>
          <w:color w:val="000000"/>
        </w:rPr>
        <w:t xml:space="preserve"> from three distinct platforms</w:t>
      </w:r>
      <w:r w:rsidR="006D48B4" w:rsidRPr="00674031">
        <w:t>.</w:t>
      </w:r>
    </w:p>
    <w:p w14:paraId="25B33E3D" w14:textId="4CB2EAC1" w:rsidR="00B00C0B" w:rsidRPr="00674031" w:rsidRDefault="00000000" w:rsidP="00B00C0B">
      <w:pPr>
        <w:pStyle w:val="JCLCText"/>
      </w:pPr>
      <w:r w:rsidRPr="00674031">
        <w:rPr>
          <w:b/>
          <w:i/>
          <w:iCs/>
        </w:rPr>
        <w:t>Sampling and Recruitment</w:t>
      </w:r>
    </w:p>
    <w:p w14:paraId="6867728A" w14:textId="036DE39C" w:rsidR="00B00C0B" w:rsidRPr="00674031" w:rsidRDefault="00815D52" w:rsidP="00B00C0B">
      <w:pPr>
        <w:pStyle w:val="JCLCText"/>
      </w:pPr>
      <w:r w:rsidRPr="00B81E60">
        <w:t>Participants were selected using purposive sampling to ensure representation from senior staff responsible for content policy, legal compliance, and platform governance. Recruitment proceeded through a combination of formal corporate channels and professional networks. Initial contact with Platform</w:t>
      </w:r>
      <w:r w:rsidRPr="00B81E60">
        <w:rPr>
          <w:rFonts w:eastAsia="null"/>
          <w:color w:val="000000"/>
        </w:rPr>
        <w:t xml:space="preserve">s 1 and </w:t>
      </w:r>
      <w:r w:rsidRPr="00B81E60">
        <w:t xml:space="preserve">2 occurred through official public-policy communication channels after submitting a research invitation letter outlining the study’s scope and ethical approval. Platform 3 was accessed through professional networks, followed by internal clearance from its management office. </w:t>
      </w:r>
      <w:r w:rsidRPr="00B81E60">
        <w:rPr>
          <w:color w:val="000000"/>
        </w:rPr>
        <w:t>A</w:t>
      </w:r>
      <w:r w:rsidRPr="00B81E60">
        <w:t xml:space="preserve"> total</w:t>
      </w:r>
      <w:r w:rsidRPr="00B81E60">
        <w:rPr>
          <w:color w:val="000000"/>
        </w:rPr>
        <w:t xml:space="preserve"> of</w:t>
      </w:r>
      <w:r w:rsidRPr="00B81E60">
        <w:t xml:space="preserve"> five informants from three major platforms agreed to participate</w:t>
      </w:r>
      <w:r w:rsidRPr="00674031">
        <w:t xml:space="preserve">. </w:t>
      </w:r>
    </w:p>
    <w:p w14:paraId="0703EC95" w14:textId="77777777" w:rsidR="006E2C23" w:rsidRPr="00674031" w:rsidRDefault="00000000" w:rsidP="00DB4ED7">
      <w:pPr>
        <w:pStyle w:val="JCLCText"/>
        <w:rPr>
          <w:b/>
          <w:bCs w:val="0"/>
        </w:rPr>
      </w:pPr>
      <w:r w:rsidRPr="00674031">
        <w:rPr>
          <w:b/>
          <w:bCs w:val="0"/>
        </w:rPr>
        <w:t xml:space="preserve">Table </w:t>
      </w:r>
      <w:r w:rsidR="006D48B4" w:rsidRPr="00674031">
        <w:rPr>
          <w:b/>
          <w:bCs w:val="0"/>
        </w:rPr>
        <w:t>1</w:t>
      </w:r>
    </w:p>
    <w:p w14:paraId="4CDEB7E4" w14:textId="7898550E" w:rsidR="00A3232F" w:rsidRPr="00674031" w:rsidRDefault="00000000" w:rsidP="00DB4ED7">
      <w:pPr>
        <w:pStyle w:val="JCLCText"/>
        <w:rPr>
          <w:b/>
          <w:bCs w:val="0"/>
          <w:i/>
          <w:iCs/>
        </w:rPr>
      </w:pPr>
      <w:r w:rsidRPr="00674031">
        <w:rPr>
          <w:i/>
          <w:iCs/>
          <w:color w:val="000000"/>
        </w:rPr>
        <w:t>Informant Selection</w:t>
      </w:r>
      <w:r w:rsidRPr="00674031">
        <w:rPr>
          <w:i/>
          <w:iCs/>
        </w:rPr>
        <w:t xml:space="preserve"> </w:t>
      </w:r>
    </w:p>
    <w:tbl>
      <w:tblPr>
        <w:tblStyle w:val="PlainTable2"/>
        <w:tblW w:w="9067" w:type="dxa"/>
        <w:tblLook w:val="04A0" w:firstRow="1" w:lastRow="0" w:firstColumn="1" w:lastColumn="0" w:noHBand="0" w:noVBand="1"/>
      </w:tblPr>
      <w:tblGrid>
        <w:gridCol w:w="2263"/>
        <w:gridCol w:w="1985"/>
        <w:gridCol w:w="4819"/>
      </w:tblGrid>
      <w:tr w:rsidR="0038403F" w:rsidRPr="00674031" w14:paraId="2BE04315" w14:textId="77777777" w:rsidTr="0038403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tcPr>
          <w:p w14:paraId="7B97D932" w14:textId="01377A75" w:rsidR="00DC4EDC" w:rsidRPr="00074D67" w:rsidRDefault="00000000" w:rsidP="00074D67">
            <w:pPr>
              <w:spacing w:before="80" w:after="80"/>
              <w:jc w:val="center"/>
              <w:outlineLvl w:val="0"/>
              <w:rPr>
                <w:rFonts w:cs="Times New Roman"/>
                <w:sz w:val="22"/>
                <w:szCs w:val="22"/>
              </w:rPr>
            </w:pPr>
            <w:r w:rsidRPr="00074D67">
              <w:rPr>
                <w:rFonts w:cs="Times New Roman"/>
                <w:sz w:val="22"/>
                <w:szCs w:val="22"/>
              </w:rPr>
              <w:t>In</w:t>
            </w:r>
            <w:r w:rsidR="008161FE" w:rsidRPr="00074D67">
              <w:rPr>
                <w:rFonts w:cs="Times New Roman"/>
                <w:sz w:val="22"/>
                <w:szCs w:val="22"/>
              </w:rPr>
              <w:t>formants</w:t>
            </w:r>
          </w:p>
        </w:tc>
        <w:tc>
          <w:tcPr>
            <w:tcW w:w="1985" w:type="dxa"/>
            <w:tcBorders>
              <w:bottom w:val="single" w:sz="4" w:space="0" w:color="auto"/>
            </w:tcBorders>
          </w:tcPr>
          <w:p w14:paraId="0B7447AE" w14:textId="7986868C" w:rsidR="003D1E18" w:rsidRPr="00074D67" w:rsidRDefault="00000000" w:rsidP="00074D67">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4D67">
              <w:rPr>
                <w:rFonts w:cs="Times New Roman"/>
                <w:sz w:val="22"/>
                <w:szCs w:val="22"/>
              </w:rPr>
              <w:t>Platforms</w:t>
            </w:r>
          </w:p>
        </w:tc>
        <w:tc>
          <w:tcPr>
            <w:tcW w:w="4819" w:type="dxa"/>
            <w:tcBorders>
              <w:bottom w:val="single" w:sz="4" w:space="0" w:color="auto"/>
            </w:tcBorders>
          </w:tcPr>
          <w:p w14:paraId="06EEA313" w14:textId="6BF66F98" w:rsidR="003D1E18" w:rsidRPr="00074D67" w:rsidRDefault="00000000" w:rsidP="00074D67">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074D67">
              <w:rPr>
                <w:color w:val="000000"/>
                <w:sz w:val="22"/>
                <w:szCs w:val="22"/>
              </w:rPr>
              <w:t>Description</w:t>
            </w:r>
          </w:p>
        </w:tc>
      </w:tr>
      <w:tr w:rsidR="0038403F" w:rsidRPr="00674031" w14:paraId="5D05CB9C" w14:textId="77777777" w:rsidTr="0038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nil"/>
            </w:tcBorders>
          </w:tcPr>
          <w:p w14:paraId="1E0BAA10" w14:textId="6DEAFB69" w:rsidR="001A0F19" w:rsidRPr="00674031" w:rsidRDefault="00000000" w:rsidP="00074D67">
            <w:pPr>
              <w:spacing w:after="160"/>
              <w:outlineLvl w:val="0"/>
              <w:rPr>
                <w:rFonts w:cs="Times New Roman"/>
                <w:sz w:val="22"/>
                <w:szCs w:val="22"/>
              </w:rPr>
            </w:pPr>
            <w:r w:rsidRPr="00674031">
              <w:rPr>
                <w:rFonts w:cs="Times New Roman"/>
                <w:b w:val="0"/>
                <w:bCs w:val="0"/>
                <w:sz w:val="22"/>
                <w:szCs w:val="22"/>
              </w:rPr>
              <w:t>Informant 1</w:t>
            </w:r>
          </w:p>
        </w:tc>
        <w:tc>
          <w:tcPr>
            <w:tcW w:w="1985" w:type="dxa"/>
            <w:tcBorders>
              <w:top w:val="single" w:sz="4" w:space="0" w:color="auto"/>
              <w:bottom w:val="nil"/>
            </w:tcBorders>
          </w:tcPr>
          <w:p w14:paraId="4087F178" w14:textId="161A71EE" w:rsidR="001A0F19" w:rsidRPr="00674031" w:rsidRDefault="00000000" w:rsidP="00074D67">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rFonts w:cs="Times New Roman"/>
                <w:sz w:val="22"/>
                <w:szCs w:val="22"/>
              </w:rPr>
              <w:t>Platform 1</w:t>
            </w:r>
          </w:p>
        </w:tc>
        <w:tc>
          <w:tcPr>
            <w:tcW w:w="4819" w:type="dxa"/>
            <w:tcBorders>
              <w:top w:val="single" w:sz="4" w:space="0" w:color="auto"/>
              <w:bottom w:val="nil"/>
            </w:tcBorders>
          </w:tcPr>
          <w:p w14:paraId="3A475146" w14:textId="59EFC098" w:rsidR="001A0F19" w:rsidRPr="00674031" w:rsidRDefault="00000000" w:rsidP="00074D67">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Public Policy and Government Relations South Asia</w:t>
            </w:r>
          </w:p>
        </w:tc>
      </w:tr>
      <w:tr w:rsidR="0038403F" w:rsidRPr="00674031" w14:paraId="09905F14" w14:textId="77777777" w:rsidTr="0038403F">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324491EC" w14:textId="6CA72E00" w:rsidR="00ED5E61" w:rsidRPr="00674031" w:rsidRDefault="00000000" w:rsidP="00074D67">
            <w:pPr>
              <w:spacing w:after="160"/>
              <w:outlineLvl w:val="0"/>
              <w:rPr>
                <w:rFonts w:cs="Times New Roman"/>
                <w:sz w:val="22"/>
                <w:szCs w:val="22"/>
              </w:rPr>
            </w:pPr>
            <w:r w:rsidRPr="00674031">
              <w:rPr>
                <w:rFonts w:cs="Times New Roman"/>
                <w:b w:val="0"/>
                <w:bCs w:val="0"/>
                <w:sz w:val="22"/>
                <w:szCs w:val="22"/>
              </w:rPr>
              <w:t>Informant 2</w:t>
            </w:r>
          </w:p>
        </w:tc>
        <w:tc>
          <w:tcPr>
            <w:tcW w:w="1985" w:type="dxa"/>
            <w:tcBorders>
              <w:top w:val="nil"/>
              <w:bottom w:val="nil"/>
            </w:tcBorders>
          </w:tcPr>
          <w:p w14:paraId="0B9EE4BA" w14:textId="2B3E693A" w:rsidR="00ED5E61" w:rsidRPr="00674031" w:rsidRDefault="00000000" w:rsidP="00074D67">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rFonts w:cs="Times New Roman"/>
                <w:sz w:val="22"/>
                <w:szCs w:val="22"/>
              </w:rPr>
              <w:t>Platform 2</w:t>
            </w:r>
          </w:p>
        </w:tc>
        <w:tc>
          <w:tcPr>
            <w:tcW w:w="4819" w:type="dxa"/>
            <w:tcBorders>
              <w:top w:val="nil"/>
              <w:bottom w:val="nil"/>
            </w:tcBorders>
          </w:tcPr>
          <w:p w14:paraId="69B96CD0" w14:textId="50E79722" w:rsidR="00ED5E61" w:rsidRPr="00674031" w:rsidRDefault="00000000" w:rsidP="00074D67">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Legal Manager</w:t>
            </w:r>
          </w:p>
        </w:tc>
      </w:tr>
      <w:tr w:rsidR="0038403F" w:rsidRPr="00674031" w14:paraId="6A37FFA7" w14:textId="77777777" w:rsidTr="0038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429761EA" w14:textId="6A5A4265" w:rsidR="00ED5E61" w:rsidRPr="00674031" w:rsidRDefault="00000000" w:rsidP="00074D67">
            <w:pPr>
              <w:spacing w:after="160"/>
              <w:outlineLvl w:val="0"/>
              <w:rPr>
                <w:rFonts w:cs="Times New Roman"/>
                <w:sz w:val="22"/>
                <w:szCs w:val="22"/>
              </w:rPr>
            </w:pPr>
            <w:r w:rsidRPr="00674031">
              <w:rPr>
                <w:rFonts w:cs="Times New Roman"/>
                <w:b w:val="0"/>
                <w:bCs w:val="0"/>
                <w:sz w:val="22"/>
                <w:szCs w:val="22"/>
              </w:rPr>
              <w:t>Informant 3</w:t>
            </w:r>
          </w:p>
        </w:tc>
        <w:tc>
          <w:tcPr>
            <w:tcW w:w="1985" w:type="dxa"/>
            <w:tcBorders>
              <w:top w:val="nil"/>
              <w:bottom w:val="nil"/>
            </w:tcBorders>
          </w:tcPr>
          <w:p w14:paraId="44941C9C" w14:textId="7EF69E00" w:rsidR="00ED5E61" w:rsidRPr="00674031" w:rsidRDefault="00000000" w:rsidP="00074D67">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rFonts w:cs="Times New Roman"/>
                <w:sz w:val="22"/>
                <w:szCs w:val="22"/>
              </w:rPr>
              <w:t>Platform 2</w:t>
            </w:r>
          </w:p>
        </w:tc>
        <w:tc>
          <w:tcPr>
            <w:tcW w:w="4819" w:type="dxa"/>
            <w:tcBorders>
              <w:top w:val="nil"/>
              <w:bottom w:val="nil"/>
            </w:tcBorders>
          </w:tcPr>
          <w:p w14:paraId="011A54E8" w14:textId="4858CF64" w:rsidR="00ED5E61" w:rsidRPr="00674031" w:rsidRDefault="00000000" w:rsidP="00074D67">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Content Acquisition Deputy Manager</w:t>
            </w:r>
          </w:p>
        </w:tc>
      </w:tr>
      <w:tr w:rsidR="0038403F" w:rsidRPr="00674031" w14:paraId="2854FA0B" w14:textId="77777777" w:rsidTr="0038403F">
        <w:trPr>
          <w:trHeight w:val="157"/>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01578C6E" w14:textId="00D50858" w:rsidR="00ED5E61" w:rsidRPr="00674031" w:rsidRDefault="00000000" w:rsidP="00074D67">
            <w:pPr>
              <w:spacing w:after="160"/>
              <w:outlineLvl w:val="0"/>
              <w:rPr>
                <w:rFonts w:cs="Times New Roman"/>
                <w:sz w:val="22"/>
                <w:szCs w:val="22"/>
              </w:rPr>
            </w:pPr>
            <w:r w:rsidRPr="00674031">
              <w:rPr>
                <w:rFonts w:cs="Times New Roman"/>
                <w:b w:val="0"/>
                <w:bCs w:val="0"/>
                <w:sz w:val="22"/>
                <w:szCs w:val="22"/>
              </w:rPr>
              <w:t>Informant 4</w:t>
            </w:r>
          </w:p>
        </w:tc>
        <w:tc>
          <w:tcPr>
            <w:tcW w:w="1985" w:type="dxa"/>
            <w:tcBorders>
              <w:top w:val="nil"/>
              <w:bottom w:val="nil"/>
            </w:tcBorders>
          </w:tcPr>
          <w:p w14:paraId="16B2FFFA" w14:textId="5D5F5CEE" w:rsidR="00ED5E61" w:rsidRPr="00674031" w:rsidRDefault="00000000" w:rsidP="00074D67">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rFonts w:cs="Times New Roman"/>
                <w:sz w:val="22"/>
                <w:szCs w:val="22"/>
              </w:rPr>
              <w:t>Platform 3</w:t>
            </w:r>
          </w:p>
        </w:tc>
        <w:tc>
          <w:tcPr>
            <w:tcW w:w="4819" w:type="dxa"/>
            <w:tcBorders>
              <w:top w:val="nil"/>
              <w:bottom w:val="nil"/>
            </w:tcBorders>
          </w:tcPr>
          <w:p w14:paraId="6C12CD25" w14:textId="5789DAE7" w:rsidR="00ED5E61" w:rsidRPr="00674031" w:rsidRDefault="00000000" w:rsidP="00074D67">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Chief Operating Officer</w:t>
            </w:r>
          </w:p>
        </w:tc>
      </w:tr>
      <w:tr w:rsidR="0038403F" w:rsidRPr="00674031" w14:paraId="6124AA5B" w14:textId="77777777" w:rsidTr="0038403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2263" w:type="dxa"/>
            <w:tcBorders>
              <w:top w:val="nil"/>
              <w:bottom w:val="single" w:sz="4" w:space="0" w:color="auto"/>
            </w:tcBorders>
          </w:tcPr>
          <w:p w14:paraId="4A26A097" w14:textId="03622D1A" w:rsidR="008161FE" w:rsidRPr="00674031" w:rsidRDefault="00000000" w:rsidP="00074D67">
            <w:pPr>
              <w:outlineLvl w:val="0"/>
              <w:rPr>
                <w:rFonts w:cs="Times New Roman"/>
                <w:sz w:val="22"/>
                <w:szCs w:val="22"/>
              </w:rPr>
            </w:pPr>
            <w:r w:rsidRPr="00674031">
              <w:rPr>
                <w:rFonts w:cs="Times New Roman"/>
                <w:b w:val="0"/>
                <w:bCs w:val="0"/>
                <w:sz w:val="22"/>
                <w:szCs w:val="22"/>
              </w:rPr>
              <w:t>Informant 5</w:t>
            </w:r>
          </w:p>
        </w:tc>
        <w:tc>
          <w:tcPr>
            <w:tcW w:w="1985" w:type="dxa"/>
            <w:tcBorders>
              <w:top w:val="nil"/>
              <w:bottom w:val="single" w:sz="4" w:space="0" w:color="auto"/>
            </w:tcBorders>
          </w:tcPr>
          <w:p w14:paraId="46EB8A6F" w14:textId="212B89A7" w:rsidR="008161FE" w:rsidRPr="00674031" w:rsidRDefault="00000000" w:rsidP="00074D67">
            <w:pPr>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rFonts w:cs="Times New Roman"/>
                <w:sz w:val="22"/>
                <w:szCs w:val="22"/>
              </w:rPr>
              <w:t>Platform 3</w:t>
            </w:r>
          </w:p>
        </w:tc>
        <w:tc>
          <w:tcPr>
            <w:tcW w:w="4819" w:type="dxa"/>
            <w:tcBorders>
              <w:top w:val="nil"/>
              <w:bottom w:val="single" w:sz="4" w:space="0" w:color="auto"/>
            </w:tcBorders>
          </w:tcPr>
          <w:p w14:paraId="7559AB5F" w14:textId="5E9FACE7" w:rsidR="008161FE" w:rsidRPr="00674031" w:rsidRDefault="00000000" w:rsidP="00074D6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674031">
              <w:rPr>
                <w:color w:val="000000"/>
                <w:sz w:val="22"/>
                <w:szCs w:val="22"/>
              </w:rPr>
              <w:t>Head of Commercial Legal, Government Relation,</w:t>
            </w:r>
          </w:p>
          <w:p w14:paraId="4E05EF68" w14:textId="0C10490F" w:rsidR="008161FE" w:rsidRPr="00674031" w:rsidRDefault="00000000" w:rsidP="00074D67">
            <w:pPr>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and Public Policy</w:t>
            </w:r>
          </w:p>
          <w:p w14:paraId="552AAC66" w14:textId="665B0CC6" w:rsidR="008161FE" w:rsidRPr="00674031" w:rsidRDefault="008161FE" w:rsidP="00074D67">
            <w:pPr>
              <w:jc w:val="center"/>
              <w:outlineLvl w:val="0"/>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bl>
    <w:p w14:paraId="7AF7B0D8" w14:textId="5590D199" w:rsidR="00F708F7" w:rsidRPr="00674031" w:rsidRDefault="008D70C7" w:rsidP="00F708F7">
      <w:pPr>
        <w:spacing w:line="240" w:lineRule="auto"/>
        <w:contextualSpacing/>
        <w:jc w:val="both"/>
        <w:rPr>
          <w:sz w:val="22"/>
          <w:szCs w:val="22"/>
        </w:rPr>
      </w:pPr>
      <w:r>
        <w:rPr>
          <w:sz w:val="22"/>
          <w:szCs w:val="22"/>
        </w:rPr>
        <w:br/>
      </w:r>
      <w:r w:rsidR="002E56AB" w:rsidRPr="00B81E60">
        <w:rPr>
          <w:rFonts w:eastAsia="null" w:cs="Times New Roman"/>
          <w:color w:val="000000"/>
          <w:sz w:val="22"/>
          <w:szCs w:val="22"/>
        </w:rPr>
        <w:t xml:space="preserve">As shown in Table 1, the informants were selected based on their direct involvement in content management and regulatory affairs, holding key positions as division heads or members responsible for overseeing self-regulation mechanisms. Although the sample size may appear limited from a quantitative standpoint, it aligns with established qualitative research standards, in which smaller, strategically selected samples enable intensive, detailed interrogation of complex phenomena (Guest, </w:t>
      </w:r>
      <w:r w:rsidR="002C51A7">
        <w:rPr>
          <w:rFonts w:eastAsia="null" w:cs="Times New Roman"/>
          <w:color w:val="000000"/>
          <w:sz w:val="22"/>
          <w:szCs w:val="22"/>
        </w:rPr>
        <w:t>et al.</w:t>
      </w:r>
      <w:r w:rsidR="002E56AB" w:rsidRPr="00B81E60">
        <w:rPr>
          <w:rFonts w:eastAsia="null" w:cs="Times New Roman"/>
          <w:color w:val="000000"/>
          <w:sz w:val="22"/>
          <w:szCs w:val="22"/>
        </w:rPr>
        <w:t>, 2006). This focused sampling strategy prioritises data quality and depth, enabling critical insights into the operational realities and normative frameworks shaping self-regulation on Indonesian VoD platforms; however, it also inherently limits the breadth and generalisability of the findings, which should be understood as context-specific and exploratory rather than representative of the entire industry. The aim was not to attain statistical generalisability but to produce analytically significant pilot knowledge that clarifies the dynamics of algorithmic governance and regulatory negotiation within a particular digital media context</w:t>
      </w:r>
      <w:r w:rsidR="00B1758F" w:rsidRPr="00674031">
        <w:rPr>
          <w:sz w:val="22"/>
          <w:szCs w:val="22"/>
        </w:rPr>
        <w:t xml:space="preserve">.  </w:t>
      </w:r>
    </w:p>
    <w:p w14:paraId="505111AE" w14:textId="77777777" w:rsidR="00FF7A48" w:rsidRPr="00674031" w:rsidRDefault="00000000" w:rsidP="00DB4ED7">
      <w:pPr>
        <w:pStyle w:val="JCLCText"/>
        <w:rPr>
          <w:b/>
          <w:i/>
          <w:iCs/>
        </w:rPr>
      </w:pPr>
      <w:r w:rsidRPr="00674031">
        <w:rPr>
          <w:b/>
          <w:i/>
          <w:iCs/>
        </w:rPr>
        <w:t>Interview Procedures</w:t>
      </w:r>
    </w:p>
    <w:p w14:paraId="60B39E5C" w14:textId="77777777" w:rsidR="004063A5" w:rsidRPr="00B81E60" w:rsidRDefault="004063A5" w:rsidP="004063A5">
      <w:pPr>
        <w:spacing w:line="240" w:lineRule="auto"/>
        <w:jc w:val="both"/>
        <w:rPr>
          <w:rFonts w:cs="Times New Roman"/>
          <w:sz w:val="22"/>
          <w:szCs w:val="22"/>
        </w:rPr>
      </w:pPr>
      <w:r w:rsidRPr="00B81E60">
        <w:rPr>
          <w:rFonts w:eastAsia="null" w:cs="Times New Roman"/>
          <w:color w:val="000000"/>
          <w:sz w:val="22"/>
          <w:szCs w:val="22"/>
        </w:rPr>
        <w:t>The interviews were conducted between January and March 2025, using a combination of offline and online methods. Four informants (informants 1–4) participated in face-to-face interviews conducted at their respective offices in Jakarta following prior appointments and institutional clearance. One informant (Informant 5) was interviewed online via Zoom due to geographical constraints and organisational scheduling. Interview sessions typically lasted between 45 and 90 minutes, depending on the depth of discussion and participant availability.</w:t>
      </w:r>
    </w:p>
    <w:p w14:paraId="59F2BB1B" w14:textId="65CF28BB" w:rsidR="00FF7A48" w:rsidRPr="00674031" w:rsidRDefault="004063A5" w:rsidP="004063A5">
      <w:pPr>
        <w:spacing w:line="240" w:lineRule="auto"/>
        <w:jc w:val="both"/>
        <w:rPr>
          <w:sz w:val="22"/>
          <w:szCs w:val="22"/>
        </w:rPr>
      </w:pPr>
      <w:r w:rsidRPr="00B81E60">
        <w:rPr>
          <w:rFonts w:eastAsia="null" w:cs="Times New Roman"/>
          <w:color w:val="000000"/>
          <w:sz w:val="22"/>
          <w:szCs w:val="22"/>
        </w:rPr>
        <w:t xml:space="preserve">All interviews were conducted in Bahasa Indonesia, allowing participants to articulate platform-specific practices, regulatory interpretations, and organisational reasoning using culturally and legally precise terminology. With informed consent, all interviews were audio-recorded and transcribed verbatim in Bahasa Indonesia. The researcher subsequently translated the transcripts into English for coding and </w:t>
      </w:r>
      <w:r w:rsidRPr="00B81E60">
        <w:rPr>
          <w:rFonts w:eastAsia="null" w:cs="Times New Roman"/>
          <w:color w:val="000000"/>
          <w:sz w:val="22"/>
          <w:szCs w:val="22"/>
        </w:rPr>
        <w:lastRenderedPageBreak/>
        <w:t>thematic analysis while maintaining the conceptual and contextual integrity of key terms and expressions. All transcripts were anonymised using the platform and informant codes prior to analysis. Thematic analysis followed Clarke and Braun’s (2021) six-phase framework</w:t>
      </w:r>
      <w:r w:rsidRPr="00674031">
        <w:rPr>
          <w:sz w:val="22"/>
          <w:szCs w:val="22"/>
        </w:rPr>
        <w:t>.</w:t>
      </w:r>
    </w:p>
    <w:p w14:paraId="21E761A3" w14:textId="28D6CAB7" w:rsidR="00FF7A48" w:rsidRPr="00674031" w:rsidRDefault="00000000" w:rsidP="00DB4ED7">
      <w:pPr>
        <w:pStyle w:val="JCLCText"/>
        <w:rPr>
          <w:b/>
          <w:i/>
          <w:iCs/>
        </w:rPr>
      </w:pPr>
      <w:r w:rsidRPr="00674031">
        <w:rPr>
          <w:b/>
          <w:i/>
          <w:iCs/>
        </w:rPr>
        <w:t>Data Analysis</w:t>
      </w:r>
    </w:p>
    <w:p w14:paraId="071F4083" w14:textId="77777777" w:rsidR="0010018C" w:rsidRDefault="0010018C" w:rsidP="0010018C">
      <w:pPr>
        <w:spacing w:line="240" w:lineRule="auto"/>
        <w:jc w:val="both"/>
        <w:rPr>
          <w:rFonts w:cs="Times New Roman"/>
          <w:bCs/>
          <w:sz w:val="22"/>
          <w:szCs w:val="22"/>
        </w:rPr>
      </w:pPr>
      <w:r w:rsidRPr="00B81E60">
        <w:rPr>
          <w:rFonts w:cs="Times New Roman"/>
          <w:bCs/>
          <w:sz w:val="22"/>
          <w:szCs w:val="22"/>
        </w:rPr>
        <w:t xml:space="preserve">This study employs reflective thematic analysis to examine the impact of self-regulation strategies on </w:t>
      </w:r>
      <w:r w:rsidRPr="00B81E60">
        <w:rPr>
          <w:rFonts w:cs="Times New Roman"/>
          <w:bCs/>
          <w:color w:val="000000"/>
          <w:sz w:val="22"/>
          <w:szCs w:val="22"/>
        </w:rPr>
        <w:t>video-on-demand (</w:t>
      </w:r>
      <w:r w:rsidRPr="00B81E60">
        <w:rPr>
          <w:rFonts w:cs="Times New Roman"/>
          <w:bCs/>
          <w:sz w:val="22"/>
          <w:szCs w:val="22"/>
        </w:rPr>
        <w:t>VoD</w:t>
      </w:r>
      <w:r w:rsidRPr="00B81E60">
        <w:rPr>
          <w:rFonts w:cs="Times New Roman"/>
          <w:bCs/>
          <w:color w:val="000000"/>
          <w:sz w:val="22"/>
          <w:szCs w:val="22"/>
        </w:rPr>
        <w:t>)</w:t>
      </w:r>
      <w:r w:rsidRPr="00B81E60">
        <w:rPr>
          <w:rFonts w:cs="Times New Roman"/>
          <w:bCs/>
          <w:sz w:val="22"/>
          <w:szCs w:val="22"/>
        </w:rPr>
        <w:t xml:space="preserve"> platforms concerning narratives related to algorithmic control, ethical responsibility, and child protection. The analysis was conducted on a corpus of textual materials related to key themes to platform self-regulation, with both authors directly involved in the analytical process. The first author initially coded a subset of the material and then engaged in iterative, collaborative discussions with the second author to compare interpretations, collapse overlapping codes, and refine the thematic structure. In line with reflexive thematic analysis, we did not calculate formal inter-coder reliability; instead, we treated these dialogues as an opportunity to deepen analytic coherence, interrogate our assumptions, and ensure a strong fit between data extracts and the developing themes. Inspired by Braun and Clarke’s six-step process (2021), we treated coding and theme development as an ongoing, interpretative practice rather than a mechanical procedure. </w:t>
      </w:r>
    </w:p>
    <w:p w14:paraId="0286D231" w14:textId="54FA90F2" w:rsidR="008F652E" w:rsidRPr="0010018C" w:rsidRDefault="0010018C" w:rsidP="0010018C">
      <w:pPr>
        <w:pStyle w:val="JCLCHeading1"/>
        <w:rPr>
          <w:b w:val="0"/>
        </w:rPr>
      </w:pPr>
      <w:r w:rsidRPr="0010018C">
        <w:rPr>
          <w:rFonts w:cs="Times New Roman"/>
          <w:b w:val="0"/>
        </w:rPr>
        <w:t>As researchers trained in critical media study, we recognize that our own positionality shapes how we read these texts and construct themes. We approach the material from a critical and normative orientation that foregrounds power asymmetries in platform governance and the protection of children’s rights. Codes and themes were developed through a combination of deductive and inductive strategies. Deductively, we drew on prior scholarship on platform governance, algorithmic accountability, and children’s rights to inform an initial sensitising framework for “algorithmic control,” “ethical accountability,” and “child protection.” Inductively, we generated additional codes from close, line-by-line engagement with the data, allowing unanticipated patterns and locally specific articulations of responsibility to emerge.  By applying reflective thematic analysis, this research can capture both explicit stakeholder positions and the underlying assumptions that shape the governance practices of the three selected VoD platforms in Indonesia. Moreover, this approach facilitates an in-depth exploration to illuminate how boundaries between technology, policy, and ethics are negotiated in the contested terrain of child protection on Indonesian VoD platforms</w:t>
      </w:r>
      <w:r w:rsidRPr="0010018C">
        <w:rPr>
          <w:b w:val="0"/>
        </w:rPr>
        <w:t>.</w:t>
      </w:r>
    </w:p>
    <w:p w14:paraId="3E1B1DAC" w14:textId="2DBCF8E1" w:rsidR="00BD5E1B" w:rsidRPr="00674031" w:rsidRDefault="00000000" w:rsidP="00837660">
      <w:pPr>
        <w:pStyle w:val="JCLCHeading1"/>
        <w:rPr>
          <w:lang w:eastAsia="ja-JP"/>
        </w:rPr>
      </w:pPr>
      <w:r w:rsidRPr="00674031">
        <w:rPr>
          <w:lang w:eastAsia="ja-JP"/>
        </w:rPr>
        <w:t xml:space="preserve">4.0 </w:t>
      </w:r>
      <w:r w:rsidR="4C3C5BB7" w:rsidRPr="00674031">
        <w:rPr>
          <w:lang w:eastAsia="ja-JP"/>
        </w:rPr>
        <w:t>Results</w:t>
      </w:r>
      <w:r w:rsidR="00F97DBC" w:rsidRPr="00674031">
        <w:rPr>
          <w:lang w:eastAsia="ja-JP"/>
        </w:rPr>
        <w:t xml:space="preserve"> </w:t>
      </w:r>
    </w:p>
    <w:p w14:paraId="735DCEB0" w14:textId="033F7301" w:rsidR="0087408B" w:rsidRPr="00365705" w:rsidRDefault="00365705" w:rsidP="127EE8B8">
      <w:pPr>
        <w:pStyle w:val="JCLCSubheading"/>
        <w:rPr>
          <w:b w:val="0"/>
          <w:i w:val="0"/>
          <w:color w:val="auto"/>
        </w:rPr>
      </w:pPr>
      <w:r w:rsidRPr="00365705">
        <w:rPr>
          <w:rFonts w:eastAsia="null"/>
          <w:b w:val="0"/>
          <w:i w:val="0"/>
          <w:color w:val="000000"/>
        </w:rPr>
        <w:t>The findings of this investigation are structured around three interconnected primary themes.  Each theme enhances the understanding of self-regulatory procedures on the three VoD platforms studied in Indonesia.  The first theme discusses the various governance models employed by different platforms.  This illustrates the various methods employed in executing regulatory responsibilities, highlighting the significant disparities in content oversight and stakeholder engagement. The second theme was to ensure the safety of the children.  This analysis not only examines the steps taken to protect children's content but also assesses their effectiveness and identifies any remaining issues. These results indicate that protection efforts are not always successful. Certain solutions significantly enhance child safety, but others merely function as superficial conformity, failing to tackle fundamental problems. The third theme highlights the intersection of algorithmic discipline and human curation. The two occasionally enhance one another, although at other times they conflict, creating tensions in perception, moulding the viewing experience, and enforcing laws. When these three themes are combined, a complete picture emerges of how the VoD ecosystem in Indonesia attempts to regulate children's access to digital media. The findings illustrate not only the existence of laws in theory, but also the interplay, discord, or cooperation among regulations, algorithms, and human decisions in practical applications</w:t>
      </w:r>
      <w:r w:rsidRPr="00365705">
        <w:rPr>
          <w:b w:val="0"/>
          <w:i w:val="0"/>
        </w:rPr>
        <w:t>.</w:t>
      </w:r>
    </w:p>
    <w:p w14:paraId="14A6C8B8" w14:textId="77777777" w:rsidR="0081159F" w:rsidRPr="00674031" w:rsidRDefault="00000000" w:rsidP="0081159F">
      <w:pPr>
        <w:pStyle w:val="JCLCSubheading"/>
        <w:rPr>
          <w:color w:val="auto"/>
        </w:rPr>
      </w:pPr>
      <w:r w:rsidRPr="00674031">
        <w:rPr>
          <w:bCs/>
          <w:color w:val="000000"/>
        </w:rPr>
        <w:t>Typology of Platform Governance Models</w:t>
      </w:r>
      <w:r w:rsidR="002C5E0B" w:rsidRPr="00674031">
        <w:rPr>
          <w:color w:val="auto"/>
        </w:rPr>
        <w:t xml:space="preserve"> </w:t>
      </w:r>
    </w:p>
    <w:p w14:paraId="5D32D3D1" w14:textId="4D57F2DE" w:rsidR="00AD3BDA" w:rsidRPr="00670076" w:rsidRDefault="00670076" w:rsidP="00670076">
      <w:pPr>
        <w:pStyle w:val="JCLCSubheading"/>
        <w:rPr>
          <w:b w:val="0"/>
          <w:i w:val="0"/>
        </w:rPr>
      </w:pPr>
      <w:r w:rsidRPr="00670076">
        <w:rPr>
          <w:b w:val="0"/>
          <w:i w:val="0"/>
        </w:rPr>
        <w:t xml:space="preserve">The typology investigation </w:t>
      </w:r>
      <w:r w:rsidRPr="00670076">
        <w:rPr>
          <w:b w:val="0"/>
          <w:i w:val="0"/>
          <w:color w:val="000000"/>
        </w:rPr>
        <w:t>showed</w:t>
      </w:r>
      <w:r w:rsidRPr="00670076">
        <w:rPr>
          <w:b w:val="0"/>
          <w:i w:val="0"/>
        </w:rPr>
        <w:t xml:space="preserve"> that child protection platforms in Indonesia are executed</w:t>
      </w:r>
      <w:r w:rsidRPr="00670076">
        <w:rPr>
          <w:rFonts w:eastAsia="null"/>
          <w:b w:val="0"/>
          <w:i w:val="0"/>
          <w:color w:val="000000"/>
        </w:rPr>
        <w:t xml:space="preserve"> in many ways.</w:t>
      </w:r>
      <w:r w:rsidRPr="00670076">
        <w:rPr>
          <w:b w:val="0"/>
          <w:i w:val="0"/>
        </w:rPr>
        <w:t xml:space="preserve"> All three platforms use self-regulation</w:t>
      </w:r>
      <w:r w:rsidRPr="00670076">
        <w:rPr>
          <w:rFonts w:eastAsia="null"/>
          <w:b w:val="0"/>
          <w:i w:val="0"/>
          <w:color w:val="000000"/>
        </w:rPr>
        <w:t xml:space="preserve">; however, </w:t>
      </w:r>
      <w:r w:rsidRPr="00670076">
        <w:rPr>
          <w:b w:val="0"/>
          <w:i w:val="0"/>
        </w:rPr>
        <w:t>they do so in different ways based on the type of content they have, how they distribute it, and where they stand in the global-local market</w:t>
      </w:r>
      <w:r w:rsidR="00BE4F8F" w:rsidRPr="00670076">
        <w:rPr>
          <w:b w:val="0"/>
          <w:i w:val="0"/>
        </w:rPr>
        <w:t>.</w:t>
      </w:r>
      <w:r w:rsidR="0081159F" w:rsidRPr="00670076">
        <w:rPr>
          <w:b w:val="0"/>
          <w:i w:val="0"/>
        </w:rPr>
        <w:t xml:space="preserve"> </w:t>
      </w:r>
    </w:p>
    <w:p w14:paraId="0CC30D4D" w14:textId="77777777" w:rsidR="009E3040" w:rsidRPr="00670076" w:rsidRDefault="009E3040" w:rsidP="00670076">
      <w:pPr>
        <w:pStyle w:val="JCLCTable1Figure1"/>
        <w:spacing w:after="160" w:line="240" w:lineRule="auto"/>
        <w:rPr>
          <w:b w:val="0"/>
          <w:iCs/>
        </w:rPr>
      </w:pPr>
    </w:p>
    <w:p w14:paraId="6F0B2FA2" w14:textId="3B537BD9" w:rsidR="006E2C23" w:rsidRPr="00674031" w:rsidRDefault="00000000" w:rsidP="00B55BB7">
      <w:pPr>
        <w:pStyle w:val="JCLCTable1Figure1"/>
        <w:spacing w:after="160" w:line="240" w:lineRule="auto"/>
      </w:pPr>
      <w:r w:rsidRPr="00674031">
        <w:lastRenderedPageBreak/>
        <w:t>Table 2</w:t>
      </w:r>
    </w:p>
    <w:p w14:paraId="452CE09C" w14:textId="158D7697" w:rsidR="006D48B4" w:rsidRPr="00674031" w:rsidRDefault="00000000" w:rsidP="00B55BB7">
      <w:pPr>
        <w:pStyle w:val="JCLCTable1Figure1"/>
        <w:spacing w:after="160" w:line="240" w:lineRule="auto"/>
        <w:rPr>
          <w:b w:val="0"/>
          <w:bCs/>
          <w:i/>
          <w:iCs/>
        </w:rPr>
      </w:pPr>
      <w:r w:rsidRPr="00674031">
        <w:rPr>
          <w:b w:val="0"/>
          <w:bCs/>
          <w:i/>
          <w:iCs/>
        </w:rPr>
        <w:t xml:space="preserve">Typology of Platform Governance Models </w:t>
      </w:r>
    </w:p>
    <w:tbl>
      <w:tblPr>
        <w:tblStyle w:val="PlainTable2"/>
        <w:tblW w:w="9072" w:type="dxa"/>
        <w:jc w:val="center"/>
        <w:tblLook w:val="04A0" w:firstRow="1" w:lastRow="0" w:firstColumn="1" w:lastColumn="0" w:noHBand="0" w:noVBand="1"/>
      </w:tblPr>
      <w:tblGrid>
        <w:gridCol w:w="1701"/>
        <w:gridCol w:w="1560"/>
        <w:gridCol w:w="3131"/>
        <w:gridCol w:w="2680"/>
      </w:tblGrid>
      <w:tr w:rsidR="0038403F" w:rsidRPr="00674031" w14:paraId="0E0847F6" w14:textId="53CBED4B" w:rsidTr="0038403F">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vAlign w:val="center"/>
          </w:tcPr>
          <w:p w14:paraId="65B19A6F" w14:textId="0110CEAA" w:rsidR="006D48B4" w:rsidRPr="00674031" w:rsidRDefault="00000000" w:rsidP="000F78DF">
            <w:pPr>
              <w:spacing w:before="80" w:after="80"/>
              <w:outlineLvl w:val="0"/>
              <w:rPr>
                <w:rFonts w:cs="Times New Roman"/>
                <w:sz w:val="22"/>
                <w:szCs w:val="22"/>
              </w:rPr>
            </w:pPr>
            <w:r w:rsidRPr="00674031">
              <w:rPr>
                <w:rFonts w:cs="Times New Roman"/>
                <w:sz w:val="22"/>
                <w:szCs w:val="22"/>
              </w:rPr>
              <w:t>Platform Code</w:t>
            </w:r>
          </w:p>
        </w:tc>
        <w:tc>
          <w:tcPr>
            <w:tcW w:w="1560" w:type="dxa"/>
            <w:tcBorders>
              <w:bottom w:val="single" w:sz="4" w:space="0" w:color="auto"/>
            </w:tcBorders>
            <w:vAlign w:val="center"/>
          </w:tcPr>
          <w:p w14:paraId="697E8564" w14:textId="45FB6EF9" w:rsidR="006D48B4" w:rsidRPr="00674031" w:rsidRDefault="00000000" w:rsidP="000F78DF">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674031">
              <w:rPr>
                <w:rFonts w:cs="Times New Roman"/>
                <w:sz w:val="22"/>
                <w:szCs w:val="22"/>
              </w:rPr>
              <w:t>Content Type</w:t>
            </w:r>
          </w:p>
        </w:tc>
        <w:tc>
          <w:tcPr>
            <w:tcW w:w="3131" w:type="dxa"/>
            <w:tcBorders>
              <w:bottom w:val="single" w:sz="4" w:space="0" w:color="auto"/>
            </w:tcBorders>
            <w:vAlign w:val="center"/>
          </w:tcPr>
          <w:p w14:paraId="35D02AD7" w14:textId="19AB52D9" w:rsidR="006D48B4" w:rsidRPr="00674031" w:rsidRDefault="00000000" w:rsidP="000F78DF">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Self-Regulation Model</w:t>
            </w:r>
          </w:p>
        </w:tc>
        <w:tc>
          <w:tcPr>
            <w:tcW w:w="2680" w:type="dxa"/>
            <w:tcBorders>
              <w:bottom w:val="single" w:sz="4" w:space="0" w:color="auto"/>
            </w:tcBorders>
            <w:vAlign w:val="center"/>
          </w:tcPr>
          <w:p w14:paraId="515B498F" w14:textId="5A54D699" w:rsidR="006D48B4" w:rsidRPr="00674031" w:rsidRDefault="00000000" w:rsidP="000F78DF">
            <w:pPr>
              <w:spacing w:before="80" w:after="80"/>
              <w:jc w:val="center"/>
              <w:outlineLvl w:val="0"/>
              <w:cnfStyle w:val="100000000000" w:firstRow="1" w:lastRow="0" w:firstColumn="0" w:lastColumn="0" w:oddVBand="0" w:evenVBand="0" w:oddHBand="0" w:evenHBand="0" w:firstRowFirstColumn="0" w:firstRowLastColumn="0" w:lastRowFirstColumn="0" w:lastRowLastColumn="0"/>
              <w:rPr>
                <w:color w:val="000000"/>
                <w:sz w:val="22"/>
                <w:szCs w:val="22"/>
              </w:rPr>
            </w:pPr>
            <w:r w:rsidRPr="00674031">
              <w:rPr>
                <w:color w:val="000000"/>
                <w:sz w:val="22"/>
                <w:szCs w:val="22"/>
              </w:rPr>
              <w:t>Governance Orientation</w:t>
            </w:r>
          </w:p>
        </w:tc>
      </w:tr>
      <w:tr w:rsidR="0038403F" w:rsidRPr="00674031" w14:paraId="71A37A2C" w14:textId="3621E1B2" w:rsidTr="00384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Pr>
          <w:p w14:paraId="6EBD5147" w14:textId="6FF60D13" w:rsidR="006D48B4" w:rsidRPr="00674031" w:rsidRDefault="00000000" w:rsidP="000E15CE">
            <w:pPr>
              <w:spacing w:before="80" w:after="80"/>
              <w:outlineLvl w:val="0"/>
              <w:rPr>
                <w:rFonts w:cs="Times New Roman"/>
                <w:sz w:val="22"/>
                <w:szCs w:val="22"/>
              </w:rPr>
            </w:pPr>
            <w:r w:rsidRPr="00674031">
              <w:rPr>
                <w:rFonts w:cs="Times New Roman"/>
                <w:b w:val="0"/>
                <w:bCs w:val="0"/>
                <w:sz w:val="22"/>
                <w:szCs w:val="22"/>
              </w:rPr>
              <w:t>Platform 1</w:t>
            </w:r>
          </w:p>
        </w:tc>
        <w:tc>
          <w:tcPr>
            <w:tcW w:w="1560" w:type="dxa"/>
            <w:tcBorders>
              <w:top w:val="single" w:sz="4" w:space="0" w:color="auto"/>
              <w:bottom w:val="nil"/>
            </w:tcBorders>
          </w:tcPr>
          <w:p w14:paraId="6FE3F15F" w14:textId="2DB18FB4" w:rsidR="006D48B4" w:rsidRPr="00674031" w:rsidRDefault="00000000" w:rsidP="000E15CE">
            <w:pPr>
              <w:spacing w:before="80" w:after="8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rFonts w:cs="Times New Roman"/>
                <w:sz w:val="22"/>
                <w:szCs w:val="22"/>
              </w:rPr>
              <w:t>UGC</w:t>
            </w:r>
          </w:p>
        </w:tc>
        <w:tc>
          <w:tcPr>
            <w:tcW w:w="3131" w:type="dxa"/>
            <w:tcBorders>
              <w:top w:val="single" w:sz="4" w:space="0" w:color="auto"/>
              <w:bottom w:val="nil"/>
            </w:tcBorders>
          </w:tcPr>
          <w:p w14:paraId="16AFCEF6" w14:textId="6E8D9253" w:rsidR="006D48B4" w:rsidRPr="00674031" w:rsidRDefault="00000000" w:rsidP="000E15CE">
            <w:pPr>
              <w:spacing w:before="80" w:after="8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AI-Based Filtering &amp; Reporting</w:t>
            </w:r>
          </w:p>
        </w:tc>
        <w:tc>
          <w:tcPr>
            <w:tcW w:w="2680" w:type="dxa"/>
            <w:tcBorders>
              <w:top w:val="single" w:sz="4" w:space="0" w:color="auto"/>
              <w:bottom w:val="nil"/>
            </w:tcBorders>
          </w:tcPr>
          <w:p w14:paraId="4CDC2EF9" w14:textId="25F47B4E" w:rsidR="006D48B4" w:rsidRPr="00674031" w:rsidRDefault="00000000" w:rsidP="000E15CE">
            <w:pPr>
              <w:spacing w:before="80" w:after="80"/>
              <w:jc w:val="center"/>
              <w:outlineLvl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674031">
              <w:rPr>
                <w:color w:val="000000"/>
                <w:sz w:val="22"/>
                <w:szCs w:val="22"/>
              </w:rPr>
              <w:t>Technocratic/global model</w:t>
            </w:r>
          </w:p>
        </w:tc>
      </w:tr>
      <w:tr w:rsidR="0038403F" w:rsidRPr="00674031" w14:paraId="5A353A3E" w14:textId="3602E0F9" w:rsidTr="0038403F">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2792DCC7" w14:textId="732C8961" w:rsidR="006D48B4" w:rsidRPr="00674031" w:rsidRDefault="00000000" w:rsidP="000E15CE">
            <w:pPr>
              <w:spacing w:before="80" w:after="80"/>
              <w:outlineLvl w:val="0"/>
              <w:rPr>
                <w:rFonts w:cs="Times New Roman"/>
                <w:sz w:val="22"/>
                <w:szCs w:val="22"/>
              </w:rPr>
            </w:pPr>
            <w:r w:rsidRPr="00674031">
              <w:rPr>
                <w:rFonts w:cs="Times New Roman"/>
                <w:b w:val="0"/>
                <w:bCs w:val="0"/>
                <w:sz w:val="22"/>
                <w:szCs w:val="22"/>
              </w:rPr>
              <w:t>Platform 2</w:t>
            </w:r>
          </w:p>
        </w:tc>
        <w:tc>
          <w:tcPr>
            <w:tcW w:w="1560" w:type="dxa"/>
            <w:tcBorders>
              <w:top w:val="nil"/>
              <w:bottom w:val="nil"/>
            </w:tcBorders>
          </w:tcPr>
          <w:p w14:paraId="482C7C42" w14:textId="21B3951E" w:rsidR="006D48B4" w:rsidRPr="00674031" w:rsidRDefault="00000000" w:rsidP="000E15CE">
            <w:pPr>
              <w:spacing w:before="80" w:after="8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rFonts w:cs="Times New Roman"/>
                <w:sz w:val="22"/>
                <w:szCs w:val="22"/>
              </w:rPr>
              <w:t>PGC (regional)</w:t>
            </w:r>
          </w:p>
        </w:tc>
        <w:tc>
          <w:tcPr>
            <w:tcW w:w="3131" w:type="dxa"/>
            <w:tcBorders>
              <w:top w:val="nil"/>
              <w:bottom w:val="nil"/>
            </w:tcBorders>
          </w:tcPr>
          <w:p w14:paraId="6DA7D221" w14:textId="7A87DFC4" w:rsidR="006D48B4" w:rsidRPr="00674031" w:rsidRDefault="00000000" w:rsidP="000E15CE">
            <w:pPr>
              <w:spacing w:before="80" w:after="8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Manual Filtering &amp; Paywall</w:t>
            </w:r>
          </w:p>
        </w:tc>
        <w:tc>
          <w:tcPr>
            <w:tcW w:w="2680" w:type="dxa"/>
            <w:tcBorders>
              <w:top w:val="nil"/>
              <w:bottom w:val="nil"/>
            </w:tcBorders>
          </w:tcPr>
          <w:p w14:paraId="277D741E" w14:textId="2F2B15A9" w:rsidR="006D48B4" w:rsidRPr="00674031" w:rsidRDefault="00000000" w:rsidP="000E15CE">
            <w:pPr>
              <w:spacing w:before="80" w:after="80"/>
              <w:jc w:val="center"/>
              <w:outlineLvl w:val="0"/>
              <w:cnfStyle w:val="000000000000" w:firstRow="0" w:lastRow="0" w:firstColumn="0" w:lastColumn="0" w:oddVBand="0" w:evenVBand="0" w:oddHBand="0" w:evenHBand="0" w:firstRowFirstColumn="0" w:firstRowLastColumn="0" w:lastRowFirstColumn="0" w:lastRowLastColumn="0"/>
              <w:rPr>
                <w:color w:val="000000"/>
                <w:sz w:val="22"/>
                <w:szCs w:val="22"/>
              </w:rPr>
            </w:pPr>
            <w:r w:rsidRPr="00674031">
              <w:rPr>
                <w:color w:val="000000"/>
                <w:sz w:val="22"/>
                <w:szCs w:val="22"/>
              </w:rPr>
              <w:t>Market-driven/regional</w:t>
            </w:r>
          </w:p>
        </w:tc>
      </w:tr>
      <w:tr w:rsidR="0038403F" w:rsidRPr="00674031" w14:paraId="3E989A50" w14:textId="12DC7D91" w:rsidTr="00384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auto"/>
            </w:tcBorders>
          </w:tcPr>
          <w:p w14:paraId="470838E9" w14:textId="50C59C01" w:rsidR="006D48B4" w:rsidRPr="00674031" w:rsidRDefault="00000000" w:rsidP="000E15CE">
            <w:pPr>
              <w:spacing w:before="80" w:after="80"/>
              <w:outlineLvl w:val="0"/>
              <w:rPr>
                <w:rFonts w:cs="Times New Roman"/>
                <w:sz w:val="22"/>
                <w:szCs w:val="22"/>
              </w:rPr>
            </w:pPr>
            <w:r w:rsidRPr="00674031">
              <w:rPr>
                <w:rFonts w:cs="Times New Roman"/>
                <w:b w:val="0"/>
                <w:bCs w:val="0"/>
                <w:sz w:val="22"/>
                <w:szCs w:val="22"/>
              </w:rPr>
              <w:t>Platform 3</w:t>
            </w:r>
          </w:p>
        </w:tc>
        <w:tc>
          <w:tcPr>
            <w:tcW w:w="1560" w:type="dxa"/>
            <w:tcBorders>
              <w:top w:val="nil"/>
              <w:bottom w:val="single" w:sz="4" w:space="0" w:color="auto"/>
            </w:tcBorders>
          </w:tcPr>
          <w:p w14:paraId="217C1B10" w14:textId="4F388378" w:rsidR="006D48B4" w:rsidRPr="00674031" w:rsidRDefault="00000000" w:rsidP="000E15CE">
            <w:pPr>
              <w:spacing w:before="80" w:after="8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rFonts w:cs="Times New Roman"/>
                <w:sz w:val="22"/>
                <w:szCs w:val="22"/>
              </w:rPr>
              <w:t>PGC (local)</w:t>
            </w:r>
          </w:p>
        </w:tc>
        <w:tc>
          <w:tcPr>
            <w:tcW w:w="3131" w:type="dxa"/>
            <w:tcBorders>
              <w:top w:val="nil"/>
              <w:bottom w:val="single" w:sz="4" w:space="0" w:color="auto"/>
            </w:tcBorders>
          </w:tcPr>
          <w:p w14:paraId="3126F52D" w14:textId="25B8C676" w:rsidR="006D48B4" w:rsidRPr="00674031" w:rsidRDefault="00000000" w:rsidP="000E15CE">
            <w:pPr>
              <w:spacing w:before="80" w:after="8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Kids Mode, Curated Access</w:t>
            </w:r>
          </w:p>
        </w:tc>
        <w:tc>
          <w:tcPr>
            <w:tcW w:w="2680" w:type="dxa"/>
            <w:tcBorders>
              <w:top w:val="nil"/>
              <w:bottom w:val="single" w:sz="4" w:space="0" w:color="auto"/>
            </w:tcBorders>
          </w:tcPr>
          <w:p w14:paraId="2FC9CEE9" w14:textId="22EAC252" w:rsidR="006D48B4" w:rsidRPr="00674031" w:rsidRDefault="00000000" w:rsidP="000E15CE">
            <w:pPr>
              <w:spacing w:before="80" w:after="80"/>
              <w:jc w:val="center"/>
              <w:outlineLvl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674031">
              <w:rPr>
                <w:color w:val="000000"/>
                <w:sz w:val="22"/>
                <w:szCs w:val="22"/>
              </w:rPr>
              <w:t>Value-driven/national</w:t>
            </w:r>
          </w:p>
        </w:tc>
      </w:tr>
    </w:tbl>
    <w:p w14:paraId="1FF8CDBD" w14:textId="78CED4AC" w:rsidR="001F6EB8" w:rsidRPr="00B81E60" w:rsidRDefault="00EE67B8" w:rsidP="001F6EB8">
      <w:pPr>
        <w:spacing w:line="240" w:lineRule="auto"/>
        <w:jc w:val="both"/>
        <w:rPr>
          <w:rFonts w:cs="Times New Roman"/>
          <w:sz w:val="22"/>
          <w:szCs w:val="22"/>
        </w:rPr>
      </w:pPr>
      <w:r>
        <w:rPr>
          <w:sz w:val="22"/>
          <w:szCs w:val="22"/>
        </w:rPr>
        <w:br/>
      </w:r>
      <w:r w:rsidR="001F6EB8" w:rsidRPr="00B81E60">
        <w:rPr>
          <w:rFonts w:eastAsia="null" w:cs="Times New Roman"/>
          <w:color w:val="000000"/>
          <w:sz w:val="22"/>
          <w:szCs w:val="22"/>
        </w:rPr>
        <w:t xml:space="preserve">The typology presented in Table 2 illustrates an important move in platform studies, mapping how platforms govern content and user behaviour through both technical and political-economic mechanisms. By categorising platforms along four dimensions–content type, self-regulation model, and governance orientation–the table emphasises that governance is heterogeneous, context-dependent, and embedded in broader sociopolitical structures. Platform 1 embraces a technocratic-global governance model that places technology at the helm. The regulation of children's content on this platform relies more on the parent company's internal policies and algorithmic systems than on direct curation. As Informant 1 noted, </w:t>
      </w:r>
      <w:r w:rsidR="001F6EB8" w:rsidRPr="00B81E60">
        <w:rPr>
          <w:rFonts w:eastAsia="null" w:cs="Times New Roman"/>
          <w:i/>
          <w:color w:val="000000"/>
          <w:sz w:val="22"/>
          <w:szCs w:val="22"/>
        </w:rPr>
        <w:t>“</w:t>
      </w:r>
      <w:r w:rsidR="00E513E2">
        <w:rPr>
          <w:rFonts w:eastAsia="null" w:cs="Times New Roman"/>
          <w:i/>
          <w:color w:val="000000"/>
          <w:sz w:val="22"/>
          <w:szCs w:val="22"/>
        </w:rPr>
        <w:t>W</w:t>
      </w:r>
      <w:r w:rsidR="001F6EB8" w:rsidRPr="00B81E60">
        <w:rPr>
          <w:rFonts w:eastAsia="null" w:cs="Times New Roman"/>
          <w:i/>
          <w:color w:val="000000"/>
          <w:sz w:val="22"/>
          <w:szCs w:val="22"/>
        </w:rPr>
        <w:t>e are a global platform… content from one country can immediately be watched everywhere,”</w:t>
      </w:r>
      <w:r w:rsidR="001F6EB8" w:rsidRPr="00B81E60">
        <w:rPr>
          <w:rFonts w:eastAsia="null" w:cs="Times New Roman"/>
          <w:color w:val="000000"/>
          <w:sz w:val="22"/>
          <w:szCs w:val="22"/>
        </w:rPr>
        <w:t xml:space="preserve"> illustrating how the platform’s scale shapes its governance approach. A combination of automated classification, community reporting, and machine learning algorithms is used to manage user-generated content. Informant 1 further emphasised this reliance on automation, stating, </w:t>
      </w:r>
      <w:r w:rsidR="001F6EB8" w:rsidRPr="00B81E60">
        <w:rPr>
          <w:rFonts w:eastAsia="null" w:cs="Times New Roman"/>
          <w:i/>
          <w:color w:val="000000"/>
          <w:sz w:val="22"/>
          <w:szCs w:val="22"/>
        </w:rPr>
        <w:t>“</w:t>
      </w:r>
      <w:r w:rsidR="00E513E2">
        <w:rPr>
          <w:rFonts w:eastAsia="null" w:cs="Times New Roman"/>
          <w:i/>
          <w:color w:val="000000"/>
          <w:sz w:val="22"/>
          <w:szCs w:val="22"/>
        </w:rPr>
        <w:t>W</w:t>
      </w:r>
      <w:r w:rsidR="001F6EB8" w:rsidRPr="00B81E60">
        <w:rPr>
          <w:rFonts w:eastAsia="null" w:cs="Times New Roman"/>
          <w:i/>
          <w:color w:val="000000"/>
          <w:sz w:val="22"/>
          <w:szCs w:val="22"/>
        </w:rPr>
        <w:t>e do not use manual curation like TV or OTT; the system that operates is the algorithm and machine learning.”</w:t>
      </w:r>
      <w:r w:rsidR="001F6EB8" w:rsidRPr="00B81E60">
        <w:rPr>
          <w:rFonts w:eastAsia="null" w:cs="Times New Roman"/>
          <w:color w:val="000000"/>
          <w:sz w:val="22"/>
          <w:szCs w:val="22"/>
        </w:rPr>
        <w:t xml:space="preserve"> This paradigm prioritises technology as the primary moderation tool and engages users as active participants; however, the platform has faced criticism for its vulnerability to accountability issues and insensitivity to local values and situations.</w:t>
      </w:r>
    </w:p>
    <w:p w14:paraId="26F99BAF" w14:textId="2BF4D386" w:rsidR="001F6EB8" w:rsidRPr="00B81E60" w:rsidRDefault="001F6EB8" w:rsidP="001F6EB8">
      <w:pPr>
        <w:spacing w:line="240" w:lineRule="auto"/>
        <w:jc w:val="both"/>
        <w:rPr>
          <w:rFonts w:cs="Times New Roman"/>
          <w:sz w:val="22"/>
          <w:szCs w:val="22"/>
        </w:rPr>
      </w:pPr>
      <w:r w:rsidRPr="00B81E60">
        <w:rPr>
          <w:rFonts w:eastAsia="null" w:cs="Times New Roman"/>
          <w:color w:val="000000"/>
          <w:sz w:val="22"/>
          <w:szCs w:val="22"/>
        </w:rPr>
        <w:t xml:space="preserve">Conversely, Platform 2 employs a market-oriented/regional governing framework. The content is sourced from professional and licenced providers, manually curated, and adheres to age classification standards established at the Southeast Asian regional level. This dependence on regional policy direction was expressed by Informant 3, who stated, </w:t>
      </w:r>
      <w:r w:rsidRPr="00B81E60">
        <w:rPr>
          <w:rFonts w:eastAsia="null" w:cs="Times New Roman"/>
          <w:i/>
          <w:color w:val="000000"/>
          <w:sz w:val="22"/>
          <w:szCs w:val="22"/>
        </w:rPr>
        <w:t>“</w:t>
      </w:r>
      <w:r w:rsidR="00E513E2">
        <w:rPr>
          <w:rFonts w:eastAsia="null" w:cs="Times New Roman"/>
          <w:i/>
          <w:color w:val="000000"/>
          <w:sz w:val="22"/>
          <w:szCs w:val="22"/>
        </w:rPr>
        <w:t>R</w:t>
      </w:r>
      <w:r w:rsidRPr="00B81E60">
        <w:rPr>
          <w:rFonts w:eastAsia="null" w:cs="Times New Roman"/>
          <w:i/>
          <w:color w:val="000000"/>
          <w:sz w:val="22"/>
          <w:szCs w:val="22"/>
        </w:rPr>
        <w:t>egional provides the list of content and each country just selects from what is offered.”</w:t>
      </w:r>
      <w:r w:rsidRPr="00B81E60">
        <w:rPr>
          <w:rFonts w:eastAsia="null" w:cs="Times New Roman"/>
          <w:color w:val="000000"/>
          <w:sz w:val="22"/>
          <w:szCs w:val="22"/>
        </w:rPr>
        <w:t xml:space="preserve"> Within this business logic, children’s content is not a strategic focus. As Informant 2 explained, </w:t>
      </w:r>
      <w:r w:rsidRPr="00B81E60">
        <w:rPr>
          <w:rFonts w:eastAsia="null" w:cs="Times New Roman"/>
          <w:i/>
          <w:color w:val="000000"/>
          <w:sz w:val="22"/>
          <w:szCs w:val="22"/>
        </w:rPr>
        <w:t>“</w:t>
      </w:r>
      <w:r w:rsidR="00E513E2">
        <w:rPr>
          <w:rFonts w:eastAsia="null" w:cs="Times New Roman"/>
          <w:i/>
          <w:color w:val="000000"/>
          <w:sz w:val="22"/>
          <w:szCs w:val="22"/>
        </w:rPr>
        <w:t>C</w:t>
      </w:r>
      <w:r w:rsidRPr="00B81E60">
        <w:rPr>
          <w:rFonts w:eastAsia="null" w:cs="Times New Roman"/>
          <w:i/>
          <w:color w:val="000000"/>
          <w:sz w:val="22"/>
          <w:szCs w:val="22"/>
        </w:rPr>
        <w:t>hildren’s content keeps decreasing because it is not our target market; we do not produce it,”</w:t>
      </w:r>
      <w:r w:rsidRPr="00B81E60">
        <w:rPr>
          <w:rFonts w:eastAsia="null" w:cs="Times New Roman"/>
          <w:color w:val="000000"/>
          <w:sz w:val="22"/>
          <w:szCs w:val="22"/>
        </w:rPr>
        <w:t xml:space="preserve"> underscoring that the platform’s priorities are shaped by commercial demand rather than normative commitments to child welfare. The platform manages sensitivity primarily through access segmentation rather than dedicated child-protection systems. As Informant 2 explained</w:t>
      </w:r>
      <w:r w:rsidRPr="00B81E60">
        <w:rPr>
          <w:rFonts w:eastAsia="null" w:cs="Times New Roman"/>
          <w:i/>
          <w:color w:val="000000"/>
          <w:sz w:val="22"/>
          <w:szCs w:val="22"/>
        </w:rPr>
        <w:t>, “</w:t>
      </w:r>
      <w:r w:rsidR="00E513E2">
        <w:rPr>
          <w:rFonts w:eastAsia="null" w:cs="Times New Roman"/>
          <w:i/>
          <w:color w:val="000000"/>
          <w:sz w:val="22"/>
          <w:szCs w:val="22"/>
        </w:rPr>
        <w:t>I</w:t>
      </w:r>
      <w:r w:rsidRPr="00B81E60">
        <w:rPr>
          <w:rFonts w:eastAsia="null" w:cs="Times New Roman"/>
          <w:i/>
          <w:color w:val="000000"/>
          <w:sz w:val="22"/>
          <w:szCs w:val="22"/>
        </w:rPr>
        <w:t>f the content from Thailand is sensitive, we still show it but it must be under payment… only subscribers can access it, so not everyone can see it.”</w:t>
      </w:r>
      <w:r w:rsidRPr="00B81E60">
        <w:rPr>
          <w:rFonts w:eastAsia="null" w:cs="Times New Roman"/>
          <w:color w:val="000000"/>
          <w:sz w:val="22"/>
          <w:szCs w:val="22"/>
        </w:rPr>
        <w:t xml:space="preserve"> This illustrates how paywall-based segmentation operates as an implicit form of content governance rather than a formal protective mechanism. Within this business-driven logic, children’s content is not a strategic focus, and child protection becomes a passive by-product of commercial decision-making rather than an intentional design priority. This paradigm functions inside a business framework, wherein children's content is not a strategic segment.  Therefore, child protection is more a passive consequence of their business system (e.g., behind a paywall) than a normative commitment. When there is no commercial or policy pressure, children’s issues tend to be marginalised.</w:t>
      </w:r>
    </w:p>
    <w:p w14:paraId="50D6621D" w14:textId="77777777" w:rsidR="001F6EB8" w:rsidRPr="00B81E60" w:rsidRDefault="001F6EB8" w:rsidP="001F6EB8">
      <w:pPr>
        <w:spacing w:line="240" w:lineRule="auto"/>
        <w:jc w:val="both"/>
        <w:rPr>
          <w:rFonts w:cs="Times New Roman"/>
          <w:sz w:val="22"/>
          <w:szCs w:val="22"/>
        </w:rPr>
      </w:pPr>
      <w:r w:rsidRPr="00B81E60">
        <w:rPr>
          <w:rFonts w:eastAsia="null" w:cs="Times New Roman"/>
          <w:color w:val="000000"/>
          <w:sz w:val="22"/>
          <w:szCs w:val="22"/>
        </w:rPr>
        <w:t xml:space="preserve">Platform 3, however, implements a national governance/value-driven strategy. The platform is a provider of local and original content that actively develops features such as Kids Mode, conducts internal curation, and collaborates directly with government institutions, such as the Film Censorship Institute, the Indonesian Broadcasting Commission, and the Ministry of Communication and Informatics (Kominfo). This orientation is reflected in the company’s cultural mandate. As Informant 4 explained, </w:t>
      </w:r>
      <w:r w:rsidRPr="00B81E60">
        <w:rPr>
          <w:rFonts w:eastAsia="null" w:cs="Times New Roman"/>
          <w:i/>
          <w:color w:val="000000"/>
          <w:sz w:val="22"/>
          <w:szCs w:val="22"/>
        </w:rPr>
        <w:t>“as a local OTT built by local people, our mission is to ensure that local cultural values are preserved from the start.”</w:t>
      </w:r>
      <w:r w:rsidRPr="00B81E60">
        <w:rPr>
          <w:rFonts w:eastAsia="null" w:cs="Times New Roman"/>
          <w:color w:val="000000"/>
          <w:sz w:val="22"/>
          <w:szCs w:val="22"/>
        </w:rPr>
        <w:t xml:space="preserve"> Platform 3 also positions itself as a governance partner for the state; as the same informant noted, </w:t>
      </w:r>
      <w:r w:rsidRPr="00B81E60">
        <w:rPr>
          <w:rFonts w:eastAsia="null" w:cs="Times New Roman"/>
          <w:i/>
          <w:color w:val="000000"/>
          <w:sz w:val="22"/>
          <w:szCs w:val="22"/>
        </w:rPr>
        <w:t xml:space="preserve">“when the government needs to discuss regulation, we have become the point of </w:t>
      </w:r>
      <w:r w:rsidRPr="00B81E60">
        <w:rPr>
          <w:rFonts w:eastAsia="null" w:cs="Times New Roman"/>
          <w:i/>
          <w:color w:val="000000"/>
          <w:sz w:val="22"/>
          <w:szCs w:val="22"/>
        </w:rPr>
        <w:lastRenderedPageBreak/>
        <w:t>contact”.</w:t>
      </w:r>
      <w:r w:rsidRPr="00B81E60">
        <w:rPr>
          <w:rFonts w:eastAsia="null" w:cs="Times New Roman"/>
          <w:color w:val="000000"/>
          <w:sz w:val="22"/>
          <w:szCs w:val="22"/>
        </w:rPr>
        <w:t xml:space="preserve">  This shows an effort to align platform governance with social values ​​and national legal norms. In other words, Platform 3 recognises children not simply as users, but as digital citizens requiring protection through system design and institutional principles.</w:t>
      </w:r>
    </w:p>
    <w:p w14:paraId="33889914" w14:textId="4B7ECEB2" w:rsidR="00884BD5" w:rsidRPr="00674031" w:rsidRDefault="001F6EB8" w:rsidP="001F6EB8">
      <w:pPr>
        <w:spacing w:line="240" w:lineRule="auto"/>
        <w:contextualSpacing/>
        <w:jc w:val="both"/>
      </w:pPr>
      <w:r w:rsidRPr="00B81E60">
        <w:rPr>
          <w:rFonts w:eastAsia="null" w:cs="Times New Roman"/>
          <w:color w:val="000000"/>
          <w:sz w:val="22"/>
          <w:szCs w:val="22"/>
        </w:rPr>
        <w:t>These three models demonstrate a range of governance, including technocratic automation, regional commercialisation, and local value-based curation. Each has distinct implications for the identification of those accountable for safeguarding children, the articulation of responsibility, and the methods by which it is executed. Therefore, the efficacy of self-regulation cannot be determined solely by analysing the presence or absence of features; it must be considered in the context of power structures, institutionalised norms, and the types of relationships established between the platform, state, and users</w:t>
      </w:r>
      <w:r w:rsidRPr="00674031">
        <w:t>.</w:t>
      </w:r>
    </w:p>
    <w:p w14:paraId="78FA0317" w14:textId="77777777" w:rsidR="00884BD5" w:rsidRPr="004818E2" w:rsidRDefault="00000000" w:rsidP="00884BD5">
      <w:pPr>
        <w:pStyle w:val="JCLCSubheading"/>
        <w:rPr>
          <w:bCs/>
          <w:color w:val="auto"/>
        </w:rPr>
      </w:pPr>
      <w:r w:rsidRPr="004818E2">
        <w:rPr>
          <w:bCs/>
          <w:color w:val="auto"/>
        </w:rPr>
        <w:t>Types of Minor Protection with Limitations</w:t>
      </w:r>
    </w:p>
    <w:p w14:paraId="758405DB" w14:textId="6168FEEC" w:rsidR="006E2C23" w:rsidRPr="008F75B7" w:rsidRDefault="008F75B7" w:rsidP="00884BD5">
      <w:pPr>
        <w:pStyle w:val="JCLCSubheading"/>
        <w:rPr>
          <w:b w:val="0"/>
          <w:i w:val="0"/>
        </w:rPr>
      </w:pPr>
      <w:r w:rsidRPr="008F75B7">
        <w:rPr>
          <w:b w:val="0"/>
          <w:i w:val="0"/>
        </w:rPr>
        <w:t>The analysis of self-regulation practices on the three platforms (Platforms 1, 2, and 3)</w:t>
      </w:r>
      <w:r w:rsidRPr="008F75B7">
        <w:rPr>
          <w:b w:val="0"/>
          <w:i w:val="0"/>
          <w:color w:val="000000"/>
        </w:rPr>
        <w:t>, as shown in Table 3, reveals that the approaches to the design of child protection systems (minor protection) are significantly different, while also emphasis</w:t>
      </w:r>
      <w:r w:rsidRPr="008F75B7">
        <w:rPr>
          <w:b w:val="0"/>
          <w:i w:val="0"/>
        </w:rPr>
        <w:t>ing the structural and ideological constraints that underlie them.</w:t>
      </w:r>
    </w:p>
    <w:p w14:paraId="13C32347" w14:textId="77777777" w:rsidR="006E2C23" w:rsidRPr="00674031" w:rsidRDefault="00000000" w:rsidP="008F75B7">
      <w:pPr>
        <w:pStyle w:val="JCLCTable1Figure1"/>
        <w:spacing w:after="160" w:line="240" w:lineRule="auto"/>
      </w:pPr>
      <w:r w:rsidRPr="00674031">
        <w:t>Table 3</w:t>
      </w:r>
    </w:p>
    <w:p w14:paraId="0EAF9A74" w14:textId="0E920B2B" w:rsidR="00884BD5" w:rsidRPr="00674031" w:rsidRDefault="00000000" w:rsidP="008F75B7">
      <w:pPr>
        <w:pStyle w:val="JCLCTable1Figure1"/>
        <w:spacing w:after="160" w:line="240" w:lineRule="auto"/>
        <w:rPr>
          <w:b w:val="0"/>
          <w:bCs/>
          <w:i/>
          <w:iCs/>
        </w:rPr>
      </w:pPr>
      <w:r w:rsidRPr="00674031">
        <w:rPr>
          <w:i/>
          <w:iCs/>
        </w:rPr>
        <w:t xml:space="preserve"> </w:t>
      </w:r>
      <w:r w:rsidRPr="00674031">
        <w:rPr>
          <w:b w:val="0"/>
          <w:bCs/>
          <w:i/>
          <w:iCs/>
        </w:rPr>
        <w:t xml:space="preserve">Types of Minor Protection with Limitations </w:t>
      </w:r>
    </w:p>
    <w:tbl>
      <w:tblPr>
        <w:tblStyle w:val="PlainTable2"/>
        <w:tblW w:w="9072" w:type="dxa"/>
        <w:tblLook w:val="04A0" w:firstRow="1" w:lastRow="0" w:firstColumn="1" w:lastColumn="0" w:noHBand="0" w:noVBand="1"/>
      </w:tblPr>
      <w:tblGrid>
        <w:gridCol w:w="1985"/>
        <w:gridCol w:w="3266"/>
        <w:gridCol w:w="3821"/>
      </w:tblGrid>
      <w:tr w:rsidR="0038403F" w:rsidRPr="00674031" w14:paraId="01CF3F1B" w14:textId="77777777" w:rsidTr="0038403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985" w:type="dxa"/>
          </w:tcPr>
          <w:p w14:paraId="14676D57" w14:textId="669AAF4D" w:rsidR="00884BD5" w:rsidRPr="00674031" w:rsidRDefault="00000000" w:rsidP="009918E8">
            <w:pPr>
              <w:spacing w:before="80" w:after="80"/>
              <w:jc w:val="center"/>
              <w:outlineLvl w:val="0"/>
              <w:rPr>
                <w:rFonts w:cs="Times New Roman"/>
                <w:sz w:val="22"/>
                <w:szCs w:val="22"/>
              </w:rPr>
            </w:pPr>
            <w:r w:rsidRPr="00674031">
              <w:rPr>
                <w:rFonts w:cs="Times New Roman"/>
                <w:sz w:val="22"/>
                <w:szCs w:val="22"/>
              </w:rPr>
              <w:t>Platform Code</w:t>
            </w:r>
          </w:p>
        </w:tc>
        <w:tc>
          <w:tcPr>
            <w:tcW w:w="3266" w:type="dxa"/>
          </w:tcPr>
          <w:p w14:paraId="5EDA5DCC" w14:textId="1C2E898A" w:rsidR="00884BD5" w:rsidRPr="00674031" w:rsidRDefault="00000000" w:rsidP="009918E8">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Types of Minor Protection</w:t>
            </w:r>
          </w:p>
        </w:tc>
        <w:tc>
          <w:tcPr>
            <w:tcW w:w="3821" w:type="dxa"/>
          </w:tcPr>
          <w:p w14:paraId="7A4D47FA" w14:textId="694AD6C9" w:rsidR="00884BD5" w:rsidRPr="00674031" w:rsidRDefault="00000000" w:rsidP="009918E8">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Barriers or Limitations</w:t>
            </w:r>
          </w:p>
        </w:tc>
      </w:tr>
      <w:tr w:rsidR="0038403F" w:rsidRPr="00674031" w14:paraId="52CAEC7D" w14:textId="77777777" w:rsidTr="006D5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tcPr>
          <w:p w14:paraId="06B496E6" w14:textId="411DB4C7" w:rsidR="00884BD5" w:rsidRPr="00674031" w:rsidRDefault="00000000" w:rsidP="009918E8">
            <w:pPr>
              <w:spacing w:after="160"/>
              <w:outlineLvl w:val="0"/>
              <w:rPr>
                <w:rFonts w:cs="Times New Roman"/>
                <w:sz w:val="22"/>
                <w:szCs w:val="22"/>
              </w:rPr>
            </w:pPr>
            <w:r w:rsidRPr="00674031">
              <w:rPr>
                <w:rFonts w:cs="Times New Roman"/>
                <w:b w:val="0"/>
                <w:bCs w:val="0"/>
                <w:sz w:val="22"/>
                <w:szCs w:val="22"/>
              </w:rPr>
              <w:t>Platform 1</w:t>
            </w:r>
          </w:p>
        </w:tc>
        <w:tc>
          <w:tcPr>
            <w:tcW w:w="3266" w:type="dxa"/>
            <w:tcBorders>
              <w:bottom w:val="nil"/>
            </w:tcBorders>
          </w:tcPr>
          <w:p w14:paraId="590DAFDA" w14:textId="37B9F00C" w:rsidR="00884BD5" w:rsidRPr="00674031" w:rsidRDefault="00000000" w:rsidP="009918E8">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Kids App, Supervised Experience, Family Link, Community Guidelines filtering</w:t>
            </w:r>
          </w:p>
        </w:tc>
        <w:tc>
          <w:tcPr>
            <w:tcW w:w="3821" w:type="dxa"/>
            <w:tcBorders>
              <w:bottom w:val="nil"/>
            </w:tcBorders>
          </w:tcPr>
          <w:p w14:paraId="7D2014CD" w14:textId="00AC1D46" w:rsidR="00884BD5" w:rsidRPr="00674031" w:rsidRDefault="00000000" w:rsidP="009918E8">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High reliance on parental engagement and algorithmic filtering; possible bypass via main app</w:t>
            </w:r>
          </w:p>
        </w:tc>
      </w:tr>
      <w:tr w:rsidR="0038403F" w:rsidRPr="00674031" w14:paraId="736CCB6F" w14:textId="77777777" w:rsidTr="006D583C">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14:paraId="4DDF6687" w14:textId="2939BB0F" w:rsidR="00884BD5" w:rsidRPr="00674031" w:rsidRDefault="00000000" w:rsidP="009918E8">
            <w:pPr>
              <w:spacing w:after="160"/>
              <w:outlineLvl w:val="0"/>
              <w:rPr>
                <w:rFonts w:cs="Times New Roman"/>
                <w:sz w:val="22"/>
                <w:szCs w:val="22"/>
              </w:rPr>
            </w:pPr>
            <w:r w:rsidRPr="00674031">
              <w:rPr>
                <w:rFonts w:cs="Times New Roman"/>
                <w:b w:val="0"/>
                <w:bCs w:val="0"/>
                <w:sz w:val="22"/>
                <w:szCs w:val="22"/>
              </w:rPr>
              <w:t>Platform 2</w:t>
            </w:r>
          </w:p>
        </w:tc>
        <w:tc>
          <w:tcPr>
            <w:tcW w:w="3266" w:type="dxa"/>
            <w:tcBorders>
              <w:top w:val="nil"/>
              <w:bottom w:val="nil"/>
            </w:tcBorders>
          </w:tcPr>
          <w:p w14:paraId="0E6D3132" w14:textId="2F839EE1" w:rsidR="00884BD5" w:rsidRPr="00674031" w:rsidRDefault="00000000" w:rsidP="009918E8">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Behind paywall, age-restriction policy in registration, manual classification</w:t>
            </w:r>
          </w:p>
        </w:tc>
        <w:tc>
          <w:tcPr>
            <w:tcW w:w="3821" w:type="dxa"/>
            <w:tcBorders>
              <w:top w:val="nil"/>
              <w:bottom w:val="nil"/>
            </w:tcBorders>
          </w:tcPr>
          <w:p w14:paraId="0E051113" w14:textId="1EAC91F1" w:rsidR="00884BD5" w:rsidRPr="00674031" w:rsidRDefault="00000000" w:rsidP="009918E8">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Lack of child-specific infrastructure; passive restriction; global classification mismatch</w:t>
            </w:r>
          </w:p>
        </w:tc>
      </w:tr>
      <w:tr w:rsidR="0038403F" w:rsidRPr="00674031" w14:paraId="3AFED7B5" w14:textId="77777777" w:rsidTr="006D5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il"/>
            </w:tcBorders>
          </w:tcPr>
          <w:p w14:paraId="2FC550BE" w14:textId="7A556D80" w:rsidR="00884BD5" w:rsidRPr="00674031" w:rsidRDefault="00000000" w:rsidP="009918E8">
            <w:pPr>
              <w:spacing w:after="160"/>
              <w:outlineLvl w:val="0"/>
              <w:rPr>
                <w:rFonts w:cs="Times New Roman"/>
                <w:sz w:val="22"/>
                <w:szCs w:val="22"/>
              </w:rPr>
            </w:pPr>
            <w:r w:rsidRPr="00674031">
              <w:rPr>
                <w:rFonts w:cs="Times New Roman"/>
                <w:b w:val="0"/>
                <w:bCs w:val="0"/>
                <w:sz w:val="22"/>
                <w:szCs w:val="22"/>
              </w:rPr>
              <w:t>Platform 3</w:t>
            </w:r>
          </w:p>
        </w:tc>
        <w:tc>
          <w:tcPr>
            <w:tcW w:w="3266" w:type="dxa"/>
            <w:tcBorders>
              <w:top w:val="nil"/>
            </w:tcBorders>
          </w:tcPr>
          <w:p w14:paraId="3FB766C2" w14:textId="3D54DFAF" w:rsidR="00884BD5" w:rsidRPr="00674031" w:rsidRDefault="00000000" w:rsidP="009918E8">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Kids Mode (no search), curated local content, warning pop-ups, age-based content locking</w:t>
            </w:r>
          </w:p>
        </w:tc>
        <w:tc>
          <w:tcPr>
            <w:tcW w:w="3821" w:type="dxa"/>
            <w:tcBorders>
              <w:top w:val="nil"/>
            </w:tcBorders>
          </w:tcPr>
          <w:p w14:paraId="79EE033B" w14:textId="66DBFE65" w:rsidR="00884BD5" w:rsidRPr="00674031" w:rsidRDefault="00000000" w:rsidP="009918E8">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No PIN or parental lock system on mobile; assumes ideal co-viewing scenario; limited AI usage</w:t>
            </w:r>
          </w:p>
        </w:tc>
      </w:tr>
    </w:tbl>
    <w:p w14:paraId="0D3646F7" w14:textId="1614111D" w:rsidR="00515300" w:rsidRPr="00B81E60" w:rsidRDefault="001A315F" w:rsidP="00515300">
      <w:pPr>
        <w:spacing w:line="240" w:lineRule="auto"/>
        <w:jc w:val="both"/>
        <w:rPr>
          <w:rFonts w:cs="Times New Roman"/>
          <w:sz w:val="22"/>
          <w:szCs w:val="22"/>
        </w:rPr>
      </w:pPr>
      <w:r>
        <w:rPr>
          <w:sz w:val="22"/>
          <w:szCs w:val="22"/>
        </w:rPr>
        <w:br/>
      </w:r>
      <w:r w:rsidR="00515300" w:rsidRPr="00B81E60">
        <w:rPr>
          <w:rFonts w:eastAsia="null" w:cs="Times New Roman"/>
          <w:color w:val="000000"/>
          <w:sz w:val="22"/>
          <w:szCs w:val="22"/>
        </w:rPr>
        <w:t xml:space="preserve">Accordingly, Platform 1 is a unique entity that employs a multi-layered protection system powered by an advanced AI-based infrastructure. It creates distinct applications, including Kids Apps and the Supervised Experience feature integrated with Google's Family Link. Community Guidelines serve as an algorithmic form of moral discipline in Platform 1. Nevertheless, the efficacy of this safeguard is contingent upon the active involvement of parents. As explained by Informant 1, </w:t>
      </w:r>
      <w:r w:rsidR="00515300" w:rsidRPr="00B81E60">
        <w:rPr>
          <w:rFonts w:eastAsia="null" w:cs="Times New Roman"/>
          <w:i/>
          <w:color w:val="000000"/>
          <w:sz w:val="22"/>
          <w:szCs w:val="22"/>
        </w:rPr>
        <w:t>“</w:t>
      </w:r>
      <w:r w:rsidR="002B2A22">
        <w:rPr>
          <w:rFonts w:eastAsia="null" w:cs="Times New Roman"/>
          <w:i/>
          <w:color w:val="000000"/>
          <w:sz w:val="22"/>
          <w:szCs w:val="22"/>
        </w:rPr>
        <w:t>W</w:t>
      </w:r>
      <w:r w:rsidR="00515300" w:rsidRPr="00B81E60">
        <w:rPr>
          <w:rFonts w:eastAsia="null" w:cs="Times New Roman"/>
          <w:i/>
          <w:color w:val="000000"/>
          <w:sz w:val="22"/>
          <w:szCs w:val="22"/>
        </w:rPr>
        <w:t>e can't check everyone who enters... that's actually not the platform's responsibility... there still has to be control from parents.”</w:t>
      </w:r>
      <w:r w:rsidR="00515300" w:rsidRPr="00B81E60">
        <w:rPr>
          <w:rFonts w:eastAsia="null" w:cs="Times New Roman"/>
          <w:color w:val="000000"/>
          <w:sz w:val="22"/>
          <w:szCs w:val="22"/>
        </w:rPr>
        <w:t xml:space="preserve"> The primary vulnerability lies in the fact that many children continue to access the primary application of platform 1, which is not entirely secure. Informant 1 further noted that despite the formal age gate, </w:t>
      </w:r>
      <w:r w:rsidR="00515300" w:rsidRPr="00B81E60">
        <w:rPr>
          <w:rFonts w:eastAsia="null" w:cs="Times New Roman"/>
          <w:i/>
          <w:color w:val="000000"/>
          <w:sz w:val="22"/>
          <w:szCs w:val="22"/>
        </w:rPr>
        <w:t>“</w:t>
      </w:r>
      <w:r w:rsidR="002B2A22">
        <w:rPr>
          <w:rFonts w:eastAsia="null" w:cs="Times New Roman"/>
          <w:i/>
          <w:color w:val="000000"/>
          <w:sz w:val="22"/>
          <w:szCs w:val="22"/>
        </w:rPr>
        <w:t>P</w:t>
      </w:r>
      <w:r w:rsidR="00515300" w:rsidRPr="00B81E60">
        <w:rPr>
          <w:rFonts w:eastAsia="null" w:cs="Times New Roman"/>
          <w:i/>
          <w:color w:val="000000"/>
          <w:sz w:val="22"/>
          <w:szCs w:val="22"/>
        </w:rPr>
        <w:t>eople will also fake their age... the important thing is to be able to watch</w:t>
      </w:r>
      <w:r w:rsidR="00515300" w:rsidRPr="00B81E60">
        <w:rPr>
          <w:rFonts w:eastAsia="null" w:cs="Times New Roman"/>
          <w:color w:val="000000"/>
          <w:sz w:val="22"/>
          <w:szCs w:val="22"/>
        </w:rPr>
        <w:t>,” illustrating how algorithmic and account-based controls can be circumvented in practice. Additionally, the personalisation algorithm has the potential to leak, exposing explicit or hazardous content through system gaps. Consequently, Platform 1</w:t>
      </w:r>
      <w:r w:rsidR="002B2A22">
        <w:rPr>
          <w:rFonts w:eastAsia="null" w:cs="Times New Roman"/>
          <w:color w:val="000000"/>
          <w:sz w:val="22"/>
          <w:szCs w:val="22"/>
        </w:rPr>
        <w:t>’</w:t>
      </w:r>
      <w:r w:rsidR="00515300" w:rsidRPr="00B81E60">
        <w:rPr>
          <w:rFonts w:eastAsia="null" w:cs="Times New Roman"/>
          <w:color w:val="000000"/>
          <w:sz w:val="22"/>
          <w:szCs w:val="22"/>
        </w:rPr>
        <w:t>s effectiveness is significantly influenced by the family's digital literacy and the technical capabilities of domestic supervision, despite its technological sophistication.</w:t>
      </w:r>
    </w:p>
    <w:p w14:paraId="764D322A" w14:textId="1B4D93FD" w:rsidR="00515300" w:rsidRPr="00B81E60" w:rsidRDefault="00515300" w:rsidP="00515300">
      <w:pPr>
        <w:spacing w:line="240" w:lineRule="auto"/>
        <w:jc w:val="both"/>
        <w:rPr>
          <w:rFonts w:cs="Times New Roman"/>
          <w:sz w:val="22"/>
          <w:szCs w:val="22"/>
        </w:rPr>
      </w:pPr>
      <w:r w:rsidRPr="00B81E60">
        <w:rPr>
          <w:rFonts w:eastAsia="null" w:cs="Times New Roman"/>
          <w:color w:val="000000"/>
          <w:sz w:val="22"/>
          <w:szCs w:val="22"/>
        </w:rPr>
        <w:t>Conversely, Platform 2 does not establish child protection as a distinct infrastructure. Their strategy is passive and is predicated on access restrictions implemented through a paywall system and age classification during account registration. This often leads to misalignment between regional standards and Indonesian norms. Informant 3 acknowledged this directly</w:t>
      </w:r>
      <w:r w:rsidR="002B2A22">
        <w:rPr>
          <w:rFonts w:eastAsia="null" w:cs="Times New Roman"/>
          <w:color w:val="000000"/>
          <w:sz w:val="22"/>
          <w:szCs w:val="22"/>
        </w:rPr>
        <w:t>,</w:t>
      </w:r>
      <w:r w:rsidRPr="00B81E60">
        <w:rPr>
          <w:rFonts w:eastAsia="null" w:cs="Times New Roman"/>
          <w:color w:val="000000"/>
          <w:sz w:val="22"/>
          <w:szCs w:val="22"/>
        </w:rPr>
        <w:t xml:space="preserve"> </w:t>
      </w:r>
      <w:r w:rsidRPr="00B81E60">
        <w:rPr>
          <w:rFonts w:eastAsia="null" w:cs="Times New Roman"/>
          <w:i/>
          <w:color w:val="000000"/>
          <w:sz w:val="22"/>
          <w:szCs w:val="22"/>
        </w:rPr>
        <w:t>“</w:t>
      </w:r>
      <w:r w:rsidR="002B2A22">
        <w:rPr>
          <w:rFonts w:eastAsia="null" w:cs="Times New Roman"/>
          <w:i/>
          <w:color w:val="000000"/>
          <w:sz w:val="22"/>
          <w:szCs w:val="22"/>
        </w:rPr>
        <w:t>T</w:t>
      </w:r>
      <w:r w:rsidRPr="00B81E60">
        <w:rPr>
          <w:rFonts w:eastAsia="null" w:cs="Times New Roman"/>
          <w:i/>
          <w:color w:val="000000"/>
          <w:sz w:val="22"/>
          <w:szCs w:val="22"/>
        </w:rPr>
        <w:t>here is a gap between global OTT and age regulations in Indonesia... regional says 13+, so we follow.”</w:t>
      </w:r>
      <w:r w:rsidRPr="00B81E60">
        <w:rPr>
          <w:rFonts w:eastAsia="null" w:cs="Times New Roman"/>
          <w:color w:val="000000"/>
          <w:sz w:val="22"/>
          <w:szCs w:val="22"/>
        </w:rPr>
        <w:t xml:space="preserve"> Informant 3 also explained that the platform does not provide a dedicated children’s environment, </w:t>
      </w:r>
      <w:r w:rsidRPr="00B81E60">
        <w:rPr>
          <w:rFonts w:eastAsia="null" w:cs="Times New Roman"/>
          <w:i/>
          <w:color w:val="000000"/>
          <w:sz w:val="22"/>
          <w:szCs w:val="22"/>
        </w:rPr>
        <w:t>"</w:t>
      </w:r>
      <w:r w:rsidR="002B2A22">
        <w:rPr>
          <w:rFonts w:eastAsia="null" w:cs="Times New Roman"/>
          <w:i/>
          <w:color w:val="000000"/>
          <w:sz w:val="22"/>
          <w:szCs w:val="22"/>
        </w:rPr>
        <w:t>W</w:t>
      </w:r>
      <w:r w:rsidRPr="00B81E60">
        <w:rPr>
          <w:rFonts w:eastAsia="null" w:cs="Times New Roman"/>
          <w:i/>
          <w:color w:val="000000"/>
          <w:sz w:val="22"/>
          <w:szCs w:val="22"/>
        </w:rPr>
        <w:t>e don't have Viu Kids because children are not our main target.”</w:t>
      </w:r>
      <w:r w:rsidRPr="00B81E60">
        <w:rPr>
          <w:rFonts w:eastAsia="null" w:cs="Times New Roman"/>
          <w:color w:val="000000"/>
          <w:sz w:val="22"/>
          <w:szCs w:val="22"/>
        </w:rPr>
        <w:t xml:space="preserve"> Instead of offering protective features, Viu filters content at the point of purchase and restricts certain materials from entering the Indonesian catalogue. Informant 2 </w:t>
      </w:r>
      <w:r w:rsidRPr="00B81E60">
        <w:rPr>
          <w:rFonts w:eastAsia="null" w:cs="Times New Roman"/>
          <w:color w:val="000000"/>
          <w:sz w:val="22"/>
          <w:szCs w:val="22"/>
        </w:rPr>
        <w:lastRenderedPageBreak/>
        <w:t xml:space="preserve">described, </w:t>
      </w:r>
      <w:r w:rsidRPr="00B81E60">
        <w:rPr>
          <w:rFonts w:eastAsia="null" w:cs="Times New Roman"/>
          <w:i/>
          <w:color w:val="000000"/>
          <w:sz w:val="22"/>
          <w:szCs w:val="22"/>
        </w:rPr>
        <w:t>"</w:t>
      </w:r>
      <w:r w:rsidR="002B2A22">
        <w:rPr>
          <w:rFonts w:eastAsia="null" w:cs="Times New Roman"/>
          <w:i/>
          <w:color w:val="000000"/>
          <w:sz w:val="22"/>
          <w:szCs w:val="22"/>
        </w:rPr>
        <w:t>I</w:t>
      </w:r>
      <w:r w:rsidRPr="00B81E60">
        <w:rPr>
          <w:rFonts w:eastAsia="null" w:cs="Times New Roman"/>
          <w:i/>
          <w:color w:val="000000"/>
          <w:sz w:val="22"/>
          <w:szCs w:val="22"/>
        </w:rPr>
        <w:t>f the content is too vulgar, we do not take it.”</w:t>
      </w:r>
      <w:r w:rsidRPr="00B81E60">
        <w:rPr>
          <w:rFonts w:eastAsia="null" w:cs="Times New Roman"/>
          <w:color w:val="000000"/>
          <w:sz w:val="22"/>
          <w:szCs w:val="22"/>
        </w:rPr>
        <w:t xml:space="preserve"> In addition, some sensitive types of content are no longer acquired. Informant 2 also noted, </w:t>
      </w:r>
      <w:r w:rsidRPr="00B81E60">
        <w:rPr>
          <w:rFonts w:eastAsia="null" w:cs="Times New Roman"/>
          <w:i/>
          <w:color w:val="000000"/>
          <w:sz w:val="22"/>
          <w:szCs w:val="22"/>
        </w:rPr>
        <w:t>"</w:t>
      </w:r>
      <w:r w:rsidR="002B2A22">
        <w:rPr>
          <w:rFonts w:eastAsia="null" w:cs="Times New Roman"/>
          <w:i/>
          <w:color w:val="000000"/>
          <w:sz w:val="22"/>
          <w:szCs w:val="22"/>
        </w:rPr>
        <w:t>E</w:t>
      </w:r>
      <w:r w:rsidRPr="00B81E60">
        <w:rPr>
          <w:rFonts w:eastAsia="null" w:cs="Times New Roman"/>
          <w:i/>
          <w:color w:val="000000"/>
          <w:sz w:val="22"/>
          <w:szCs w:val="22"/>
        </w:rPr>
        <w:t>ven animation we no longer buy.”</w:t>
      </w:r>
      <w:r w:rsidRPr="00B81E60">
        <w:rPr>
          <w:rFonts w:eastAsia="null" w:cs="Times New Roman"/>
          <w:color w:val="000000"/>
          <w:sz w:val="22"/>
          <w:szCs w:val="22"/>
        </w:rPr>
        <w:t xml:space="preserve"> As a result, potentially sensitive content is diverted into premium sections instead of being structurally filtered</w:t>
      </w:r>
      <w:r w:rsidR="002B2A22">
        <w:rPr>
          <w:rFonts w:eastAsia="null" w:cs="Times New Roman"/>
          <w:color w:val="000000"/>
          <w:sz w:val="22"/>
          <w:szCs w:val="22"/>
        </w:rPr>
        <w:t>:</w:t>
      </w:r>
      <w:r w:rsidRPr="00B81E60">
        <w:rPr>
          <w:rFonts w:eastAsia="null" w:cs="Times New Roman"/>
          <w:color w:val="000000"/>
          <w:sz w:val="22"/>
          <w:szCs w:val="22"/>
        </w:rPr>
        <w:t xml:space="preserve"> </w:t>
      </w:r>
      <w:r w:rsidRPr="00B81E60">
        <w:rPr>
          <w:rFonts w:eastAsia="null" w:cs="Times New Roman"/>
          <w:i/>
          <w:color w:val="000000"/>
          <w:sz w:val="22"/>
          <w:szCs w:val="22"/>
        </w:rPr>
        <w:t>“</w:t>
      </w:r>
      <w:r w:rsidR="002B2A22">
        <w:rPr>
          <w:rFonts w:eastAsia="null" w:cs="Times New Roman"/>
          <w:i/>
          <w:color w:val="000000"/>
          <w:sz w:val="22"/>
          <w:szCs w:val="22"/>
        </w:rPr>
        <w:t>I</w:t>
      </w:r>
      <w:r w:rsidRPr="00B81E60">
        <w:rPr>
          <w:rFonts w:eastAsia="null" w:cs="Times New Roman"/>
          <w:i/>
          <w:color w:val="000000"/>
          <w:sz w:val="22"/>
          <w:szCs w:val="22"/>
        </w:rPr>
        <w:t>f this is content that cannot be touched by children, we put it behind a paywall.”</w:t>
      </w:r>
      <w:r w:rsidRPr="00B81E60">
        <w:rPr>
          <w:rFonts w:eastAsia="null" w:cs="Times New Roman"/>
          <w:color w:val="000000"/>
          <w:sz w:val="22"/>
          <w:szCs w:val="22"/>
        </w:rPr>
        <w:t xml:space="preserve"> These practices indicate that child protection is a by-product of editorial and market decisions rather than an intentional, child-focused infrastructure.</w:t>
      </w:r>
    </w:p>
    <w:p w14:paraId="0A8A7D8E" w14:textId="1CE378AD" w:rsidR="00515300" w:rsidRPr="00B81E60" w:rsidRDefault="00515300" w:rsidP="00515300">
      <w:pPr>
        <w:spacing w:line="240" w:lineRule="auto"/>
        <w:jc w:val="both"/>
        <w:rPr>
          <w:rFonts w:cs="Times New Roman"/>
          <w:sz w:val="22"/>
          <w:szCs w:val="22"/>
        </w:rPr>
      </w:pPr>
      <w:r w:rsidRPr="00B81E60">
        <w:rPr>
          <w:rFonts w:eastAsia="null" w:cs="Times New Roman"/>
          <w:color w:val="000000"/>
          <w:sz w:val="22"/>
          <w:szCs w:val="22"/>
        </w:rPr>
        <w:t>In contrast, Platform 3 is rooted in the local context and demonstrates the most value-driven approach. They created Kids Mode with a closed curation principle that does not allow for search access. Informant 4 explained the platform’s philosophy clearly</w:t>
      </w:r>
      <w:r w:rsidR="002B2A22">
        <w:rPr>
          <w:rFonts w:eastAsia="null" w:cs="Times New Roman"/>
          <w:color w:val="000000"/>
          <w:sz w:val="22"/>
          <w:szCs w:val="22"/>
        </w:rPr>
        <w:t>,</w:t>
      </w:r>
      <w:r w:rsidRPr="00B81E60">
        <w:rPr>
          <w:rFonts w:eastAsia="null" w:cs="Times New Roman"/>
          <w:color w:val="000000"/>
          <w:sz w:val="22"/>
          <w:szCs w:val="22"/>
        </w:rPr>
        <w:t xml:space="preserve"> </w:t>
      </w:r>
      <w:r w:rsidRPr="00B81E60">
        <w:rPr>
          <w:rFonts w:eastAsia="null" w:cs="Times New Roman"/>
          <w:i/>
          <w:color w:val="000000"/>
          <w:sz w:val="22"/>
          <w:szCs w:val="22"/>
        </w:rPr>
        <w:t>“Our mission is to maintain local cultural values from day one.”</w:t>
      </w:r>
      <w:r w:rsidRPr="00B81E60">
        <w:rPr>
          <w:rFonts w:eastAsia="null" w:cs="Times New Roman"/>
          <w:color w:val="000000"/>
          <w:sz w:val="22"/>
          <w:szCs w:val="22"/>
        </w:rPr>
        <w:t xml:space="preserve"> This orientation influences content availability, including the deliberate exclusion of entire genres deemed unsuitable for younger viewers. As Informant 4 noted, </w:t>
      </w:r>
      <w:r w:rsidRPr="00B81E60">
        <w:rPr>
          <w:rFonts w:eastAsia="null" w:cs="Times New Roman"/>
          <w:i/>
          <w:color w:val="000000"/>
          <w:sz w:val="22"/>
          <w:szCs w:val="22"/>
        </w:rPr>
        <w:t>“</w:t>
      </w:r>
      <w:r w:rsidR="002B2A22">
        <w:rPr>
          <w:rFonts w:eastAsia="null" w:cs="Times New Roman"/>
          <w:i/>
          <w:color w:val="000000"/>
          <w:sz w:val="22"/>
          <w:szCs w:val="22"/>
        </w:rPr>
        <w:t>H</w:t>
      </w:r>
      <w:r w:rsidRPr="00B81E60">
        <w:rPr>
          <w:rFonts w:eastAsia="null" w:cs="Times New Roman"/>
          <w:i/>
          <w:color w:val="000000"/>
          <w:sz w:val="22"/>
          <w:szCs w:val="22"/>
        </w:rPr>
        <w:t>orror is a genre we never include on our platform,”</w:t>
      </w:r>
      <w:r w:rsidRPr="00B81E60">
        <w:rPr>
          <w:rFonts w:eastAsia="null" w:cs="Times New Roman"/>
          <w:color w:val="000000"/>
          <w:sz w:val="22"/>
          <w:szCs w:val="22"/>
        </w:rPr>
        <w:t xml:space="preserve"> reflecting an explicit moral boundary within the platform’s catalogue. In addition, Platform 3 created Kids Mode with a closed curation principle that does not allow for search access. Informant 3 emphasised this rationale: </w:t>
      </w:r>
      <w:r w:rsidRPr="00B81E60">
        <w:rPr>
          <w:rFonts w:eastAsia="null" w:cs="Times New Roman"/>
          <w:i/>
          <w:color w:val="000000"/>
          <w:sz w:val="22"/>
          <w:szCs w:val="22"/>
        </w:rPr>
        <w:t>“Children shouldn't have the authority to search... that's why Kids Mode is search-free; we've curated everything.”</w:t>
      </w:r>
      <w:r w:rsidRPr="00B81E60">
        <w:rPr>
          <w:rFonts w:eastAsia="null" w:cs="Times New Roman"/>
          <w:color w:val="000000"/>
          <w:sz w:val="22"/>
          <w:szCs w:val="22"/>
        </w:rPr>
        <w:t xml:space="preserve"> They also collaborated with Mentari TV as domestic partners to provide local content and provide warning notifications prior to displaying mature content. However, this model has limitations. Informant 3 acknowledged that the system lacks parental locking on mobile devices, </w:t>
      </w:r>
      <w:r w:rsidRPr="00B81E60">
        <w:rPr>
          <w:rFonts w:eastAsia="null" w:cs="Times New Roman"/>
          <w:i/>
          <w:color w:val="000000"/>
          <w:sz w:val="22"/>
          <w:szCs w:val="22"/>
        </w:rPr>
        <w:t>"</w:t>
      </w:r>
      <w:r w:rsidR="002B2A22">
        <w:rPr>
          <w:rFonts w:eastAsia="null" w:cs="Times New Roman"/>
          <w:i/>
          <w:color w:val="000000"/>
          <w:sz w:val="22"/>
          <w:szCs w:val="22"/>
        </w:rPr>
        <w:t>T</w:t>
      </w:r>
      <w:r w:rsidRPr="00B81E60">
        <w:rPr>
          <w:rFonts w:eastAsia="null" w:cs="Times New Roman"/>
          <w:i/>
          <w:color w:val="000000"/>
          <w:sz w:val="22"/>
          <w:szCs w:val="22"/>
        </w:rPr>
        <w:t>here is no PIN locking on mobile yet,”</w:t>
      </w:r>
      <w:r w:rsidRPr="00B81E60">
        <w:rPr>
          <w:rFonts w:eastAsia="null" w:cs="Times New Roman"/>
          <w:color w:val="000000"/>
          <w:sz w:val="22"/>
          <w:szCs w:val="22"/>
        </w:rPr>
        <w:t xml:space="preserve"> and relies on idealised assumptions of co-viewing, which often do not reflect the realities of urban, digitally independent children.</w:t>
      </w:r>
    </w:p>
    <w:p w14:paraId="7B9A54B5" w14:textId="7DFF73A5" w:rsidR="00F97DBC" w:rsidRPr="00674031" w:rsidRDefault="00515300" w:rsidP="00515300">
      <w:pPr>
        <w:spacing w:line="240" w:lineRule="auto"/>
        <w:jc w:val="both"/>
      </w:pPr>
      <w:r w:rsidRPr="00B81E60">
        <w:rPr>
          <w:rFonts w:cs="Times New Roman"/>
          <w:sz w:val="22"/>
          <w:szCs w:val="22"/>
        </w:rPr>
        <w:t>This narrative demonstrates that the three platforms have varying perspectives on who should be accountable for child protection in the digital age. Platform 1 transfers most of the responsibility to machines and parents, while Platform 2 passively restricts content. Platform 3 assumes the role of a moral curator</w:t>
      </w:r>
      <w:r w:rsidRPr="00B81E60">
        <w:rPr>
          <w:rFonts w:cs="Times New Roman"/>
          <w:color w:val="000000"/>
          <w:sz w:val="22"/>
          <w:szCs w:val="22"/>
        </w:rPr>
        <w:t xml:space="preserve">; however, </w:t>
      </w:r>
      <w:r w:rsidRPr="00B81E60">
        <w:rPr>
          <w:rFonts w:cs="Times New Roman"/>
          <w:sz w:val="22"/>
          <w:szCs w:val="22"/>
        </w:rPr>
        <w:t>it is not yet supported by a robust AI system. This suggests that self-regulation is not impartial; rather, it reflects the ethical priorities, technological architecture, and power relations of each platform in Indonesia's digital ecosystem</w:t>
      </w:r>
      <w:r w:rsidRPr="00674031">
        <w:t>.</w:t>
      </w:r>
    </w:p>
    <w:p w14:paraId="1979F3E0" w14:textId="77777777" w:rsidR="0081159F" w:rsidRPr="002C2F52" w:rsidRDefault="00000000" w:rsidP="0081159F">
      <w:pPr>
        <w:jc w:val="both"/>
        <w:rPr>
          <w:b/>
          <w:bCs/>
          <w:i/>
          <w:iCs/>
          <w:sz w:val="22"/>
          <w:szCs w:val="22"/>
        </w:rPr>
      </w:pPr>
      <w:r w:rsidRPr="002C2F52">
        <w:rPr>
          <w:b/>
          <w:bCs/>
          <w:i/>
          <w:iCs/>
          <w:sz w:val="22"/>
          <w:szCs w:val="22"/>
        </w:rPr>
        <w:t>Algorithmic Discipline vs Human Curation</w:t>
      </w:r>
    </w:p>
    <w:p w14:paraId="5B486B54" w14:textId="37542CDD" w:rsidR="00884BD5" w:rsidRPr="00674031" w:rsidRDefault="00BE139C" w:rsidP="0081159F">
      <w:pPr>
        <w:spacing w:line="240" w:lineRule="auto"/>
        <w:jc w:val="both"/>
        <w:rPr>
          <w:b/>
          <w:bCs/>
          <w:i/>
          <w:iCs/>
          <w:color w:val="000000"/>
          <w:sz w:val="22"/>
          <w:szCs w:val="22"/>
        </w:rPr>
      </w:pPr>
      <w:r w:rsidRPr="00B81E60">
        <w:rPr>
          <w:rFonts w:eastAsia="null" w:cs="Times New Roman"/>
          <w:bCs/>
          <w:iCs/>
          <w:color w:val="000000"/>
          <w:sz w:val="22"/>
          <w:szCs w:val="22"/>
        </w:rPr>
        <w:t>Table 4 highlights the interaction between people and machine learning in regulating material, particularly for minors. It shows the conflict between delegating duties to algorithms and manual curation grounded in principles and ethics. This narrative provides the foundation for a more critical understanding of the politics of technology in the context of child protection</w:t>
      </w:r>
      <w:r w:rsidRPr="00674031">
        <w:t>.</w:t>
      </w:r>
    </w:p>
    <w:p w14:paraId="78AF60AF" w14:textId="77777777" w:rsidR="006E2C23" w:rsidRPr="00674031" w:rsidRDefault="00000000" w:rsidP="008062EA">
      <w:pPr>
        <w:pStyle w:val="JCLCTable1Figure1"/>
        <w:spacing w:after="160" w:line="240" w:lineRule="auto"/>
      </w:pPr>
      <w:r w:rsidRPr="00674031">
        <w:t>Table 4</w:t>
      </w:r>
    </w:p>
    <w:p w14:paraId="31B37329" w14:textId="3459EB94" w:rsidR="00884BD5" w:rsidRPr="00674031" w:rsidRDefault="00000000" w:rsidP="008062EA">
      <w:pPr>
        <w:pStyle w:val="JCLCTable1Figure1"/>
        <w:spacing w:after="160" w:line="240" w:lineRule="auto"/>
        <w:rPr>
          <w:b w:val="0"/>
          <w:bCs/>
          <w:i/>
          <w:iCs/>
        </w:rPr>
      </w:pPr>
      <w:r w:rsidRPr="00674031">
        <w:rPr>
          <w:b w:val="0"/>
          <w:bCs/>
          <w:i/>
          <w:iCs/>
        </w:rPr>
        <w:t xml:space="preserve">Algorithmic Discipline vs Human Curation </w:t>
      </w:r>
    </w:p>
    <w:tbl>
      <w:tblPr>
        <w:tblStyle w:val="PlainTable2"/>
        <w:tblW w:w="5000" w:type="pct"/>
        <w:jc w:val="center"/>
        <w:tblLook w:val="04A0" w:firstRow="1" w:lastRow="0" w:firstColumn="1" w:lastColumn="0" w:noHBand="0" w:noVBand="1"/>
      </w:tblPr>
      <w:tblGrid>
        <w:gridCol w:w="1670"/>
        <w:gridCol w:w="2702"/>
        <w:gridCol w:w="2397"/>
        <w:gridCol w:w="2257"/>
      </w:tblGrid>
      <w:tr w:rsidR="0038403F" w:rsidRPr="00674031" w14:paraId="3FEB2007" w14:textId="77777777" w:rsidTr="0038403F">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925" w:type="pct"/>
          </w:tcPr>
          <w:p w14:paraId="4C55C030" w14:textId="77777777" w:rsidR="00884BD5" w:rsidRPr="00674031" w:rsidRDefault="00000000" w:rsidP="00377D3A">
            <w:pPr>
              <w:spacing w:before="80" w:after="80"/>
              <w:jc w:val="center"/>
              <w:outlineLvl w:val="0"/>
              <w:rPr>
                <w:rFonts w:cs="Times New Roman"/>
                <w:sz w:val="22"/>
                <w:szCs w:val="22"/>
              </w:rPr>
            </w:pPr>
            <w:r w:rsidRPr="00674031">
              <w:rPr>
                <w:rFonts w:cs="Times New Roman"/>
                <w:sz w:val="22"/>
                <w:szCs w:val="22"/>
              </w:rPr>
              <w:t>Platform Code</w:t>
            </w:r>
          </w:p>
        </w:tc>
        <w:tc>
          <w:tcPr>
            <w:tcW w:w="1497" w:type="pct"/>
          </w:tcPr>
          <w:p w14:paraId="10BAD88B" w14:textId="5A4385AE" w:rsidR="00884BD5" w:rsidRPr="00674031" w:rsidRDefault="00000000" w:rsidP="00377D3A">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Algorithmic Discipline</w:t>
            </w:r>
          </w:p>
        </w:tc>
        <w:tc>
          <w:tcPr>
            <w:tcW w:w="1328" w:type="pct"/>
          </w:tcPr>
          <w:p w14:paraId="6B11FD92" w14:textId="336A00D3" w:rsidR="00884BD5" w:rsidRPr="00674031" w:rsidRDefault="00000000" w:rsidP="00377D3A">
            <w:pPr>
              <w:spacing w:before="80" w:after="8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Curation by Human</w:t>
            </w:r>
          </w:p>
        </w:tc>
        <w:tc>
          <w:tcPr>
            <w:tcW w:w="1250" w:type="pct"/>
          </w:tcPr>
          <w:p w14:paraId="2C39C945" w14:textId="348AC8DC" w:rsidR="00884BD5" w:rsidRPr="00674031" w:rsidRDefault="00000000" w:rsidP="00377D3A">
            <w:pPr>
              <w:spacing w:before="80" w:after="80"/>
              <w:jc w:val="center"/>
              <w:outlineLvl w:val="0"/>
              <w:cnfStyle w:val="100000000000" w:firstRow="1" w:lastRow="0" w:firstColumn="0" w:lastColumn="0" w:oddVBand="0" w:evenVBand="0" w:oddHBand="0" w:evenHBand="0" w:firstRowFirstColumn="0" w:firstRowLastColumn="0" w:lastRowFirstColumn="0" w:lastRowLastColumn="0"/>
              <w:rPr>
                <w:color w:val="000000"/>
                <w:sz w:val="22"/>
                <w:szCs w:val="22"/>
              </w:rPr>
            </w:pPr>
            <w:r w:rsidRPr="00674031">
              <w:rPr>
                <w:color w:val="000000"/>
                <w:sz w:val="22"/>
                <w:szCs w:val="22"/>
              </w:rPr>
              <w:t>AI Involvement</w:t>
            </w:r>
          </w:p>
        </w:tc>
      </w:tr>
      <w:tr w:rsidR="0038403F" w:rsidRPr="00674031" w14:paraId="3CBEEC1B" w14:textId="77777777" w:rsidTr="006D58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5" w:type="pct"/>
            <w:tcBorders>
              <w:bottom w:val="nil"/>
            </w:tcBorders>
          </w:tcPr>
          <w:p w14:paraId="3A387CB8" w14:textId="77777777" w:rsidR="00884BD5" w:rsidRPr="00674031" w:rsidRDefault="00000000" w:rsidP="00377D3A">
            <w:pPr>
              <w:spacing w:after="160"/>
              <w:outlineLvl w:val="0"/>
              <w:rPr>
                <w:rFonts w:cs="Times New Roman"/>
                <w:sz w:val="22"/>
                <w:szCs w:val="22"/>
              </w:rPr>
            </w:pPr>
            <w:r w:rsidRPr="00674031">
              <w:rPr>
                <w:rFonts w:cs="Times New Roman"/>
                <w:b w:val="0"/>
                <w:bCs w:val="0"/>
                <w:sz w:val="22"/>
                <w:szCs w:val="22"/>
              </w:rPr>
              <w:t>Platform 1</w:t>
            </w:r>
          </w:p>
        </w:tc>
        <w:tc>
          <w:tcPr>
            <w:tcW w:w="1497" w:type="pct"/>
            <w:tcBorders>
              <w:bottom w:val="nil"/>
            </w:tcBorders>
          </w:tcPr>
          <w:p w14:paraId="24155FF5" w14:textId="42686EFD" w:rsidR="00884BD5" w:rsidRPr="00674031" w:rsidRDefault="00000000" w:rsidP="00377D3A">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High (personali</w:t>
            </w:r>
            <w:r w:rsidR="00E74D26" w:rsidRPr="00674031">
              <w:rPr>
                <w:color w:val="000000"/>
                <w:sz w:val="22"/>
                <w:szCs w:val="22"/>
              </w:rPr>
              <w:t>s</w:t>
            </w:r>
            <w:r w:rsidRPr="00674031">
              <w:rPr>
                <w:color w:val="000000"/>
                <w:sz w:val="22"/>
                <w:szCs w:val="22"/>
              </w:rPr>
              <w:t>ation &amp; moderation algorithms)</w:t>
            </w:r>
          </w:p>
        </w:tc>
        <w:tc>
          <w:tcPr>
            <w:tcW w:w="1328" w:type="pct"/>
            <w:tcBorders>
              <w:bottom w:val="nil"/>
            </w:tcBorders>
          </w:tcPr>
          <w:p w14:paraId="630F0DEC" w14:textId="326BA0B4" w:rsidR="00884BD5" w:rsidRPr="00674031" w:rsidRDefault="00000000" w:rsidP="00377D3A">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Low (user-flagged)</w:t>
            </w:r>
          </w:p>
        </w:tc>
        <w:tc>
          <w:tcPr>
            <w:tcW w:w="1250" w:type="pct"/>
            <w:tcBorders>
              <w:bottom w:val="nil"/>
            </w:tcBorders>
          </w:tcPr>
          <w:p w14:paraId="5396015B" w14:textId="4BFEC16F" w:rsidR="00884BD5" w:rsidRPr="00674031" w:rsidRDefault="00000000" w:rsidP="00377D3A">
            <w:pPr>
              <w:jc w:val="center"/>
              <w:outlineLvl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674031">
              <w:rPr>
                <w:color w:val="000000"/>
                <w:sz w:val="22"/>
                <w:szCs w:val="22"/>
              </w:rPr>
              <w:t>Very high</w:t>
            </w:r>
          </w:p>
        </w:tc>
      </w:tr>
      <w:tr w:rsidR="0038403F" w:rsidRPr="00674031" w14:paraId="7B761932" w14:textId="77777777" w:rsidTr="006D583C">
        <w:trPr>
          <w:jc w:val="center"/>
        </w:trPr>
        <w:tc>
          <w:tcPr>
            <w:cnfStyle w:val="001000000000" w:firstRow="0" w:lastRow="0" w:firstColumn="1" w:lastColumn="0" w:oddVBand="0" w:evenVBand="0" w:oddHBand="0" w:evenHBand="0" w:firstRowFirstColumn="0" w:firstRowLastColumn="0" w:lastRowFirstColumn="0" w:lastRowLastColumn="0"/>
            <w:tcW w:w="925" w:type="pct"/>
            <w:tcBorders>
              <w:top w:val="nil"/>
              <w:bottom w:val="nil"/>
            </w:tcBorders>
          </w:tcPr>
          <w:p w14:paraId="03749ECE" w14:textId="77777777" w:rsidR="00884BD5" w:rsidRPr="00674031" w:rsidRDefault="00000000" w:rsidP="00377D3A">
            <w:pPr>
              <w:spacing w:after="160"/>
              <w:outlineLvl w:val="0"/>
              <w:rPr>
                <w:rFonts w:cs="Times New Roman"/>
                <w:sz w:val="22"/>
                <w:szCs w:val="22"/>
              </w:rPr>
            </w:pPr>
            <w:r w:rsidRPr="00674031">
              <w:rPr>
                <w:rFonts w:cs="Times New Roman"/>
                <w:b w:val="0"/>
                <w:bCs w:val="0"/>
                <w:sz w:val="22"/>
                <w:szCs w:val="22"/>
              </w:rPr>
              <w:t>Platform 2</w:t>
            </w:r>
          </w:p>
        </w:tc>
        <w:tc>
          <w:tcPr>
            <w:tcW w:w="1497" w:type="pct"/>
            <w:tcBorders>
              <w:top w:val="nil"/>
              <w:bottom w:val="nil"/>
            </w:tcBorders>
          </w:tcPr>
          <w:p w14:paraId="2BFCF3E4" w14:textId="15E71896" w:rsidR="00884BD5" w:rsidRPr="00674031" w:rsidRDefault="00000000" w:rsidP="00377D3A">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Medium (paywall &amp; manual classification)</w:t>
            </w:r>
          </w:p>
        </w:tc>
        <w:tc>
          <w:tcPr>
            <w:tcW w:w="1328" w:type="pct"/>
            <w:tcBorders>
              <w:top w:val="nil"/>
              <w:bottom w:val="nil"/>
            </w:tcBorders>
          </w:tcPr>
          <w:p w14:paraId="22254E5E" w14:textId="666F7129" w:rsidR="00884BD5" w:rsidRPr="00674031" w:rsidRDefault="00000000" w:rsidP="00377D3A">
            <w:pPr>
              <w:spacing w:after="160"/>
              <w:jc w:val="center"/>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4031">
              <w:rPr>
                <w:color w:val="000000"/>
                <w:sz w:val="22"/>
                <w:szCs w:val="22"/>
              </w:rPr>
              <w:t>Medium</w:t>
            </w:r>
          </w:p>
        </w:tc>
        <w:tc>
          <w:tcPr>
            <w:tcW w:w="1250" w:type="pct"/>
            <w:tcBorders>
              <w:top w:val="nil"/>
              <w:bottom w:val="nil"/>
            </w:tcBorders>
          </w:tcPr>
          <w:p w14:paraId="0C3C2C24" w14:textId="495ED28D" w:rsidR="00884BD5" w:rsidRPr="00674031" w:rsidRDefault="00000000" w:rsidP="00377D3A">
            <w:pPr>
              <w:jc w:val="center"/>
              <w:outlineLvl w:val="0"/>
              <w:cnfStyle w:val="000000000000" w:firstRow="0" w:lastRow="0" w:firstColumn="0" w:lastColumn="0" w:oddVBand="0" w:evenVBand="0" w:oddHBand="0" w:evenHBand="0" w:firstRowFirstColumn="0" w:firstRowLastColumn="0" w:lastRowFirstColumn="0" w:lastRowLastColumn="0"/>
              <w:rPr>
                <w:color w:val="000000"/>
                <w:sz w:val="22"/>
                <w:szCs w:val="22"/>
              </w:rPr>
            </w:pPr>
            <w:r w:rsidRPr="00674031">
              <w:rPr>
                <w:color w:val="000000"/>
                <w:sz w:val="22"/>
                <w:szCs w:val="22"/>
              </w:rPr>
              <w:t>Minimal</w:t>
            </w:r>
          </w:p>
        </w:tc>
      </w:tr>
      <w:tr w:rsidR="0038403F" w:rsidRPr="00674031" w14:paraId="5E53E28E" w14:textId="77777777" w:rsidTr="006D58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5" w:type="pct"/>
            <w:tcBorders>
              <w:top w:val="nil"/>
            </w:tcBorders>
          </w:tcPr>
          <w:p w14:paraId="7CB1953C" w14:textId="77777777" w:rsidR="00884BD5" w:rsidRPr="00674031" w:rsidRDefault="00000000" w:rsidP="00377D3A">
            <w:pPr>
              <w:spacing w:after="160"/>
              <w:outlineLvl w:val="0"/>
              <w:rPr>
                <w:rFonts w:cs="Times New Roman"/>
                <w:sz w:val="22"/>
                <w:szCs w:val="22"/>
              </w:rPr>
            </w:pPr>
            <w:r w:rsidRPr="00674031">
              <w:rPr>
                <w:rFonts w:cs="Times New Roman"/>
                <w:b w:val="0"/>
                <w:bCs w:val="0"/>
                <w:sz w:val="22"/>
                <w:szCs w:val="22"/>
              </w:rPr>
              <w:t>Platform 3</w:t>
            </w:r>
          </w:p>
        </w:tc>
        <w:tc>
          <w:tcPr>
            <w:tcW w:w="1497" w:type="pct"/>
            <w:tcBorders>
              <w:top w:val="nil"/>
            </w:tcBorders>
          </w:tcPr>
          <w:p w14:paraId="43B72B96" w14:textId="4ABC18C7" w:rsidR="00884BD5" w:rsidRPr="00674031" w:rsidRDefault="00000000" w:rsidP="00377D3A">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High (kids’ mode &amp; local content curation)</w:t>
            </w:r>
          </w:p>
        </w:tc>
        <w:tc>
          <w:tcPr>
            <w:tcW w:w="1328" w:type="pct"/>
            <w:tcBorders>
              <w:top w:val="nil"/>
            </w:tcBorders>
          </w:tcPr>
          <w:p w14:paraId="650FFF05" w14:textId="45839B5D" w:rsidR="00884BD5" w:rsidRPr="00674031" w:rsidRDefault="00000000" w:rsidP="00377D3A">
            <w:pPr>
              <w:spacing w:after="160"/>
              <w:jc w:val="center"/>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4031">
              <w:rPr>
                <w:color w:val="000000"/>
                <w:sz w:val="22"/>
                <w:szCs w:val="22"/>
              </w:rPr>
              <w:t>High</w:t>
            </w:r>
          </w:p>
        </w:tc>
        <w:tc>
          <w:tcPr>
            <w:tcW w:w="1250" w:type="pct"/>
            <w:tcBorders>
              <w:top w:val="nil"/>
            </w:tcBorders>
          </w:tcPr>
          <w:p w14:paraId="31B74161" w14:textId="519EB69B" w:rsidR="00884BD5" w:rsidRPr="00674031" w:rsidRDefault="00000000" w:rsidP="00377D3A">
            <w:pPr>
              <w:jc w:val="center"/>
              <w:outlineLvl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674031">
              <w:rPr>
                <w:color w:val="000000"/>
                <w:sz w:val="22"/>
                <w:szCs w:val="22"/>
              </w:rPr>
              <w:t>Limited</w:t>
            </w:r>
          </w:p>
        </w:tc>
      </w:tr>
    </w:tbl>
    <w:p w14:paraId="7FB5C31E" w14:textId="128C52B0" w:rsidR="00BE139C" w:rsidRPr="00B81E60" w:rsidRDefault="00A035EB" w:rsidP="00BE139C">
      <w:pPr>
        <w:spacing w:line="240" w:lineRule="auto"/>
        <w:jc w:val="both"/>
        <w:rPr>
          <w:rFonts w:cs="Times New Roman"/>
          <w:sz w:val="22"/>
          <w:szCs w:val="22"/>
        </w:rPr>
      </w:pPr>
      <w:r>
        <w:rPr>
          <w:sz w:val="22"/>
          <w:szCs w:val="22"/>
        </w:rPr>
        <w:br/>
      </w:r>
      <w:r w:rsidR="00BE139C" w:rsidRPr="00B81E60">
        <w:rPr>
          <w:rFonts w:cs="Times New Roman"/>
          <w:color w:val="000000"/>
          <w:sz w:val="22"/>
          <w:szCs w:val="22"/>
        </w:rPr>
        <w:t xml:space="preserve">Table 4 compares three different platforms based on their varying approaches to algorithmic discipline, human curation, and the extent of artificial intelligence involvement in managing their content. Content on Platform 1 is policed through a synthesis of algorithmic recommendations, automated tagging, machine-learning classification, and user-interaction-based filtering. Within a child protection framework, this means that Platform 1's decisions about what is considered appropriate or risky are driven more by statistical parameters than by social or ethical considerations. This dynamic was acknowledged directly by one informant, who explained that Platform 1 </w:t>
      </w:r>
      <w:r w:rsidR="00BE139C" w:rsidRPr="00B81E60">
        <w:rPr>
          <w:rFonts w:cs="Times New Roman"/>
          <w:i/>
          <w:color w:val="000000"/>
          <w:sz w:val="22"/>
          <w:szCs w:val="22"/>
        </w:rPr>
        <w:t>“</w:t>
      </w:r>
      <w:r w:rsidR="00BE139C">
        <w:rPr>
          <w:rFonts w:cs="Times New Roman"/>
          <w:i/>
          <w:color w:val="000000"/>
          <w:sz w:val="22"/>
          <w:szCs w:val="22"/>
        </w:rPr>
        <w:t>…</w:t>
      </w:r>
      <w:r w:rsidR="00BE139C" w:rsidRPr="00B81E60">
        <w:rPr>
          <w:rFonts w:cs="Times New Roman"/>
          <w:i/>
          <w:color w:val="000000"/>
          <w:sz w:val="22"/>
          <w:szCs w:val="22"/>
        </w:rPr>
        <w:t xml:space="preserve">can't reveal detailed </w:t>
      </w:r>
      <w:r w:rsidR="00BE139C" w:rsidRPr="00B81E60">
        <w:rPr>
          <w:rFonts w:cs="Times New Roman"/>
          <w:i/>
          <w:color w:val="000000"/>
          <w:sz w:val="22"/>
          <w:szCs w:val="22"/>
        </w:rPr>
        <w:lastRenderedPageBreak/>
        <w:t xml:space="preserve">recommendation logic because it's part of a global system… machine learning does the detecting, not humans, so it could be compromised” </w:t>
      </w:r>
      <w:r w:rsidR="00BE139C" w:rsidRPr="00BE139C">
        <w:rPr>
          <w:rFonts w:cs="Times New Roman"/>
          <w:iCs/>
          <w:color w:val="000000"/>
          <w:sz w:val="22"/>
          <w:szCs w:val="22"/>
        </w:rPr>
        <w:t>(Informant 1)</w:t>
      </w:r>
      <w:r w:rsidR="00BE139C" w:rsidRPr="00B81E60">
        <w:rPr>
          <w:rFonts w:cs="Times New Roman"/>
          <w:i/>
          <w:color w:val="000000"/>
          <w:sz w:val="22"/>
          <w:szCs w:val="22"/>
        </w:rPr>
        <w:t>.</w:t>
      </w:r>
      <w:r w:rsidR="00BE139C" w:rsidRPr="00B81E60">
        <w:rPr>
          <w:rFonts w:cs="Times New Roman"/>
          <w:color w:val="000000"/>
          <w:sz w:val="22"/>
          <w:szCs w:val="22"/>
        </w:rPr>
        <w:t xml:space="preserve"> In addition, Platform 1 is developing age-assurance mechanisms to determine whether a user should be treated as a child or an adult. As Informant 5 explained, the most basic layer is age declaration, where users “just state their age” without validation, followed by age classification, in which </w:t>
      </w:r>
      <w:r w:rsidR="00BE139C" w:rsidRPr="00B81E60">
        <w:rPr>
          <w:rFonts w:cs="Times New Roman"/>
          <w:i/>
          <w:color w:val="000000"/>
          <w:sz w:val="22"/>
          <w:szCs w:val="22"/>
        </w:rPr>
        <w:t>“the algorithm automatically adjusts recommendations, especially for teenagers.”</w:t>
      </w:r>
      <w:r w:rsidR="00BE139C" w:rsidRPr="00B81E60">
        <w:rPr>
          <w:rFonts w:cs="Times New Roman"/>
          <w:color w:val="000000"/>
          <w:sz w:val="22"/>
          <w:szCs w:val="22"/>
        </w:rPr>
        <w:t xml:space="preserve"> A stronger layer is AI-based age estimation, which </w:t>
      </w:r>
      <w:r w:rsidR="00BE139C" w:rsidRPr="00B81E60">
        <w:rPr>
          <w:rFonts w:cs="Times New Roman"/>
          <w:i/>
          <w:color w:val="000000"/>
          <w:sz w:val="22"/>
          <w:szCs w:val="22"/>
        </w:rPr>
        <w:t xml:space="preserve">“detects various signals, user behaviour, what they watch… the algorithm evaluates it, not humans” </w:t>
      </w:r>
      <w:r w:rsidR="00BE139C" w:rsidRPr="00BE139C">
        <w:rPr>
          <w:rFonts w:cs="Times New Roman"/>
          <w:iCs/>
          <w:color w:val="000000"/>
          <w:sz w:val="22"/>
          <w:szCs w:val="22"/>
        </w:rPr>
        <w:t>(Informant 1)</w:t>
      </w:r>
      <w:r w:rsidR="00BE139C" w:rsidRPr="00B81E60">
        <w:rPr>
          <w:rFonts w:cs="Times New Roman"/>
          <w:i/>
          <w:color w:val="000000"/>
          <w:sz w:val="22"/>
          <w:szCs w:val="22"/>
        </w:rPr>
        <w:t>.</w:t>
      </w:r>
      <w:r w:rsidR="00BE139C" w:rsidRPr="00B81E60">
        <w:rPr>
          <w:rFonts w:cs="Times New Roman"/>
          <w:color w:val="000000"/>
          <w:sz w:val="22"/>
          <w:szCs w:val="22"/>
        </w:rPr>
        <w:t xml:space="preserve"> By contrast, age verification through official identification is rarely applied because, according to Informant 1, it is </w:t>
      </w:r>
      <w:r w:rsidR="00BE139C" w:rsidRPr="00B81E60">
        <w:rPr>
          <w:rFonts w:cs="Times New Roman"/>
          <w:i/>
          <w:color w:val="000000"/>
          <w:sz w:val="22"/>
          <w:szCs w:val="22"/>
        </w:rPr>
        <w:t xml:space="preserve">“not feasible… the technology is heavy and not suitable for all countries.” </w:t>
      </w:r>
    </w:p>
    <w:p w14:paraId="7B0B5366" w14:textId="0068ED55" w:rsidR="00BE139C" w:rsidRPr="00B81E60" w:rsidRDefault="00BE139C" w:rsidP="00BE139C">
      <w:pPr>
        <w:spacing w:line="240" w:lineRule="auto"/>
        <w:jc w:val="both"/>
        <w:rPr>
          <w:rFonts w:cs="Times New Roman"/>
          <w:sz w:val="22"/>
          <w:szCs w:val="22"/>
        </w:rPr>
      </w:pPr>
      <w:r w:rsidRPr="00B81E60">
        <w:rPr>
          <w:rFonts w:eastAsia="null" w:cs="Times New Roman"/>
          <w:color w:val="000000"/>
          <w:sz w:val="22"/>
          <w:szCs w:val="22"/>
        </w:rPr>
        <w:t xml:space="preserve">In contrast, Platform 3 places more emphasis on manual curation based on local values. This platform operates almost entirely through human judgment rather than computational filtering. Informant 4 described the platform’s production and acquisition process as editorially intensive, </w:t>
      </w:r>
      <w:r>
        <w:rPr>
          <w:rFonts w:eastAsia="null" w:cs="Times New Roman"/>
          <w:color w:val="000000"/>
          <w:sz w:val="22"/>
          <w:szCs w:val="22"/>
        </w:rPr>
        <w:t xml:space="preserve">and </w:t>
      </w:r>
      <w:r w:rsidRPr="00B81E60">
        <w:rPr>
          <w:rFonts w:eastAsia="null" w:cs="Times New Roman"/>
          <w:i/>
          <w:color w:val="000000"/>
          <w:sz w:val="22"/>
          <w:szCs w:val="22"/>
        </w:rPr>
        <w:t>“</w:t>
      </w:r>
      <w:r>
        <w:rPr>
          <w:rFonts w:eastAsia="null" w:cs="Times New Roman"/>
          <w:i/>
          <w:color w:val="000000"/>
          <w:sz w:val="22"/>
          <w:szCs w:val="22"/>
        </w:rPr>
        <w:t>t</w:t>
      </w:r>
      <w:r w:rsidRPr="00B81E60">
        <w:rPr>
          <w:rFonts w:eastAsia="null" w:cs="Times New Roman"/>
          <w:i/>
          <w:color w:val="000000"/>
          <w:sz w:val="22"/>
          <w:szCs w:val="22"/>
        </w:rPr>
        <w:t>he team curates the content every day to make sure it fits our audience”</w:t>
      </w:r>
      <w:r w:rsidRPr="00B81E60">
        <w:rPr>
          <w:rFonts w:eastAsia="null" w:cs="Times New Roman"/>
          <w:color w:val="000000"/>
          <w:sz w:val="22"/>
          <w:szCs w:val="22"/>
        </w:rPr>
        <w:t xml:space="preserve">. Instead of relying on machine-learning systems, decisions about suitability are shaped by continuous human review and local programming sensibilities. As Informant 5 further highlighted, </w:t>
      </w:r>
      <w:r>
        <w:rPr>
          <w:rFonts w:eastAsia="null" w:cs="Times New Roman"/>
          <w:i/>
          <w:color w:val="000000"/>
          <w:sz w:val="22"/>
          <w:szCs w:val="22"/>
        </w:rPr>
        <w:t>O</w:t>
      </w:r>
      <w:r w:rsidRPr="00B81E60">
        <w:rPr>
          <w:rFonts w:eastAsia="null" w:cs="Times New Roman"/>
          <w:i/>
          <w:color w:val="000000"/>
          <w:sz w:val="22"/>
          <w:szCs w:val="22"/>
        </w:rPr>
        <w:t>ur curation is manual, from programming to checking the storyline,”</w:t>
      </w:r>
      <w:r w:rsidRPr="00B81E60">
        <w:rPr>
          <w:rFonts w:eastAsia="null" w:cs="Times New Roman"/>
          <w:color w:val="000000"/>
          <w:sz w:val="22"/>
          <w:szCs w:val="22"/>
        </w:rPr>
        <w:t xml:space="preserve"> underscoring the platform’s reliance on human evaluation rather than automated moderation. However, this manual model faces constraints when scaled across large catalogues, as Platform 3 does not deploy recommendation-level filtering for risk detection. Informant 5 acknowledged, </w:t>
      </w:r>
      <w:r w:rsidRPr="00B81E60">
        <w:rPr>
          <w:rFonts w:eastAsia="null" w:cs="Times New Roman"/>
          <w:i/>
          <w:color w:val="000000"/>
          <w:sz w:val="22"/>
          <w:szCs w:val="22"/>
        </w:rPr>
        <w:t>“</w:t>
      </w:r>
      <w:r>
        <w:rPr>
          <w:rFonts w:eastAsia="null" w:cs="Times New Roman"/>
          <w:i/>
          <w:color w:val="000000"/>
          <w:sz w:val="22"/>
          <w:szCs w:val="22"/>
        </w:rPr>
        <w:t>W</w:t>
      </w:r>
      <w:r w:rsidRPr="00B81E60">
        <w:rPr>
          <w:rFonts w:eastAsia="null" w:cs="Times New Roman"/>
          <w:i/>
          <w:color w:val="000000"/>
          <w:sz w:val="22"/>
          <w:szCs w:val="22"/>
        </w:rPr>
        <w:t>e do not have AI that filters content the way global platforms do,”</w:t>
      </w:r>
      <w:r w:rsidRPr="00B81E60">
        <w:rPr>
          <w:rFonts w:eastAsia="null" w:cs="Times New Roman"/>
          <w:color w:val="000000"/>
          <w:sz w:val="22"/>
          <w:szCs w:val="22"/>
        </w:rPr>
        <w:t xml:space="preserve"> revealing structural limitations in combining human oversight with technological support. </w:t>
      </w:r>
    </w:p>
    <w:p w14:paraId="7C8B79D8" w14:textId="51C48AB5" w:rsidR="00BE139C" w:rsidRPr="00B81E60" w:rsidRDefault="00BE139C" w:rsidP="00BE139C">
      <w:pPr>
        <w:spacing w:line="240" w:lineRule="auto"/>
        <w:jc w:val="both"/>
        <w:rPr>
          <w:rFonts w:cs="Times New Roman"/>
          <w:sz w:val="22"/>
          <w:szCs w:val="22"/>
        </w:rPr>
      </w:pPr>
      <w:r w:rsidRPr="00B81E60">
        <w:rPr>
          <w:rFonts w:eastAsia="null" w:cs="Times New Roman"/>
          <w:color w:val="000000"/>
          <w:sz w:val="22"/>
          <w:szCs w:val="22"/>
        </w:rPr>
        <w:t xml:space="preserve">Platform 2 occupies a position between these two conditions. It combines age-based filtering and a payment system as a form of passive discipline. While manual curation is still conducted by regional teams, limited artificial intelligence support slows down the response to user behaviour dynamics. Content selection is determined by editorial reviews rather than algorithmic assessments. As Informant 2 explained, </w:t>
      </w:r>
      <w:r w:rsidRPr="00B81E60">
        <w:rPr>
          <w:rFonts w:eastAsia="null" w:cs="Times New Roman"/>
          <w:i/>
          <w:color w:val="000000"/>
          <w:sz w:val="22"/>
          <w:szCs w:val="22"/>
        </w:rPr>
        <w:t>"</w:t>
      </w:r>
      <w:r>
        <w:rPr>
          <w:rFonts w:eastAsia="null" w:cs="Times New Roman"/>
          <w:i/>
          <w:color w:val="000000"/>
          <w:sz w:val="22"/>
          <w:szCs w:val="22"/>
        </w:rPr>
        <w:t>R</w:t>
      </w:r>
      <w:r w:rsidRPr="00B81E60">
        <w:rPr>
          <w:rFonts w:eastAsia="null" w:cs="Times New Roman"/>
          <w:i/>
          <w:color w:val="000000"/>
          <w:sz w:val="22"/>
          <w:szCs w:val="22"/>
        </w:rPr>
        <w:t>egional chooses the titles first and then we check again whether the content fits Indonesia or not.”</w:t>
      </w:r>
      <w:r w:rsidRPr="00B81E60">
        <w:rPr>
          <w:rFonts w:eastAsia="null" w:cs="Times New Roman"/>
          <w:color w:val="000000"/>
          <w:sz w:val="22"/>
          <w:szCs w:val="22"/>
        </w:rPr>
        <w:t xml:space="preserve"> Algorithmic tools play only a secondary role because category changes require lengthy coordination. This was emphasised by Informant 3, who stated, </w:t>
      </w:r>
      <w:r w:rsidRPr="00B81E60">
        <w:rPr>
          <w:rFonts w:eastAsia="null" w:cs="Times New Roman"/>
          <w:i/>
          <w:color w:val="000000"/>
          <w:sz w:val="22"/>
          <w:szCs w:val="22"/>
        </w:rPr>
        <w:t>"</w:t>
      </w:r>
      <w:r>
        <w:rPr>
          <w:rFonts w:eastAsia="null" w:cs="Times New Roman"/>
          <w:i/>
          <w:color w:val="000000"/>
          <w:sz w:val="22"/>
          <w:szCs w:val="22"/>
        </w:rPr>
        <w:t>I</w:t>
      </w:r>
      <w:r w:rsidRPr="00B81E60">
        <w:rPr>
          <w:rFonts w:eastAsia="null" w:cs="Times New Roman"/>
          <w:i/>
          <w:color w:val="000000"/>
          <w:sz w:val="22"/>
          <w:szCs w:val="22"/>
        </w:rPr>
        <w:t>f the regional office has already set the category, it is difficult for us to change it quickly because the internal process is long.”</w:t>
      </w:r>
      <w:r w:rsidRPr="00B81E60">
        <w:rPr>
          <w:rFonts w:eastAsia="null" w:cs="Times New Roman"/>
          <w:color w:val="000000"/>
          <w:sz w:val="22"/>
          <w:szCs w:val="22"/>
        </w:rPr>
        <w:t xml:space="preserve"> Consequently, human judgment, licensing workflows, and regional policy inheritance shape visibility more than computational systems. In this model, child safety becomes an indirect consequence of these manual operations rather than a function of automated governance.</w:t>
      </w:r>
    </w:p>
    <w:p w14:paraId="17102295" w14:textId="0DCE552C" w:rsidR="0081159F" w:rsidRPr="00674031" w:rsidRDefault="00BE139C" w:rsidP="00BE139C">
      <w:pPr>
        <w:spacing w:line="240" w:lineRule="auto"/>
        <w:contextualSpacing/>
        <w:jc w:val="both"/>
        <w:rPr>
          <w:sz w:val="22"/>
          <w:szCs w:val="22"/>
        </w:rPr>
      </w:pPr>
      <w:r w:rsidRPr="00B81E60">
        <w:rPr>
          <w:rFonts w:eastAsia="null" w:cs="Times New Roman"/>
          <w:color w:val="000000"/>
          <w:sz w:val="22"/>
          <w:szCs w:val="22"/>
        </w:rPr>
        <w:t>These three models collectively reveal the variances in the dynamics between humans and machines during the execution of child protection. While algorithms expedite and optimise the curation process, they also transfer moral accountability from humans to machines. Meanwhile, manual curation on platforms can generate social legitimacy by adhering to local values, but it necessitates institutional and technological support to prevent it from becoming a mere token of ethics. Therefore, it is important to create a regulatory system that is not only advanced in terms of technology but also fair and ethical for users. In other words, the most efficient way forward is to create a hybrid model that combines machine learning with human accountability, which is open to everyone</w:t>
      </w:r>
      <w:r w:rsidRPr="00674031">
        <w:rPr>
          <w:rFonts w:eastAsia="Aptos" w:cs="Times New Roman"/>
          <w:sz w:val="22"/>
          <w:szCs w:val="22"/>
        </w:rPr>
        <w:t>.</w:t>
      </w:r>
    </w:p>
    <w:p w14:paraId="4870568D" w14:textId="0C047CC8" w:rsidR="005A7570" w:rsidRPr="00674031" w:rsidRDefault="00000000" w:rsidP="005A7570">
      <w:pPr>
        <w:pStyle w:val="JCLCHeading1"/>
        <w:rPr>
          <w:lang w:eastAsia="ja-JP"/>
        </w:rPr>
      </w:pPr>
      <w:r w:rsidRPr="00674031">
        <w:rPr>
          <w:lang w:eastAsia="ja-JP"/>
        </w:rPr>
        <w:t xml:space="preserve">5.0 </w:t>
      </w:r>
      <w:r w:rsidR="00572D26" w:rsidRPr="00674031">
        <w:rPr>
          <w:lang w:eastAsia="ja-JP"/>
        </w:rPr>
        <w:t>Discussio</w:t>
      </w:r>
      <w:bookmarkStart w:id="3" w:name="_Hlk121746292"/>
      <w:r w:rsidRPr="00674031">
        <w:rPr>
          <w:lang w:eastAsia="ja-JP"/>
        </w:rPr>
        <w:t>n</w:t>
      </w:r>
    </w:p>
    <w:p w14:paraId="6C57A008" w14:textId="77777777" w:rsidR="00E502BA" w:rsidRPr="00E502BA" w:rsidRDefault="00E502BA" w:rsidP="00E502BA">
      <w:pPr>
        <w:spacing w:line="240" w:lineRule="auto"/>
        <w:jc w:val="both"/>
        <w:rPr>
          <w:rFonts w:cs="Times New Roman"/>
          <w:sz w:val="22"/>
          <w:szCs w:val="22"/>
        </w:rPr>
      </w:pPr>
      <w:r w:rsidRPr="00E502BA">
        <w:rPr>
          <w:rFonts w:eastAsia="null" w:cs="Times New Roman"/>
          <w:color w:val="000000"/>
          <w:sz w:val="22"/>
          <w:szCs w:val="22"/>
        </w:rPr>
        <w:t xml:space="preserve">When the VoD platforms studied in this study implement self-regulation, the issues that arise are not merely technical. There is tension between structure (who has power and regulates) and norms (what values should underlie the rules). Although they frequently seem interconnected, structure prioritises hierarchy and control, whereas norms prompt us to contemplate interests that require safeguarding. In the digital world, this issue is even more acute. Global platforms hold primary control, while the values they implement may not be aligned with Indonesia's social and cultural context. Consequently, the voices of local communities, particularly minors, the most vulnerable group, may be disregarded by self-regulation. </w:t>
      </w:r>
    </w:p>
    <w:p w14:paraId="594A16F0" w14:textId="78A33B94" w:rsidR="0081159F" w:rsidRPr="00E502BA" w:rsidRDefault="00E502BA" w:rsidP="00E502BA">
      <w:pPr>
        <w:pStyle w:val="JCLCHeading1"/>
        <w:rPr>
          <w:b w:val="0"/>
        </w:rPr>
      </w:pPr>
      <w:r w:rsidRPr="00E502BA">
        <w:rPr>
          <w:rFonts w:cs="Times New Roman"/>
          <w:b w:val="0"/>
        </w:rPr>
        <w:t xml:space="preserve">This shows that digital governance is more than just legislation or control. It is a matter of courage to assert values, whether regulations are designed solely for market efficiency or to protect human dignity and social justice. If not careful, self-regulation has instead opened up </w:t>
      </w:r>
      <w:r w:rsidRPr="00E502BA">
        <w:rPr>
          <w:rFonts w:cs="Times New Roman"/>
          <w:b w:val="0"/>
          <w:color w:val="000000"/>
        </w:rPr>
        <w:t xml:space="preserve">a </w:t>
      </w:r>
      <w:r w:rsidRPr="00E502BA">
        <w:rPr>
          <w:rFonts w:cs="Times New Roman"/>
          <w:b w:val="0"/>
        </w:rPr>
        <w:t xml:space="preserve">new space for blurring </w:t>
      </w:r>
      <w:r w:rsidRPr="00E502BA">
        <w:rPr>
          <w:rFonts w:cs="Times New Roman"/>
          <w:b w:val="0"/>
        </w:rPr>
        <w:lastRenderedPageBreak/>
        <w:t>responsibilities, fragmenting protection, and inequality in access and control, rather than being a solution to the lack of comprehensive formal regulation</w:t>
      </w:r>
      <w:r w:rsidRPr="00E502BA">
        <w:rPr>
          <w:rFonts w:eastAsia="Aptos" w:cs="Times New Roman"/>
          <w:b w:val="0"/>
        </w:rPr>
        <w:t>.</w:t>
      </w:r>
    </w:p>
    <w:p w14:paraId="7CB3BFB9" w14:textId="50B04E76" w:rsidR="005A7570" w:rsidRPr="00674031" w:rsidRDefault="00000000" w:rsidP="005A7570">
      <w:pPr>
        <w:pStyle w:val="JCLCHeading1"/>
        <w:rPr>
          <w:i/>
          <w:iCs/>
          <w:lang w:eastAsia="ja-JP"/>
        </w:rPr>
      </w:pPr>
      <w:r w:rsidRPr="00674031">
        <w:rPr>
          <w:bCs/>
          <w:i/>
          <w:iCs/>
        </w:rPr>
        <w:t>Institutional Displacement and Regulatory Fragmentation</w:t>
      </w:r>
    </w:p>
    <w:bookmarkEnd w:id="3"/>
    <w:p w14:paraId="3F2977B5" w14:textId="77777777" w:rsidR="00E502BA" w:rsidRPr="00B81E60" w:rsidRDefault="00E502BA" w:rsidP="00E502BA">
      <w:pPr>
        <w:spacing w:line="240" w:lineRule="auto"/>
        <w:jc w:val="both"/>
        <w:rPr>
          <w:rFonts w:cs="Times New Roman"/>
          <w:bCs/>
          <w:sz w:val="22"/>
          <w:szCs w:val="22"/>
        </w:rPr>
      </w:pPr>
      <w:r w:rsidRPr="00B81E60">
        <w:rPr>
          <w:rFonts w:cs="Times New Roman"/>
          <w:bCs/>
          <w:sz w:val="22"/>
          <w:szCs w:val="22"/>
        </w:rPr>
        <w:t>One of the most critical issues emerging from the implementation of self-regulation across our case studies of VoD platforms is the absence of a unified normative framework to define and enforce what constitutes appropriate content for children in Indonesia. This normative ambiguity leads to fragmented standards, inconsistent practices, and significant room for discretionary interpretation by each platform, depending on its geographic origin, content model, and institutional logic. Drawing from media governance theory, governance is no longer the exclusive domain of the state but the result of multi-actor negotiations, influenced by formal institutions (laws, regulatory bodies), informal norms (professional codes, user expectations), and technological mechanisms (algorithms, curation tools). However, as Foucault's concept of disciplinary power implies, algorithmic systems operate invisibly, governing not through law but through infrastructure, and shaping children's media exposure in ways that evade democratic scrutiny. This represents the essential principle of algorithmic discipline, shifting from the inquiry of "who formulates the rules" to "how rules are executed via machines</w:t>
      </w:r>
      <w:r w:rsidRPr="00B81E60">
        <w:rPr>
          <w:rFonts w:cs="Times New Roman"/>
          <w:bCs/>
          <w:color w:val="000000"/>
          <w:sz w:val="22"/>
          <w:szCs w:val="22"/>
        </w:rPr>
        <w:t>.”</w:t>
      </w:r>
      <w:r w:rsidRPr="00B81E60">
        <w:rPr>
          <w:rFonts w:cs="Times New Roman"/>
          <w:bCs/>
          <w:sz w:val="22"/>
          <w:szCs w:val="22"/>
        </w:rPr>
        <w:t xml:space="preserve"> Figure 1 illustrates this shift in regulatory authority, showing how algorithmic infrastructures increasingly mediate the relationship between state frameworks and users while redefining the boundaries of responsibility.</w:t>
      </w:r>
    </w:p>
    <w:p w14:paraId="6A946C90" w14:textId="0562FC09" w:rsidR="00F73F2D" w:rsidRPr="00674031" w:rsidRDefault="00E502BA" w:rsidP="00E502BA">
      <w:pPr>
        <w:spacing w:line="240" w:lineRule="auto"/>
        <w:jc w:val="both"/>
        <w:rPr>
          <w:sz w:val="22"/>
          <w:szCs w:val="22"/>
        </w:rPr>
      </w:pPr>
      <w:r w:rsidRPr="00B81E60">
        <w:rPr>
          <w:rFonts w:eastAsia="null" w:cs="Times New Roman"/>
          <w:color w:val="000000"/>
          <w:sz w:val="22"/>
          <w:szCs w:val="22"/>
        </w:rPr>
        <w:t>The absence of a unified normative framework is not only a theoretical concern but is clearly reflected in the empirical data. Although media governance theory emphasises that governance is shaped through multi-actor negotiations across legal, institutional, and technological domains (Humphreys &amp; Simpson, 2018; Puppis, 2010), the interviews reveal how this fragmentation materialises in platform practice. Informant 1 from Platform 1 explained</w:t>
      </w:r>
      <w:r w:rsidR="00285B0D">
        <w:rPr>
          <w:rFonts w:eastAsia="null" w:cs="Times New Roman"/>
          <w:color w:val="000000"/>
          <w:sz w:val="22"/>
          <w:szCs w:val="22"/>
        </w:rPr>
        <w:t xml:space="preserve">, </w:t>
      </w:r>
      <w:r w:rsidRPr="00B81E60">
        <w:rPr>
          <w:rFonts w:eastAsia="null" w:cs="Times New Roman"/>
          <w:i/>
          <w:color w:val="000000"/>
          <w:sz w:val="22"/>
          <w:szCs w:val="22"/>
        </w:rPr>
        <w:t>“</w:t>
      </w:r>
      <w:r w:rsidR="00285B0D">
        <w:rPr>
          <w:rFonts w:eastAsia="null" w:cs="Times New Roman"/>
          <w:i/>
          <w:color w:val="000000"/>
          <w:sz w:val="22"/>
          <w:szCs w:val="22"/>
        </w:rPr>
        <w:t>W</w:t>
      </w:r>
      <w:r w:rsidRPr="00B81E60">
        <w:rPr>
          <w:rFonts w:eastAsia="null" w:cs="Times New Roman"/>
          <w:i/>
          <w:color w:val="000000"/>
          <w:sz w:val="22"/>
          <w:szCs w:val="22"/>
        </w:rPr>
        <w:t>e follow local rules only when there is a specific request… otherwise the global system stays in place,”</w:t>
      </w:r>
      <w:r w:rsidRPr="00B81E60">
        <w:rPr>
          <w:rFonts w:eastAsia="null" w:cs="Times New Roman"/>
          <w:color w:val="000000"/>
          <w:sz w:val="22"/>
          <w:szCs w:val="22"/>
        </w:rPr>
        <w:t xml:space="preserve"> highlighting how global platforms prioritise their transnational infrastructures over domestic norms. Likewise, Informant 2 from Platform 2 noted</w:t>
      </w:r>
      <w:r w:rsidR="00285B0D">
        <w:rPr>
          <w:rFonts w:eastAsia="null" w:cs="Times New Roman"/>
          <w:color w:val="000000"/>
          <w:sz w:val="22"/>
          <w:szCs w:val="22"/>
        </w:rPr>
        <w:t>,</w:t>
      </w:r>
      <w:r w:rsidRPr="00B81E60">
        <w:rPr>
          <w:rFonts w:eastAsia="null" w:cs="Times New Roman"/>
          <w:color w:val="000000"/>
          <w:sz w:val="22"/>
          <w:szCs w:val="22"/>
        </w:rPr>
        <w:t xml:space="preserve"> </w:t>
      </w:r>
      <w:r w:rsidRPr="00B81E60">
        <w:rPr>
          <w:rFonts w:eastAsia="null" w:cs="Times New Roman"/>
          <w:i/>
          <w:color w:val="000000"/>
          <w:sz w:val="22"/>
          <w:szCs w:val="22"/>
        </w:rPr>
        <w:t>“</w:t>
      </w:r>
      <w:r w:rsidR="00285B0D">
        <w:rPr>
          <w:rFonts w:eastAsia="null" w:cs="Times New Roman"/>
          <w:i/>
          <w:color w:val="000000"/>
          <w:sz w:val="22"/>
          <w:szCs w:val="22"/>
        </w:rPr>
        <w:t>I</w:t>
      </w:r>
      <w:r w:rsidRPr="00B81E60">
        <w:rPr>
          <w:rFonts w:eastAsia="null" w:cs="Times New Roman"/>
          <w:i/>
          <w:color w:val="000000"/>
          <w:sz w:val="22"/>
          <w:szCs w:val="22"/>
        </w:rPr>
        <w:t>f the regional office has already set the classification, we cannot change it just for Indonesia,”</w:t>
      </w:r>
      <w:r w:rsidRPr="00B81E60">
        <w:rPr>
          <w:rFonts w:eastAsia="null" w:cs="Times New Roman"/>
          <w:color w:val="000000"/>
          <w:sz w:val="22"/>
          <w:szCs w:val="22"/>
        </w:rPr>
        <w:t xml:space="preserve"> illustrating how regional policy inheritance constrains national regulatory alignment. In contrast, Platform 3 displays a more grounded national orientation, with Informant 4 stating</w:t>
      </w:r>
      <w:r w:rsidR="00285B0D">
        <w:rPr>
          <w:rFonts w:eastAsia="null" w:cs="Times New Roman"/>
          <w:color w:val="000000"/>
          <w:sz w:val="22"/>
          <w:szCs w:val="22"/>
        </w:rPr>
        <w:t>,</w:t>
      </w:r>
      <w:r w:rsidRPr="00B81E60">
        <w:rPr>
          <w:rFonts w:eastAsia="null" w:cs="Times New Roman"/>
          <w:i/>
          <w:color w:val="000000"/>
          <w:sz w:val="22"/>
          <w:szCs w:val="22"/>
        </w:rPr>
        <w:t>“</w:t>
      </w:r>
      <w:r w:rsidR="00285B0D">
        <w:rPr>
          <w:rFonts w:eastAsia="null" w:cs="Times New Roman"/>
          <w:i/>
          <w:color w:val="000000"/>
          <w:sz w:val="22"/>
          <w:szCs w:val="22"/>
        </w:rPr>
        <w:t>W</w:t>
      </w:r>
      <w:r w:rsidRPr="00B81E60">
        <w:rPr>
          <w:rFonts w:eastAsia="null" w:cs="Times New Roman"/>
          <w:i/>
          <w:color w:val="000000"/>
          <w:sz w:val="22"/>
          <w:szCs w:val="22"/>
        </w:rPr>
        <w:t>hen the government needs to discuss regulation, we have become their point of contact.”</w:t>
      </w:r>
      <w:r w:rsidRPr="00B81E60">
        <w:rPr>
          <w:rFonts w:eastAsia="null" w:cs="Times New Roman"/>
          <w:color w:val="000000"/>
          <w:sz w:val="22"/>
          <w:szCs w:val="22"/>
        </w:rPr>
        <w:t xml:space="preserve"> Together, these insights demonstrate how institutional displacement unfolds in practice, reinforcing the theoretical argument that governance in Indonesia’s VoD ecosystem operates within a fragmented, multi-level regulatory environment</w:t>
      </w:r>
      <w:r w:rsidRPr="00674031">
        <w:rPr>
          <w:sz w:val="22"/>
          <w:szCs w:val="22"/>
        </w:rPr>
        <w:t>.</w:t>
      </w:r>
    </w:p>
    <w:p w14:paraId="455643DA" w14:textId="77777777" w:rsidR="006E2C23" w:rsidRPr="00674031" w:rsidRDefault="00000000" w:rsidP="006B25EB">
      <w:pPr>
        <w:pStyle w:val="JCLCTable1Figure1"/>
        <w:spacing w:after="160" w:line="240" w:lineRule="auto"/>
      </w:pPr>
      <w:r w:rsidRPr="00674031">
        <w:t>Figure 1</w:t>
      </w:r>
    </w:p>
    <w:p w14:paraId="029AC9A9" w14:textId="0AFA748F" w:rsidR="001240E7" w:rsidRPr="00674031" w:rsidRDefault="00000000" w:rsidP="006B25EB">
      <w:pPr>
        <w:pStyle w:val="JCLCTable1Figure1"/>
        <w:spacing w:after="160" w:line="240" w:lineRule="auto"/>
        <w:rPr>
          <w:b w:val="0"/>
          <w:bCs/>
          <w:i/>
          <w:iCs/>
        </w:rPr>
      </w:pPr>
      <w:r w:rsidRPr="00674031">
        <w:rPr>
          <w:b w:val="0"/>
          <w:bCs/>
          <w:i/>
          <w:iCs/>
        </w:rPr>
        <w:t>Power Analysis and Conceptual Linkage</w:t>
      </w:r>
    </w:p>
    <w:p w14:paraId="06FE5E72" w14:textId="08732424" w:rsidR="001240E7" w:rsidRPr="00674031" w:rsidRDefault="00000000" w:rsidP="001240E7">
      <w:pPr>
        <w:pStyle w:val="JCLCTable1Figure1"/>
        <w:spacing w:after="160" w:line="240" w:lineRule="auto"/>
        <w:jc w:val="center"/>
        <w:rPr>
          <w:b w:val="0"/>
          <w:bCs/>
        </w:rPr>
      </w:pPr>
      <w:r w:rsidRPr="00674031">
        <w:rPr>
          <w:noProof/>
        </w:rPr>
        <w:drawing>
          <wp:inline distT="0" distB="0" distL="0" distR="0" wp14:anchorId="601D3787" wp14:editId="4BD4B6CD">
            <wp:extent cx="4739709" cy="2614411"/>
            <wp:effectExtent l="0" t="0" r="3810" b="0"/>
            <wp:docPr id="2" name="Picture 2" descr="A diagram of a plat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platform&#10;&#10;Description automatically generated"/>
                    <pic:cNvPicPr/>
                  </pic:nvPicPr>
                  <pic:blipFill rotWithShape="1">
                    <a:blip r:embed="rId11" cstate="print">
                      <a:extLst>
                        <a:ext uri="{28A0092B-C50C-407E-A947-70E740481C1C}">
                          <a14:useLocalDpi xmlns:a14="http://schemas.microsoft.com/office/drawing/2010/main" val="0"/>
                        </a:ext>
                      </a:extLst>
                    </a:blip>
                    <a:srcRect t="11518" b="34293"/>
                    <a:stretch>
                      <a:fillRect/>
                    </a:stretch>
                  </pic:blipFill>
                  <pic:spPr bwMode="auto">
                    <a:xfrm>
                      <a:off x="0" y="0"/>
                      <a:ext cx="4814473" cy="2655651"/>
                    </a:xfrm>
                    <a:prstGeom prst="rect">
                      <a:avLst/>
                    </a:prstGeom>
                    <a:ln>
                      <a:noFill/>
                    </a:ln>
                    <a:extLst>
                      <a:ext uri="{53640926-AAD7-44D8-BBD7-CCE9431645EC}">
                        <a14:shadowObscured xmlns:a14="http://schemas.microsoft.com/office/drawing/2010/main"/>
                      </a:ext>
                    </a:extLst>
                  </pic:spPr>
                </pic:pic>
              </a:graphicData>
            </a:graphic>
          </wp:inline>
        </w:drawing>
      </w:r>
    </w:p>
    <w:p w14:paraId="37901227" w14:textId="77777777" w:rsidR="006B25EB" w:rsidRDefault="006B25EB" w:rsidP="001240E7">
      <w:pPr>
        <w:spacing w:line="240" w:lineRule="auto"/>
        <w:jc w:val="both"/>
        <w:rPr>
          <w:sz w:val="22"/>
          <w:szCs w:val="22"/>
        </w:rPr>
      </w:pPr>
    </w:p>
    <w:p w14:paraId="350E959D" w14:textId="77777777" w:rsidR="00CD60FF" w:rsidRPr="00B81E60" w:rsidRDefault="00CD60FF" w:rsidP="00CD60FF">
      <w:pPr>
        <w:spacing w:line="240" w:lineRule="auto"/>
        <w:jc w:val="both"/>
        <w:rPr>
          <w:rFonts w:cs="Times New Roman"/>
          <w:sz w:val="22"/>
          <w:szCs w:val="22"/>
        </w:rPr>
      </w:pPr>
      <w:r w:rsidRPr="00B81E60">
        <w:rPr>
          <w:rFonts w:eastAsia="null" w:cs="Times New Roman"/>
          <w:color w:val="000000"/>
          <w:sz w:val="22"/>
          <w:szCs w:val="22"/>
        </w:rPr>
        <w:lastRenderedPageBreak/>
        <w:t xml:space="preserve">Figure 1 illustrates the power dynamics and relationships among state regulators, private digital platforms, and users, highlighting the limited control the state has over platforms, the platforms' extraction of data from users, and a weak alignment of normative standards between the state and public in Indonesia. Although Indonesia possesses institutional regulatory structures, such as the Broadcasting Code of Conduct (P3SPS) and the Film Censorship Board, which predominantly pertain to linear broadcasting and local cinema content. In the context of VoD, where content is streamed across borders and governed by platform-specific infrastructures, these national instruments have limited reach and legal binding. The extent to which they adhere to local legislation is readily apparent due to the disparities in operational orientation and scope. Platform 3 consistently aligns its content with national age classifications and actively engages with the Film Censorship Board and the Ministry of Communication and Digital Affairs (Komdigi). In contrast, Platform 1 implements a global system that only adheres to local regulations through specific requests, such as takedowns. Platform 2 employs a regional classification system that is not always in accordance with Indonesian regulations, thereby acknowledging the existence of a regulatory gap that it is unable to fully address. This demonstrates a hierarchy of digital compliance: local platforms are subject to a stringent regulatory framework, whereas global and regional platforms have the option to selectively conform. </w:t>
      </w:r>
    </w:p>
    <w:p w14:paraId="22FE7546" w14:textId="0B8E6721" w:rsidR="0081159F" w:rsidRPr="00CD60FF" w:rsidRDefault="00CD60FF" w:rsidP="00CD60FF">
      <w:pPr>
        <w:pStyle w:val="JCLCHeading1"/>
        <w:rPr>
          <w:b w:val="0"/>
        </w:rPr>
      </w:pPr>
      <w:r w:rsidRPr="00CD60FF">
        <w:rPr>
          <w:rFonts w:cs="Times New Roman"/>
          <w:b w:val="0"/>
        </w:rPr>
        <w:t>This situation exemplifies the regulatory incoherence described by Baldwin, Cave, and Lodge (2012), characterised by multiple governance systems that do not yield consistent standards, enforcement mechanisms, or stakeholder responsibilities. This presents a significant obstacle in the context of asymmetric media governance, as states are confronted with cross-border actors who are not entirely under their jurisdiction. From the perspective of media governance theory, this represents a failure of institutional coordination in a multi-level governance environment, where platforms, states, and civil society actors hold divergent and occasionally conflicting expectations regarding the parameters of child protection. This disparity has sparked intense debate over the future of digital regulation: whether the government will regain control through a compliance-oriented strategy or whether risk governance and platform self-certification frameworks will emerge as the prevailing standards for children's media governance</w:t>
      </w:r>
      <w:r w:rsidRPr="00CD60FF">
        <w:rPr>
          <w:b w:val="0"/>
        </w:rPr>
        <w:t>.</w:t>
      </w:r>
    </w:p>
    <w:p w14:paraId="44F46C1D" w14:textId="3FA5A196" w:rsidR="005A7570" w:rsidRPr="00674031" w:rsidRDefault="00000000" w:rsidP="005A7570">
      <w:pPr>
        <w:pStyle w:val="JCLCHeading1"/>
        <w:rPr>
          <w:b w:val="0"/>
          <w:bCs/>
          <w:i/>
          <w:iCs/>
        </w:rPr>
      </w:pPr>
      <w:r w:rsidRPr="00674031">
        <w:rPr>
          <w:bCs/>
          <w:i/>
          <w:iCs/>
        </w:rPr>
        <w:t>Technological and Social Issues in Algorithmic Governance</w:t>
      </w:r>
    </w:p>
    <w:p w14:paraId="7784D70B" w14:textId="77777777" w:rsidR="00C650C7" w:rsidRDefault="00C650C7" w:rsidP="00C650C7">
      <w:pPr>
        <w:jc w:val="both"/>
        <w:rPr>
          <w:rFonts w:cs="Times New Roman"/>
          <w:color w:val="000000"/>
          <w:sz w:val="22"/>
          <w:szCs w:val="22"/>
        </w:rPr>
      </w:pPr>
      <w:r w:rsidRPr="00B81E60">
        <w:rPr>
          <w:rFonts w:cs="Times New Roman"/>
          <w:color w:val="000000"/>
          <w:sz w:val="22"/>
          <w:szCs w:val="22"/>
        </w:rPr>
        <w:t xml:space="preserve">In the context of children's content regulation on VoD platforms, technology serves not only as a neutral instrument of efficiency but also as a central locus of governance. Far from resolving the absence of robust, formal regulation, the implementation of self-regulation by the VoD platforms examined in this study demonstrates a subtle, pervasive form of authority that governs user behaviour through automated, data-driven systems. This disciplinary mechanism operates beneath the surface, invisibly filtering and shaping user interactions by embedding structural power and normative values within algorithmic architectures. The paradigmatic shift from human-curated supervision to automated infrastructural control is arguably often concealed from public scrutiny, as evidenced by the growing dependence on algorithmic systems to filter, classify, and recommend content to children. </w:t>
      </w:r>
    </w:p>
    <w:p w14:paraId="3E3AB2AA" w14:textId="77777777" w:rsidR="00C650C7" w:rsidRPr="00B81E60" w:rsidRDefault="00C650C7" w:rsidP="00C650C7">
      <w:pPr>
        <w:spacing w:line="240" w:lineRule="auto"/>
        <w:jc w:val="both"/>
        <w:rPr>
          <w:rFonts w:cs="Times New Roman"/>
          <w:sz w:val="22"/>
          <w:szCs w:val="22"/>
        </w:rPr>
      </w:pPr>
      <w:r w:rsidRPr="00B81E60">
        <w:rPr>
          <w:rFonts w:cs="Times New Roman"/>
          <w:color w:val="000000"/>
          <w:sz w:val="22"/>
          <w:szCs w:val="22"/>
        </w:rPr>
        <w:t>While normative and structural issues are often conflated in discussions of platform governance due to their shared concern with rules and power, a sharper analytic distinction reveals their co-constitutive yet distinct roles. In contemporary debates on platform governance, normative and structural issues are frequently conflated because both revolve around questions of rules and power. However, a more rigorous analytical approach distinguishes their co-constitutive yet distinct roles: structural issues concern the locus of control and authority within the platform ecosystem, namely, who holds decision-making power and operational command, while normative frameworks encompass the values, biases, and ideologies that justify and shape how that power is exercised. This distinction is crucial for understanding the contradictory practices of global digital platforms, especially in relation to censorship in the Global South.</w:t>
      </w:r>
    </w:p>
    <w:p w14:paraId="6CE4EC5C" w14:textId="77777777" w:rsidR="00C650C7" w:rsidRPr="00B81E60" w:rsidRDefault="00C650C7" w:rsidP="00C650C7">
      <w:pPr>
        <w:spacing w:line="240" w:lineRule="auto"/>
        <w:jc w:val="both"/>
        <w:rPr>
          <w:rFonts w:cs="Times New Roman"/>
          <w:sz w:val="22"/>
          <w:szCs w:val="22"/>
        </w:rPr>
      </w:pPr>
      <w:r w:rsidRPr="00B81E60">
        <w:rPr>
          <w:rFonts w:eastAsia="null" w:cs="Times New Roman"/>
          <w:color w:val="000000"/>
          <w:sz w:val="22"/>
          <w:szCs w:val="22"/>
        </w:rPr>
        <w:t xml:space="preserve">Empirical data illustrate how algorithmic systems operate with limited transparency in the Indonesian context. Informant 1 from Platform 1 acknowledged these constraints, stating, </w:t>
      </w:r>
      <w:r w:rsidRPr="00B81E60">
        <w:rPr>
          <w:rFonts w:eastAsia="null" w:cs="Times New Roman"/>
          <w:i/>
          <w:color w:val="000000"/>
          <w:sz w:val="22"/>
          <w:szCs w:val="22"/>
        </w:rPr>
        <w:t>“</w:t>
      </w:r>
      <w:r>
        <w:rPr>
          <w:rFonts w:eastAsia="null" w:cs="Times New Roman"/>
          <w:i/>
          <w:color w:val="000000"/>
          <w:sz w:val="22"/>
          <w:szCs w:val="22"/>
        </w:rPr>
        <w:t>W</w:t>
      </w:r>
      <w:r w:rsidRPr="00B81E60">
        <w:rPr>
          <w:rFonts w:eastAsia="null" w:cs="Times New Roman"/>
          <w:i/>
          <w:color w:val="000000"/>
          <w:sz w:val="22"/>
          <w:szCs w:val="22"/>
        </w:rPr>
        <w:t>e cannot disclose the full workings of the recommendation system because it is handled at the global level.”</w:t>
      </w:r>
      <w:r w:rsidRPr="00B81E60">
        <w:rPr>
          <w:rFonts w:eastAsia="null" w:cs="Times New Roman"/>
          <w:color w:val="000000"/>
          <w:sz w:val="22"/>
          <w:szCs w:val="22"/>
        </w:rPr>
        <w:t xml:space="preserve"> This indicates </w:t>
      </w:r>
      <w:r w:rsidRPr="00B81E60">
        <w:rPr>
          <w:rFonts w:eastAsia="null" w:cs="Times New Roman"/>
          <w:color w:val="000000"/>
          <w:sz w:val="22"/>
          <w:szCs w:val="22"/>
        </w:rPr>
        <w:lastRenderedPageBreak/>
        <w:t>that local teams have no access to the underlying logic that determines visibility, reinforcing the black-box character of algorithmic governance. These accounts empirically support scholarly critiques that platform infrastructures embed decision-making processes beyond the reach of national regulators and users.</w:t>
      </w:r>
    </w:p>
    <w:p w14:paraId="254C8600" w14:textId="77777777" w:rsidR="00C650C7" w:rsidRPr="00B81E60" w:rsidRDefault="00C650C7" w:rsidP="00C650C7">
      <w:pPr>
        <w:spacing w:line="240" w:lineRule="auto"/>
        <w:jc w:val="both"/>
        <w:rPr>
          <w:rFonts w:cs="Times New Roman"/>
          <w:sz w:val="22"/>
          <w:szCs w:val="22"/>
        </w:rPr>
      </w:pPr>
      <w:r w:rsidRPr="00B81E60">
        <w:rPr>
          <w:rFonts w:eastAsia="null" w:cs="Times New Roman"/>
          <w:color w:val="000000"/>
          <w:sz w:val="22"/>
          <w:szCs w:val="22"/>
        </w:rPr>
        <w:t>The interviews also reveal how algorithmic governance interacts with unequal levels of digital literacy across Indonesian households. Informant 4 from Platform 3 noted</w:t>
      </w:r>
      <w:r>
        <w:rPr>
          <w:rFonts w:eastAsia="null" w:cs="Times New Roman"/>
          <w:color w:val="000000"/>
          <w:sz w:val="22"/>
          <w:szCs w:val="22"/>
        </w:rPr>
        <w:t xml:space="preserve">, </w:t>
      </w:r>
      <w:r w:rsidRPr="00B81E60">
        <w:rPr>
          <w:rFonts w:eastAsia="null" w:cs="Times New Roman"/>
          <w:i/>
          <w:color w:val="000000"/>
          <w:sz w:val="22"/>
          <w:szCs w:val="22"/>
        </w:rPr>
        <w:t>“</w:t>
      </w:r>
      <w:r>
        <w:rPr>
          <w:rFonts w:eastAsia="null" w:cs="Times New Roman"/>
          <w:i/>
          <w:color w:val="000000"/>
          <w:sz w:val="22"/>
          <w:szCs w:val="22"/>
        </w:rPr>
        <w:t>S</w:t>
      </w:r>
      <w:r w:rsidRPr="00B81E60">
        <w:rPr>
          <w:rFonts w:eastAsia="null" w:cs="Times New Roman"/>
          <w:i/>
          <w:color w:val="000000"/>
          <w:sz w:val="22"/>
          <w:szCs w:val="22"/>
        </w:rPr>
        <w:t>ome parents do not understand the features, so the child ends up using the adult profile,”</w:t>
      </w:r>
      <w:r w:rsidRPr="00B81E60">
        <w:rPr>
          <w:rFonts w:eastAsia="null" w:cs="Times New Roman"/>
          <w:color w:val="000000"/>
          <w:sz w:val="22"/>
          <w:szCs w:val="22"/>
        </w:rPr>
        <w:t xml:space="preserve"> highlighting how protective features remain underutilised by families with limited digital knowledge. A similar concern was raised by Informant 2 from Platform 2, who explained that </w:t>
      </w:r>
      <w:r w:rsidRPr="00B81E60">
        <w:rPr>
          <w:rFonts w:eastAsia="null" w:cs="Times New Roman"/>
          <w:i/>
          <w:color w:val="000000"/>
          <w:sz w:val="22"/>
          <w:szCs w:val="22"/>
        </w:rPr>
        <w:t>“parents think the settings are automatically safe, but they do not know how to adjust them.”</w:t>
      </w:r>
      <w:r w:rsidRPr="00B81E60">
        <w:rPr>
          <w:rFonts w:eastAsia="null" w:cs="Times New Roman"/>
          <w:color w:val="000000"/>
          <w:sz w:val="22"/>
          <w:szCs w:val="22"/>
        </w:rPr>
        <w:t xml:space="preserve"> These insights demonstrate that algorithmic safeguards work unevenly across social groups, disproportionately disadvantaging children whose caregivers possess lower digital competencies.</w:t>
      </w:r>
    </w:p>
    <w:p w14:paraId="03BD7C27" w14:textId="77777777" w:rsidR="00C650C7" w:rsidRPr="00B81E60" w:rsidRDefault="00C650C7" w:rsidP="00C650C7">
      <w:pPr>
        <w:spacing w:line="240" w:lineRule="auto"/>
        <w:jc w:val="both"/>
        <w:rPr>
          <w:rFonts w:cs="Times New Roman"/>
          <w:sz w:val="22"/>
          <w:szCs w:val="22"/>
        </w:rPr>
      </w:pPr>
      <w:r w:rsidRPr="00B81E60">
        <w:rPr>
          <w:rFonts w:eastAsia="null" w:cs="Times New Roman"/>
          <w:color w:val="000000"/>
          <w:sz w:val="22"/>
          <w:szCs w:val="22"/>
        </w:rPr>
        <w:t xml:space="preserve">In addition to knowledge gaps, the interviews point to the centrality of automated systems in shaping children’s media experiences. As Informant 1 explained, </w:t>
      </w:r>
      <w:r w:rsidRPr="00B81E60">
        <w:rPr>
          <w:rFonts w:eastAsia="null" w:cs="Times New Roman"/>
          <w:i/>
          <w:color w:val="000000"/>
          <w:sz w:val="22"/>
          <w:szCs w:val="22"/>
        </w:rPr>
        <w:t>“</w:t>
      </w:r>
      <w:r>
        <w:rPr>
          <w:rFonts w:eastAsia="null" w:cs="Times New Roman"/>
          <w:i/>
          <w:color w:val="000000"/>
          <w:sz w:val="22"/>
          <w:szCs w:val="22"/>
        </w:rPr>
        <w:t>T</w:t>
      </w:r>
      <w:r w:rsidRPr="00B81E60">
        <w:rPr>
          <w:rFonts w:eastAsia="null" w:cs="Times New Roman"/>
          <w:i/>
          <w:color w:val="000000"/>
          <w:sz w:val="22"/>
          <w:szCs w:val="22"/>
        </w:rPr>
        <w:t>he system decides what appears first because recommendations are fully automated,”</w:t>
      </w:r>
      <w:r w:rsidRPr="00B81E60">
        <w:rPr>
          <w:rFonts w:eastAsia="null" w:cs="Times New Roman"/>
          <w:color w:val="000000"/>
          <w:sz w:val="22"/>
          <w:szCs w:val="22"/>
        </w:rPr>
        <w:t xml:space="preserve"> indicating that algorithmic curation plays a decisive role in determining what children are likely to encounter. This reflects broader critiques of algorithmic control but grounds them in platform operations observed in Indonesia, where computational systems, rather than human editorial judgment, govern visibility and exposure.</w:t>
      </w:r>
    </w:p>
    <w:p w14:paraId="1750A8F4" w14:textId="77777777" w:rsidR="00C650C7" w:rsidRPr="00B81E60" w:rsidRDefault="00C650C7" w:rsidP="00C650C7">
      <w:pPr>
        <w:spacing w:line="240" w:lineRule="auto"/>
        <w:jc w:val="both"/>
        <w:rPr>
          <w:rFonts w:cs="Times New Roman"/>
          <w:sz w:val="22"/>
          <w:szCs w:val="22"/>
        </w:rPr>
      </w:pPr>
      <w:r w:rsidRPr="00B81E60">
        <w:rPr>
          <w:rFonts w:cs="Times New Roman"/>
          <w:color w:val="000000"/>
          <w:sz w:val="22"/>
          <w:szCs w:val="22"/>
        </w:rPr>
        <w:t>Platform 3 relies on manual curation and has an ideal assumption that children do not access their parents</w:t>
      </w:r>
      <w:r>
        <w:rPr>
          <w:rFonts w:cs="Times New Roman"/>
          <w:color w:val="000000"/>
          <w:sz w:val="22"/>
          <w:szCs w:val="22"/>
        </w:rPr>
        <w:t>’</w:t>
      </w:r>
      <w:r w:rsidRPr="00B81E60">
        <w:rPr>
          <w:rFonts w:cs="Times New Roman"/>
          <w:color w:val="000000"/>
          <w:sz w:val="22"/>
          <w:szCs w:val="22"/>
        </w:rPr>
        <w:t xml:space="preserve"> accounts, even though this does not accurately reflect the digital social reality of Indonesia. Platform 1 faces difficulties in detecting borderline content, which is content that technically passes moderation but is ethically problematic, as well as challenges in the volume and diversity of content. Technologies such as age estimation are being developed; however, their accuracy remains inadequate. Platform 2 encounters challenges at a structural level due to the constraints of age filter technology and mismatches between global and local content classifications. This confirms that there is a significant gap between the ideals of policy design and the reality of user practices, particularly when algorithm-based surveillance systems are confronted with complex social contexts.</w:t>
      </w:r>
    </w:p>
    <w:p w14:paraId="0C6E68BE" w14:textId="77777777" w:rsidR="00C650C7" w:rsidRPr="00B81E60" w:rsidRDefault="00C650C7" w:rsidP="00C650C7">
      <w:pPr>
        <w:spacing w:line="240" w:lineRule="auto"/>
        <w:jc w:val="both"/>
        <w:rPr>
          <w:rFonts w:cs="Times New Roman"/>
          <w:sz w:val="22"/>
          <w:szCs w:val="22"/>
        </w:rPr>
      </w:pPr>
      <w:r w:rsidRPr="00B81E60">
        <w:rPr>
          <w:rFonts w:eastAsia="null" w:cs="Times New Roman"/>
          <w:color w:val="000000"/>
          <w:sz w:val="22"/>
          <w:szCs w:val="22"/>
        </w:rPr>
        <w:t>This phenomenon is a prime example of custodianship of the Internet, a term introduced by Gillespie. Platforms function as active moderators of content flows rather than passive hosts, even though they do so behind proprietary curtains. A black-box society, as described by Pasquale, is exemplified by the opacity of these systems. In this society, algorithmic systems are safeguarded as trade secrets and operate without transparency, supervision, or recourse. These systems are not solely technocratic; they function as normative engines, subtly embedding values, assumptions, and biases into digital infrastructures that dictate what children observe, and, more importantly, what they are precluded from viewing.</w:t>
      </w:r>
    </w:p>
    <w:p w14:paraId="02B4FB2C" w14:textId="77777777" w:rsidR="00C650C7" w:rsidRPr="00B81E60" w:rsidRDefault="00C650C7" w:rsidP="00C650C7">
      <w:pPr>
        <w:spacing w:line="240" w:lineRule="auto"/>
        <w:jc w:val="both"/>
        <w:rPr>
          <w:rFonts w:cs="Times New Roman"/>
          <w:sz w:val="22"/>
          <w:szCs w:val="22"/>
        </w:rPr>
      </w:pPr>
      <w:r w:rsidRPr="00B81E60">
        <w:rPr>
          <w:rFonts w:eastAsia="null" w:cs="Times New Roman"/>
          <w:color w:val="000000"/>
          <w:sz w:val="22"/>
          <w:szCs w:val="22"/>
        </w:rPr>
        <w:t xml:space="preserve">The effects of algorithmic governance are significant. Instead of assuming responsibility for user safety, platforms relinquish it while maintaining authority over content visibility and discourse. As Foucault described disciplinary power (de Laat, 2019; Sahakyan et al., 2025), this control operates subtly, not through overt censorship, but through the tacit regulation of what can be thought, seen, and clicked on. These consequences are particularly severe for minors. Their media exposure is determined by codes, statistical probabilities, and monitoring systems rather than by ethical discourse or social approval (Cheney-Lippold, 2017; Lupton &amp; Williamson, 2017; Schulte, 2019).  </w:t>
      </w:r>
    </w:p>
    <w:p w14:paraId="741478A9" w14:textId="77777777" w:rsidR="00C650C7" w:rsidRPr="00B81E60" w:rsidRDefault="00C650C7" w:rsidP="00C650C7">
      <w:pPr>
        <w:spacing w:line="240" w:lineRule="auto"/>
        <w:jc w:val="both"/>
        <w:rPr>
          <w:rFonts w:cs="Times New Roman"/>
          <w:sz w:val="22"/>
          <w:szCs w:val="22"/>
        </w:rPr>
      </w:pPr>
      <w:r w:rsidRPr="00B81E60">
        <w:rPr>
          <w:rFonts w:cs="Times New Roman"/>
          <w:color w:val="000000"/>
          <w:sz w:val="22"/>
          <w:szCs w:val="22"/>
        </w:rPr>
        <w:t>Children from families with low digital literacy are particularly disadvantaged, as they lack the skills to manage filters or understand how recommendation algorithms work. Consequently, they are more susceptible to risky content. As Eubanks (2018) and Zuboff (2019) have pointed out, algorithmic systems frequently perpetuate existing social inequalities. The most susceptible users are children from marginali</w:t>
      </w:r>
      <w:r>
        <w:rPr>
          <w:rFonts w:cs="Times New Roman"/>
          <w:color w:val="000000"/>
          <w:sz w:val="22"/>
          <w:szCs w:val="22"/>
        </w:rPr>
        <w:t>s</w:t>
      </w:r>
      <w:r w:rsidRPr="00B81E60">
        <w:rPr>
          <w:rFonts w:cs="Times New Roman"/>
          <w:color w:val="000000"/>
          <w:sz w:val="22"/>
          <w:szCs w:val="22"/>
        </w:rPr>
        <w:t>ed groups. They are exposed to inappropriate content and are insufficiently protected. Platforms frequently disregard the fundamental fact that digital tools are not utilised and comprehended uniformly by all individuals. By assuming that all users are capable of protecting themselves, they widen the gap between those with digital capacity and those without (Mañero, 2019).</w:t>
      </w:r>
    </w:p>
    <w:p w14:paraId="5065D5A5" w14:textId="77777777" w:rsidR="00C650C7" w:rsidRPr="00B81E60" w:rsidRDefault="00C650C7" w:rsidP="00C650C7">
      <w:pPr>
        <w:spacing w:line="240" w:lineRule="auto"/>
        <w:jc w:val="both"/>
        <w:rPr>
          <w:rFonts w:cs="Times New Roman"/>
          <w:bCs/>
          <w:sz w:val="22"/>
          <w:szCs w:val="22"/>
        </w:rPr>
      </w:pPr>
      <w:r w:rsidRPr="00B81E60">
        <w:rPr>
          <w:rFonts w:cs="Times New Roman"/>
          <w:bCs/>
          <w:sz w:val="22"/>
          <w:szCs w:val="22"/>
        </w:rPr>
        <w:lastRenderedPageBreak/>
        <w:t xml:space="preserve">In short, the technological governance of children's content on VoD platforms is a system of algorithmic invisibility. The content that children can view is engineered, and the content that they are unable to view is a result of calculated suppression, rather than human discretion, using automated systems that are optimised for engagement rather than ethics. This situation necessitates immediate regulatory action. Global platform corporations often deflect responsibility for ambiguous or inconsistent censorship practices by blaming third-world governments for failing to provide clear regulatory guidelines (Gillespie, 2018; Suzor, 2019). This rhetoric positions these states as incapable or unwilling regulators, thereby legitimising the platforms’ own reticence to establish transparent content governance policies. Simultaneously, these platforms wield immense, unilateral power to govern speech, visibility, and access within their ecosystems through opaque algorithmic and policy mechanisms that privilege particular normative agendas (Tufekci, 2015). By embedding dominant sociopolitical values and commercial interests into their technological infrastructure, platforms essentially make certain control methods seem normal and natural. This process makes control mechanisms appear neutral and technical, while being fraught with vested interests. Consequently, local legal contexts and social diversity are often marginalized (Gorwa, 2019). </w:t>
      </w:r>
    </w:p>
    <w:p w14:paraId="3F3F32CC" w14:textId="7ED48508" w:rsidR="008A5268" w:rsidRPr="00674031" w:rsidRDefault="00000000" w:rsidP="008A5268">
      <w:pPr>
        <w:pStyle w:val="JCLCHeading1"/>
        <w:rPr>
          <w:bCs/>
        </w:rPr>
      </w:pPr>
      <w:r w:rsidRPr="00674031">
        <w:rPr>
          <w:bCs/>
        </w:rPr>
        <w:t xml:space="preserve">6.0 Conclusion </w:t>
      </w:r>
    </w:p>
    <w:p w14:paraId="6F9E88A0" w14:textId="77777777" w:rsidR="00756124" w:rsidRPr="00B81E60" w:rsidRDefault="00756124" w:rsidP="00756124">
      <w:pPr>
        <w:spacing w:line="240" w:lineRule="auto"/>
        <w:jc w:val="both"/>
        <w:rPr>
          <w:rFonts w:cs="Times New Roman"/>
          <w:sz w:val="22"/>
          <w:szCs w:val="22"/>
        </w:rPr>
      </w:pPr>
      <w:r w:rsidRPr="00B81E60">
        <w:rPr>
          <w:rFonts w:cs="Times New Roman"/>
          <w:color w:val="000000"/>
          <w:sz w:val="22"/>
          <w:szCs w:val="22"/>
        </w:rPr>
        <w:t>In conclusion, although the findings are constrained by the small exploratory sample on which this study is based, they nonetheless indicate that deficiencies in the self-regulatory methods of VoD platforms in Indonesia are not solely technological but also encompass structural and normative concerns that directly affect child protection. Within these empirical limits, two strategic measures can be suggested to ensure that children's rights are prioritised in digital governance and that public accountability is restored, while acknowledging the need for future research with larger and more diverse samples to test.</w:t>
      </w:r>
    </w:p>
    <w:p w14:paraId="2FEC4DB9" w14:textId="77777777" w:rsidR="00756124" w:rsidRPr="00B81E60" w:rsidRDefault="00756124" w:rsidP="00756124">
      <w:pPr>
        <w:spacing w:line="240" w:lineRule="auto"/>
        <w:jc w:val="both"/>
        <w:rPr>
          <w:rFonts w:cs="Times New Roman"/>
          <w:sz w:val="22"/>
          <w:szCs w:val="22"/>
        </w:rPr>
      </w:pPr>
      <w:r w:rsidRPr="00B81E60">
        <w:rPr>
          <w:rFonts w:cs="Times New Roman"/>
          <w:color w:val="000000"/>
          <w:sz w:val="22"/>
          <w:szCs w:val="22"/>
        </w:rPr>
        <w:t>The first step is to establish a participatory and binding co-regulatory framework. This framework must engage the state, platforms, and civil society in the formulation, enforcement, and evaluation of regulations pertaining to children's material. Thus far, the lack of clear legal regulations has allowed VoD platforms operating in Indonesia to set their own child safety standards based on their business interests, rather than social values. Therefore, the existence of a law specifically governing non-linear platforms is crucial, going beyond a voluntary code of ethics or informal discussions for audiovisual platforms. The state needs to regain its role in setting norms while allowing for more diverse, inclusive, and flexible regulations. This can be done by uniting relevant institutions, such as the Film Censorship Board, the Indonesian Broadcasting Commission, and Komdigi, within a clear and interconnected legal framework.</w:t>
      </w:r>
    </w:p>
    <w:p w14:paraId="176E85C1" w14:textId="77777777" w:rsidR="00756124" w:rsidRPr="00B81E60" w:rsidRDefault="00756124" w:rsidP="00756124">
      <w:pPr>
        <w:spacing w:line="240" w:lineRule="auto"/>
        <w:jc w:val="both"/>
        <w:rPr>
          <w:rFonts w:cs="Times New Roman"/>
          <w:sz w:val="22"/>
          <w:szCs w:val="22"/>
        </w:rPr>
      </w:pPr>
      <w:r w:rsidRPr="00B81E60">
        <w:rPr>
          <w:rFonts w:cs="Times New Roman"/>
          <w:color w:val="000000"/>
          <w:sz w:val="22"/>
          <w:szCs w:val="22"/>
        </w:rPr>
        <w:t>Furthermore, firm standards for algorithmic accountability and technology design ethics are needed. Relying solely on optional parental controls or child-friendly features is no longer sufficient. Platform algorithmic systems must be independently audited and externally monitored so that the real impact of their recommendations and filters can be critically examined, not simply documented in compliance reports. Without these measures, algorithms will continue to function as "black boxes" that silently direct children's experiences in the digital world, often favoring business interests over ethical ones.</w:t>
      </w:r>
    </w:p>
    <w:p w14:paraId="26F6957F" w14:textId="060E04E6" w:rsidR="001240E7" w:rsidRPr="00674031" w:rsidRDefault="00756124" w:rsidP="00756124">
      <w:pPr>
        <w:pStyle w:val="JCLCHeading1"/>
        <w:rPr>
          <w:b w:val="0"/>
          <w:bCs/>
        </w:rPr>
      </w:pPr>
      <w:r w:rsidRPr="00756124">
        <w:rPr>
          <w:rFonts w:cs="Times New Roman"/>
          <w:b w:val="0"/>
        </w:rPr>
        <w:t>Ultimately, protecting children in the digital space is not merely a technical issue</w:t>
      </w:r>
      <w:r w:rsidRPr="00756124">
        <w:rPr>
          <w:rFonts w:cs="Times New Roman"/>
          <w:b w:val="0"/>
          <w:color w:val="000000"/>
        </w:rPr>
        <w:t>,</w:t>
      </w:r>
      <w:r w:rsidRPr="00756124">
        <w:rPr>
          <w:rFonts w:cs="Times New Roman"/>
          <w:b w:val="0"/>
        </w:rPr>
        <w:t xml:space="preserve"> but also a political and moral one. This protection requires institutional support, a strong legal basis, and ongoing accountability. Our call is to shift from voluntary and individual governance to a more comprehensive, robust, enforceable, and child-rights-centred system. In the algorithmic era, the obligations of governments, platforms, and society must be guided by the fundamental </w:t>
      </w:r>
      <w:r w:rsidRPr="00756124">
        <w:rPr>
          <w:rFonts w:cs="Times New Roman"/>
          <w:b w:val="0"/>
          <w:color w:val="000000"/>
        </w:rPr>
        <w:t>principles</w:t>
      </w:r>
      <w:r w:rsidRPr="00756124">
        <w:rPr>
          <w:rFonts w:cs="Times New Roman"/>
          <w:b w:val="0"/>
        </w:rPr>
        <w:t xml:space="preserve"> of child protection</w:t>
      </w:r>
      <w:r w:rsidRPr="00674031">
        <w:rPr>
          <w:rFonts w:eastAsia="Aptos" w:cs="Times New Roman"/>
          <w:b w:val="0"/>
          <w:bCs/>
        </w:rPr>
        <w:t>.</w:t>
      </w:r>
    </w:p>
    <w:p w14:paraId="2551B412" w14:textId="30F36C43" w:rsidR="002C5E0B" w:rsidRDefault="002C5E0B" w:rsidP="00BD4C29">
      <w:pPr>
        <w:pStyle w:val="JCLCHeading1"/>
        <w:spacing w:line="480" w:lineRule="auto"/>
        <w:rPr>
          <w:sz w:val="16"/>
          <w:szCs w:val="16"/>
        </w:rPr>
      </w:pPr>
    </w:p>
    <w:p w14:paraId="4FCAF4DC" w14:textId="77777777" w:rsidR="00756124" w:rsidRDefault="00756124" w:rsidP="00BD4C29">
      <w:pPr>
        <w:pStyle w:val="JCLCHeading1"/>
        <w:spacing w:line="480" w:lineRule="auto"/>
        <w:rPr>
          <w:sz w:val="16"/>
          <w:szCs w:val="16"/>
        </w:rPr>
      </w:pPr>
    </w:p>
    <w:p w14:paraId="75622FCF" w14:textId="77777777" w:rsidR="006D583C" w:rsidRDefault="006D583C" w:rsidP="00BD4C29">
      <w:pPr>
        <w:pStyle w:val="JCLCHeading1"/>
        <w:spacing w:line="480" w:lineRule="auto"/>
        <w:rPr>
          <w:sz w:val="16"/>
          <w:szCs w:val="16"/>
        </w:rPr>
      </w:pPr>
    </w:p>
    <w:p w14:paraId="3AEF95C0" w14:textId="77777777" w:rsidR="006D583C" w:rsidRPr="00674031" w:rsidRDefault="006D583C" w:rsidP="00BD4C29">
      <w:pPr>
        <w:pStyle w:val="JCLCHeading1"/>
        <w:spacing w:line="480" w:lineRule="auto"/>
        <w:rPr>
          <w:sz w:val="16"/>
          <w:szCs w:val="16"/>
        </w:rPr>
      </w:pPr>
    </w:p>
    <w:p w14:paraId="2A2CF9A4" w14:textId="70140C78" w:rsidR="00E55E16" w:rsidRPr="00674031" w:rsidRDefault="00000000" w:rsidP="00647DDC">
      <w:pPr>
        <w:pStyle w:val="JCLCHeading1"/>
        <w:rPr>
          <w:b w:val="0"/>
          <w:bCs/>
        </w:rPr>
      </w:pPr>
      <w:r w:rsidRPr="00674031">
        <w:lastRenderedPageBreak/>
        <w:t>Acknowledgement</w:t>
      </w:r>
    </w:p>
    <w:p w14:paraId="69910023" w14:textId="43C0C9F3" w:rsidR="00021761" w:rsidRPr="00674031" w:rsidRDefault="00000000" w:rsidP="00647DDC">
      <w:pPr>
        <w:spacing w:line="240" w:lineRule="auto"/>
        <w:jc w:val="both"/>
        <w:rPr>
          <w:sz w:val="22"/>
          <w:szCs w:val="22"/>
        </w:rPr>
      </w:pPr>
      <w:r w:rsidRPr="00674031">
        <w:rPr>
          <w:sz w:val="22"/>
          <w:szCs w:val="22"/>
        </w:rPr>
        <w:t>We express our gratitude to the School of Communication at Universiti Sains Malaysia for the academic support of our research and to the Indonesia Endowment Fund for Education for financial assistance throughout the project.</w:t>
      </w:r>
    </w:p>
    <w:p w14:paraId="233AFAB8" w14:textId="77777777" w:rsidR="00647DDC" w:rsidRDefault="00647DDC" w:rsidP="00647DDC">
      <w:pPr>
        <w:pStyle w:val="JCLCBackMatter"/>
      </w:pPr>
    </w:p>
    <w:p w14:paraId="17A0A4A8" w14:textId="44CA62BE" w:rsidR="00E55E16" w:rsidRPr="00674031" w:rsidRDefault="00000000" w:rsidP="00647DDC">
      <w:pPr>
        <w:pStyle w:val="JCLCBackMatter"/>
      </w:pPr>
      <w:r w:rsidRPr="00674031">
        <w:t>Conflict of Interest</w:t>
      </w:r>
    </w:p>
    <w:p w14:paraId="43E191DF" w14:textId="7F88D905" w:rsidR="00765BB2" w:rsidRPr="00674031" w:rsidRDefault="00000000" w:rsidP="00647DDC">
      <w:pPr>
        <w:spacing w:line="240" w:lineRule="auto"/>
        <w:jc w:val="both"/>
        <w:rPr>
          <w:sz w:val="22"/>
          <w:szCs w:val="22"/>
        </w:rPr>
      </w:pPr>
      <w:r w:rsidRPr="00674031">
        <w:rPr>
          <w:sz w:val="22"/>
          <w:szCs w:val="22"/>
        </w:rPr>
        <w:t>The authors have declared that no competing interests exist.</w:t>
      </w:r>
    </w:p>
    <w:p w14:paraId="3399A64F" w14:textId="77777777" w:rsidR="003458EE" w:rsidRDefault="003458EE" w:rsidP="00647DDC">
      <w:pPr>
        <w:pStyle w:val="JCLCBackMatter"/>
      </w:pPr>
    </w:p>
    <w:p w14:paraId="293A3DA2" w14:textId="67EABE76" w:rsidR="00B96A37" w:rsidRPr="00674031" w:rsidRDefault="00000000" w:rsidP="00647DDC">
      <w:pPr>
        <w:pStyle w:val="JCLCBackMatter"/>
      </w:pPr>
      <w:r w:rsidRPr="00674031">
        <w:t>Author Contribution Statement</w:t>
      </w:r>
    </w:p>
    <w:p w14:paraId="60F6390D" w14:textId="0E4714D0" w:rsidR="003458EE" w:rsidRDefault="00000000" w:rsidP="00EA3874">
      <w:pPr>
        <w:spacing w:after="0" w:line="240" w:lineRule="auto"/>
        <w:jc w:val="both"/>
        <w:rPr>
          <w:sz w:val="22"/>
          <w:szCs w:val="22"/>
        </w:rPr>
      </w:pPr>
      <w:r w:rsidRPr="00674031">
        <w:rPr>
          <w:sz w:val="22"/>
          <w:szCs w:val="22"/>
        </w:rPr>
        <w:t xml:space="preserve">AH: </w:t>
      </w:r>
      <w:r w:rsidR="003458EE">
        <w:rPr>
          <w:sz w:val="22"/>
          <w:szCs w:val="22"/>
        </w:rPr>
        <w:t>C</w:t>
      </w:r>
      <w:r w:rsidRPr="00674031">
        <w:rPr>
          <w:sz w:val="22"/>
          <w:szCs w:val="22"/>
        </w:rPr>
        <w:t>onceptuali</w:t>
      </w:r>
      <w:r w:rsidR="00731535">
        <w:rPr>
          <w:sz w:val="22"/>
          <w:szCs w:val="22"/>
        </w:rPr>
        <w:t>s</w:t>
      </w:r>
      <w:r w:rsidRPr="00674031">
        <w:rPr>
          <w:sz w:val="22"/>
          <w:szCs w:val="22"/>
        </w:rPr>
        <w:t xml:space="preserve">ation, </w:t>
      </w:r>
      <w:r w:rsidR="003458EE">
        <w:rPr>
          <w:sz w:val="22"/>
          <w:szCs w:val="22"/>
        </w:rPr>
        <w:t>M</w:t>
      </w:r>
      <w:r w:rsidRPr="00674031">
        <w:rPr>
          <w:sz w:val="22"/>
          <w:szCs w:val="22"/>
        </w:rPr>
        <w:t>ethod</w:t>
      </w:r>
      <w:r w:rsidR="003458EE">
        <w:rPr>
          <w:sz w:val="22"/>
          <w:szCs w:val="22"/>
        </w:rPr>
        <w:t>s</w:t>
      </w:r>
      <w:r w:rsidRPr="00674031">
        <w:rPr>
          <w:sz w:val="22"/>
          <w:szCs w:val="22"/>
        </w:rPr>
        <w:t xml:space="preserve">, </w:t>
      </w:r>
      <w:r w:rsidR="003458EE">
        <w:rPr>
          <w:sz w:val="22"/>
          <w:szCs w:val="22"/>
        </w:rPr>
        <w:t>D</w:t>
      </w:r>
      <w:r w:rsidRPr="00674031">
        <w:rPr>
          <w:sz w:val="22"/>
          <w:szCs w:val="22"/>
        </w:rPr>
        <w:t xml:space="preserve">ata </w:t>
      </w:r>
      <w:r w:rsidR="003458EE">
        <w:rPr>
          <w:sz w:val="22"/>
          <w:szCs w:val="22"/>
        </w:rPr>
        <w:t>C</w:t>
      </w:r>
      <w:r w:rsidR="00CE41F6" w:rsidRPr="00674031">
        <w:rPr>
          <w:sz w:val="22"/>
          <w:szCs w:val="22"/>
        </w:rPr>
        <w:t xml:space="preserve">ollection </w:t>
      </w:r>
      <w:r w:rsidR="003458EE">
        <w:rPr>
          <w:sz w:val="22"/>
          <w:szCs w:val="22"/>
        </w:rPr>
        <w:t>&amp; T</w:t>
      </w:r>
      <w:r w:rsidR="00CE41F6" w:rsidRPr="00674031">
        <w:rPr>
          <w:sz w:val="22"/>
          <w:szCs w:val="22"/>
        </w:rPr>
        <w:t>ranscription</w:t>
      </w:r>
      <w:r w:rsidRPr="00674031">
        <w:rPr>
          <w:sz w:val="22"/>
          <w:szCs w:val="22"/>
        </w:rPr>
        <w:t xml:space="preserve">, </w:t>
      </w:r>
      <w:r w:rsidR="003458EE">
        <w:rPr>
          <w:sz w:val="22"/>
          <w:szCs w:val="22"/>
        </w:rPr>
        <w:t>W</w:t>
      </w:r>
      <w:r w:rsidRPr="00674031">
        <w:rPr>
          <w:sz w:val="22"/>
          <w:szCs w:val="22"/>
        </w:rPr>
        <w:t>riting</w:t>
      </w:r>
      <w:r w:rsidR="003458EE">
        <w:rPr>
          <w:sz w:val="22"/>
          <w:szCs w:val="22"/>
        </w:rPr>
        <w:t xml:space="preserve"> </w:t>
      </w:r>
      <w:r w:rsidR="003458EE" w:rsidRPr="00872B30">
        <w:rPr>
          <w:rStyle w:val="JCLCTextChar"/>
        </w:rPr>
        <w:t>– Original Draft Preparation</w:t>
      </w:r>
      <w:r w:rsidR="003458EE">
        <w:rPr>
          <w:rStyle w:val="JCLCTextChar"/>
        </w:rPr>
        <w:t>.</w:t>
      </w:r>
      <w:r w:rsidRPr="00674031">
        <w:rPr>
          <w:sz w:val="22"/>
          <w:szCs w:val="22"/>
        </w:rPr>
        <w:t xml:space="preserve"> </w:t>
      </w:r>
    </w:p>
    <w:p w14:paraId="6F5EED0E" w14:textId="0413FFC0" w:rsidR="006F74F4" w:rsidRPr="00674031" w:rsidRDefault="00000000" w:rsidP="00EA3874">
      <w:pPr>
        <w:spacing w:after="0" w:line="240" w:lineRule="auto"/>
        <w:jc w:val="both"/>
        <w:rPr>
          <w:sz w:val="22"/>
          <w:szCs w:val="22"/>
        </w:rPr>
      </w:pPr>
      <w:r w:rsidRPr="00674031">
        <w:rPr>
          <w:sz w:val="22"/>
          <w:szCs w:val="22"/>
        </w:rPr>
        <w:t>SS</w:t>
      </w:r>
      <w:r w:rsidR="003458EE">
        <w:rPr>
          <w:sz w:val="22"/>
          <w:szCs w:val="22"/>
        </w:rPr>
        <w:t>N</w:t>
      </w:r>
      <w:r w:rsidRPr="00674031">
        <w:rPr>
          <w:sz w:val="22"/>
          <w:szCs w:val="22"/>
        </w:rPr>
        <w:t xml:space="preserve">: </w:t>
      </w:r>
      <w:r w:rsidR="003458EE">
        <w:rPr>
          <w:sz w:val="22"/>
          <w:szCs w:val="22"/>
        </w:rPr>
        <w:t>S</w:t>
      </w:r>
      <w:r w:rsidRPr="00674031">
        <w:rPr>
          <w:sz w:val="22"/>
          <w:szCs w:val="22"/>
        </w:rPr>
        <w:t xml:space="preserve">upervision, </w:t>
      </w:r>
      <w:r w:rsidR="003458EE">
        <w:rPr>
          <w:sz w:val="22"/>
          <w:szCs w:val="22"/>
        </w:rPr>
        <w:t>D</w:t>
      </w:r>
      <w:r w:rsidR="00BE38ED" w:rsidRPr="00674031">
        <w:rPr>
          <w:sz w:val="22"/>
          <w:szCs w:val="22"/>
        </w:rPr>
        <w:t xml:space="preserve">ata </w:t>
      </w:r>
      <w:r w:rsidR="003458EE">
        <w:rPr>
          <w:sz w:val="22"/>
          <w:szCs w:val="22"/>
        </w:rPr>
        <w:t>V</w:t>
      </w:r>
      <w:r w:rsidR="00BE38ED" w:rsidRPr="00674031">
        <w:rPr>
          <w:sz w:val="22"/>
          <w:szCs w:val="22"/>
        </w:rPr>
        <w:t>alidation</w:t>
      </w:r>
      <w:r w:rsidR="00CE41F6" w:rsidRPr="00674031">
        <w:rPr>
          <w:sz w:val="22"/>
          <w:szCs w:val="22"/>
        </w:rPr>
        <w:t xml:space="preserve"> </w:t>
      </w:r>
      <w:r w:rsidR="003458EE">
        <w:rPr>
          <w:sz w:val="22"/>
          <w:szCs w:val="22"/>
        </w:rPr>
        <w:t>&amp; C</w:t>
      </w:r>
      <w:r w:rsidR="00CE41F6" w:rsidRPr="00674031">
        <w:rPr>
          <w:sz w:val="22"/>
          <w:szCs w:val="22"/>
        </w:rPr>
        <w:t>uration</w:t>
      </w:r>
      <w:r w:rsidR="00BE38ED" w:rsidRPr="00674031">
        <w:rPr>
          <w:sz w:val="22"/>
          <w:szCs w:val="22"/>
        </w:rPr>
        <w:t xml:space="preserve">, </w:t>
      </w:r>
      <w:r w:rsidR="003458EE">
        <w:rPr>
          <w:sz w:val="22"/>
          <w:szCs w:val="22"/>
        </w:rPr>
        <w:t>W</w:t>
      </w:r>
      <w:r w:rsidRPr="00674031">
        <w:rPr>
          <w:sz w:val="22"/>
          <w:szCs w:val="22"/>
        </w:rPr>
        <w:t>riting</w:t>
      </w:r>
      <w:r w:rsidR="003458EE">
        <w:rPr>
          <w:sz w:val="22"/>
          <w:szCs w:val="22"/>
        </w:rPr>
        <w:t xml:space="preserve"> </w:t>
      </w:r>
      <w:r w:rsidRPr="00674031">
        <w:rPr>
          <w:sz w:val="22"/>
          <w:szCs w:val="22"/>
        </w:rPr>
        <w:t>–</w:t>
      </w:r>
      <w:r w:rsidR="003458EE">
        <w:rPr>
          <w:sz w:val="22"/>
          <w:szCs w:val="22"/>
        </w:rPr>
        <w:t xml:space="preserve"> R</w:t>
      </w:r>
      <w:r w:rsidRPr="00674031">
        <w:rPr>
          <w:sz w:val="22"/>
          <w:szCs w:val="22"/>
        </w:rPr>
        <w:t>eview</w:t>
      </w:r>
      <w:r w:rsidR="003458EE">
        <w:rPr>
          <w:sz w:val="22"/>
          <w:szCs w:val="22"/>
        </w:rPr>
        <w:t xml:space="preserve"> &amp; P</w:t>
      </w:r>
      <w:r w:rsidRPr="00674031">
        <w:rPr>
          <w:sz w:val="22"/>
          <w:szCs w:val="22"/>
        </w:rPr>
        <w:t>roofread.</w:t>
      </w:r>
    </w:p>
    <w:p w14:paraId="6AFCBED0" w14:textId="77777777" w:rsidR="003458EE" w:rsidRDefault="003458EE" w:rsidP="00647DDC">
      <w:pPr>
        <w:pStyle w:val="JCLCBackMatter"/>
      </w:pPr>
    </w:p>
    <w:p w14:paraId="41D7BBC3" w14:textId="2A99D7E9" w:rsidR="009258F3" w:rsidRPr="00674031" w:rsidRDefault="00000000" w:rsidP="00647DDC">
      <w:pPr>
        <w:pStyle w:val="JCLCBackMatter"/>
        <w:rPr>
          <w:rFonts w:eastAsia="Times New Roman"/>
        </w:rPr>
      </w:pPr>
      <w:r w:rsidRPr="00674031">
        <w:t>Funding</w:t>
      </w:r>
    </w:p>
    <w:p w14:paraId="08DE10CE" w14:textId="2FF604E3" w:rsidR="001240E7" w:rsidRPr="00674031" w:rsidRDefault="00000000" w:rsidP="00647DDC">
      <w:pPr>
        <w:spacing w:line="240" w:lineRule="auto"/>
        <w:jc w:val="both"/>
        <w:rPr>
          <w:sz w:val="22"/>
          <w:szCs w:val="22"/>
        </w:rPr>
      </w:pPr>
      <w:r w:rsidRPr="00674031">
        <w:rPr>
          <w:sz w:val="22"/>
          <w:szCs w:val="22"/>
        </w:rPr>
        <w:t>This research was supported by research funds from the Indonesia Endowment Fund for Education Agency under code PD4022024101400116.</w:t>
      </w:r>
    </w:p>
    <w:p w14:paraId="7F55C787" w14:textId="4DA05401" w:rsidR="009311EF" w:rsidRPr="00674031" w:rsidRDefault="009311EF" w:rsidP="00647DDC">
      <w:pPr>
        <w:pStyle w:val="JCLCText"/>
        <w:rPr>
          <w:sz w:val="16"/>
          <w:szCs w:val="16"/>
        </w:rPr>
      </w:pPr>
    </w:p>
    <w:p w14:paraId="55476051" w14:textId="12A095B7" w:rsidR="00DF548D" w:rsidRPr="00674031" w:rsidRDefault="00000000" w:rsidP="00647DDC">
      <w:pPr>
        <w:pStyle w:val="JCLCText"/>
        <w:rPr>
          <w:color w:val="EE0000"/>
        </w:rPr>
      </w:pPr>
      <w:r w:rsidRPr="00674031">
        <w:rPr>
          <w:rFonts w:eastAsia="Times New Roman"/>
          <w:b/>
        </w:rPr>
        <w:t>Ethic</w:t>
      </w:r>
      <w:r w:rsidR="007D5A70" w:rsidRPr="00674031">
        <w:rPr>
          <w:rFonts w:eastAsia="Times New Roman"/>
          <w:b/>
        </w:rPr>
        <w:t>s Statement</w:t>
      </w:r>
    </w:p>
    <w:p w14:paraId="64078565" w14:textId="5DB40B19" w:rsidR="003E46A8" w:rsidRPr="00674031" w:rsidRDefault="0070296B" w:rsidP="00277CC4">
      <w:pPr>
        <w:spacing w:line="240" w:lineRule="auto"/>
        <w:jc w:val="both"/>
        <w:rPr>
          <w:rFonts w:eastAsia="Times New Roman" w:cs="Times New Roman"/>
          <w:kern w:val="0"/>
          <w:sz w:val="22"/>
          <w:szCs w:val="22"/>
          <w:lang w:eastAsia="en-MY"/>
          <w14:ligatures w14:val="none"/>
        </w:rPr>
      </w:pPr>
      <w:bookmarkStart w:id="4" w:name="_Hlk201569075"/>
      <w:r w:rsidRPr="0070296B">
        <w:rPr>
          <w:rFonts w:eastAsia="Times New Roman" w:cs="Times New Roman"/>
          <w:kern w:val="0"/>
          <w:sz w:val="22"/>
          <w:szCs w:val="22"/>
          <w:lang w:eastAsia="en-MY"/>
          <w14:ligatures w14:val="none"/>
        </w:rPr>
        <w:t>Ethical approval for this study</w:t>
      </w:r>
      <w:r w:rsidRPr="0070296B">
        <w:rPr>
          <w:sz w:val="22"/>
          <w:szCs w:val="22"/>
        </w:rPr>
        <w:t xml:space="preserve"> </w:t>
      </w:r>
      <w:r w:rsidRPr="0070296B">
        <w:rPr>
          <w:rFonts w:eastAsia="Times New Roman" w:cs="Times New Roman"/>
          <w:kern w:val="0"/>
          <w:sz w:val="22"/>
          <w:szCs w:val="22"/>
          <w:lang w:eastAsia="en-MY"/>
          <w14:ligatures w14:val="none"/>
        </w:rPr>
        <w:t>was obtained from</w:t>
      </w:r>
      <w:r w:rsidRPr="0070296B">
        <w:rPr>
          <w:rFonts w:eastAsia="Times New Roman" w:cs="Times New Roman"/>
          <w:i/>
          <w:iCs/>
          <w:kern w:val="0"/>
          <w:sz w:val="22"/>
          <w:szCs w:val="22"/>
          <w:lang w:eastAsia="en-MY"/>
          <w14:ligatures w14:val="none"/>
        </w:rPr>
        <w:t xml:space="preserve"> </w:t>
      </w:r>
      <w:r w:rsidRPr="00674031">
        <w:rPr>
          <w:sz w:val="22"/>
          <w:szCs w:val="22"/>
        </w:rPr>
        <w:t>the Committee on Publication Ethics</w:t>
      </w:r>
      <w:r>
        <w:rPr>
          <w:sz w:val="22"/>
          <w:szCs w:val="22"/>
        </w:rPr>
        <w:t xml:space="preserve"> with</w:t>
      </w:r>
      <w:r w:rsidRPr="00674031">
        <w:rPr>
          <w:sz w:val="22"/>
          <w:szCs w:val="22"/>
        </w:rPr>
        <w:t xml:space="preserve"> the research protocol code </w:t>
      </w:r>
      <w:r w:rsidRPr="00674031">
        <w:rPr>
          <w:rFonts w:eastAsia="Aptos" w:cs="Times New Roman"/>
          <w:sz w:val="22"/>
          <w:szCs w:val="22"/>
        </w:rPr>
        <w:t>USM/</w:t>
      </w:r>
      <w:r w:rsidRPr="00674031">
        <w:rPr>
          <w:sz w:val="22"/>
          <w:szCs w:val="22"/>
        </w:rPr>
        <w:t>JEPeM/PP/24080745</w:t>
      </w:r>
      <w:r w:rsidR="009A7D44">
        <w:rPr>
          <w:sz w:val="22"/>
          <w:szCs w:val="22"/>
        </w:rPr>
        <w:t>,</w:t>
      </w:r>
      <w:r>
        <w:rPr>
          <w:sz w:val="22"/>
          <w:szCs w:val="22"/>
        </w:rPr>
        <w:t xml:space="preserve"> and e</w:t>
      </w:r>
      <w:r w:rsidRPr="00674031">
        <w:rPr>
          <w:sz w:val="22"/>
          <w:szCs w:val="22"/>
        </w:rPr>
        <w:t xml:space="preserve">thical approval is valid from </w:t>
      </w:r>
      <w:r w:rsidR="001E6698">
        <w:rPr>
          <w:sz w:val="22"/>
          <w:szCs w:val="22"/>
        </w:rPr>
        <w:t xml:space="preserve">22 </w:t>
      </w:r>
      <w:r w:rsidRPr="00674031">
        <w:rPr>
          <w:sz w:val="22"/>
          <w:szCs w:val="22"/>
        </w:rPr>
        <w:t>November</w:t>
      </w:r>
      <w:r w:rsidRPr="00674031">
        <w:rPr>
          <w:rFonts w:eastAsia="Aptos" w:cs="Times New Roman"/>
          <w:sz w:val="22"/>
          <w:szCs w:val="22"/>
        </w:rPr>
        <w:t xml:space="preserve"> 2024 </w:t>
      </w:r>
      <w:r w:rsidR="00AD5170">
        <w:rPr>
          <w:rFonts w:eastAsia="Aptos" w:cs="Times New Roman"/>
          <w:sz w:val="22"/>
          <w:szCs w:val="22"/>
        </w:rPr>
        <w:t>to</w:t>
      </w:r>
      <w:r w:rsidRPr="00674031">
        <w:rPr>
          <w:rFonts w:eastAsia="Aptos" w:cs="Times New Roman"/>
          <w:sz w:val="22"/>
          <w:szCs w:val="22"/>
        </w:rPr>
        <w:t xml:space="preserve"> </w:t>
      </w:r>
      <w:r w:rsidR="001E6698">
        <w:rPr>
          <w:rFonts w:eastAsia="Aptos" w:cs="Times New Roman"/>
          <w:sz w:val="22"/>
          <w:szCs w:val="22"/>
        </w:rPr>
        <w:t xml:space="preserve">21 </w:t>
      </w:r>
      <w:r w:rsidRPr="00674031">
        <w:rPr>
          <w:sz w:val="22"/>
          <w:szCs w:val="22"/>
        </w:rPr>
        <w:t>November</w:t>
      </w:r>
      <w:r w:rsidRPr="00674031">
        <w:rPr>
          <w:rFonts w:eastAsia="Aptos" w:cs="Times New Roman"/>
          <w:sz w:val="22"/>
          <w:szCs w:val="22"/>
        </w:rPr>
        <w:t xml:space="preserve"> 2025.</w:t>
      </w:r>
    </w:p>
    <w:p w14:paraId="0760C751" w14:textId="77777777" w:rsidR="0070296B" w:rsidRDefault="0070296B" w:rsidP="00647DDC">
      <w:pPr>
        <w:spacing w:line="240" w:lineRule="auto"/>
        <w:jc w:val="both"/>
        <w:rPr>
          <w:rFonts w:cs="Times New Roman"/>
          <w:b/>
          <w:bCs/>
          <w:sz w:val="22"/>
          <w:szCs w:val="22"/>
        </w:rPr>
      </w:pPr>
      <w:bookmarkStart w:id="5" w:name="_Hlk201569218"/>
    </w:p>
    <w:p w14:paraId="48160517" w14:textId="2632D6A2" w:rsidR="009311EF" w:rsidRPr="00674031" w:rsidRDefault="00000000" w:rsidP="00647DDC">
      <w:pPr>
        <w:spacing w:line="240" w:lineRule="auto"/>
        <w:jc w:val="both"/>
        <w:rPr>
          <w:rFonts w:cs="Times New Roman"/>
          <w:sz w:val="22"/>
          <w:szCs w:val="22"/>
        </w:rPr>
      </w:pPr>
      <w:r w:rsidRPr="00674031">
        <w:rPr>
          <w:rFonts w:cs="Times New Roman"/>
          <w:b/>
          <w:bCs/>
          <w:sz w:val="22"/>
          <w:szCs w:val="22"/>
        </w:rPr>
        <w:t>Data Access Statement</w:t>
      </w:r>
    </w:p>
    <w:p w14:paraId="2AFBD664" w14:textId="77777777" w:rsidR="009311EF" w:rsidRPr="00674031" w:rsidRDefault="00000000" w:rsidP="00647DDC">
      <w:pPr>
        <w:spacing w:line="240" w:lineRule="auto"/>
        <w:jc w:val="both"/>
        <w:rPr>
          <w:rFonts w:cs="Times New Roman"/>
          <w:sz w:val="22"/>
          <w:szCs w:val="22"/>
        </w:rPr>
      </w:pPr>
      <w:r w:rsidRPr="00674031">
        <w:rPr>
          <w:rFonts w:cs="Times New Roman"/>
          <w:sz w:val="22"/>
          <w:szCs w:val="22"/>
        </w:rPr>
        <w:t>Research data supporting this publication are available upon request to the corresponding author.</w:t>
      </w:r>
    </w:p>
    <w:bookmarkEnd w:id="4"/>
    <w:bookmarkEnd w:id="5"/>
    <w:p w14:paraId="45D3AE04" w14:textId="77777777" w:rsidR="00FD66C1" w:rsidRDefault="00FD66C1" w:rsidP="00647DDC">
      <w:pPr>
        <w:shd w:val="clear" w:color="auto" w:fill="FFFFFF"/>
        <w:spacing w:line="240" w:lineRule="auto"/>
        <w:jc w:val="both"/>
        <w:rPr>
          <w:rStyle w:val="JCLCBackMatterChar"/>
        </w:rPr>
      </w:pPr>
    </w:p>
    <w:p w14:paraId="517D10C6" w14:textId="2C2941F2" w:rsidR="00BD4C29" w:rsidRPr="00674031" w:rsidRDefault="00000000" w:rsidP="00647DDC">
      <w:pPr>
        <w:shd w:val="clear" w:color="auto" w:fill="FFFFFF"/>
        <w:spacing w:line="240" w:lineRule="auto"/>
        <w:jc w:val="both"/>
        <w:rPr>
          <w:rFonts w:eastAsia="Times New Roman" w:cs="Times New Roman"/>
          <w:color w:val="FF0000"/>
          <w:sz w:val="22"/>
          <w:szCs w:val="22"/>
        </w:rPr>
      </w:pPr>
      <w:r w:rsidRPr="00674031">
        <w:rPr>
          <w:rStyle w:val="JCLCBackMatterChar"/>
        </w:rPr>
        <w:t>Author Biography</w:t>
      </w:r>
    </w:p>
    <w:p w14:paraId="6B0F95F0" w14:textId="21B5A3E2" w:rsidR="00E63EA0" w:rsidRPr="00674031" w:rsidRDefault="00000000" w:rsidP="00647DDC">
      <w:pPr>
        <w:shd w:val="clear" w:color="auto" w:fill="FFFFFF"/>
        <w:spacing w:line="240" w:lineRule="auto"/>
        <w:jc w:val="both"/>
        <w:rPr>
          <w:rFonts w:eastAsia="Times New Roman" w:cs="Times New Roman"/>
          <w:b/>
          <w:bCs/>
          <w:sz w:val="22"/>
          <w:szCs w:val="22"/>
        </w:rPr>
      </w:pPr>
      <w:r w:rsidRPr="00674031">
        <w:rPr>
          <w:sz w:val="22"/>
          <w:szCs w:val="22"/>
        </w:rPr>
        <w:t xml:space="preserve">Alna Hanana is currently pursuing a PhD at the School of Communication, Universiti Sains Malaysia (USM). She holds a Master of Science (MSc) degree in Media and Communication from Brunel University, London, and a Bachelor of Communication (S.I.Kom) degree from Universitas Padjadjaran, Indonesia. She also holds a lecturer </w:t>
      </w:r>
      <w:r w:rsidRPr="00F1419B">
        <w:rPr>
          <w:sz w:val="22"/>
          <w:szCs w:val="22"/>
        </w:rPr>
        <w:t xml:space="preserve">position in the </w:t>
      </w:r>
      <w:r w:rsidR="00070A95" w:rsidRPr="00F1419B">
        <w:rPr>
          <w:sz w:val="22"/>
          <w:szCs w:val="22"/>
        </w:rPr>
        <w:t xml:space="preserve">Communication </w:t>
      </w:r>
      <w:r w:rsidR="00070A95" w:rsidRPr="00F1419B">
        <w:rPr>
          <w:rStyle w:val="JCLCAffliationChar"/>
          <w:color w:val="auto"/>
          <w:sz w:val="22"/>
          <w:szCs w:val="22"/>
          <w:vertAlign w:val="baseline"/>
        </w:rPr>
        <w:t>Science Department, Universitas Andalas</w:t>
      </w:r>
      <w:r w:rsidR="00070A95" w:rsidRPr="00F1419B">
        <w:rPr>
          <w:rFonts w:cs="Times New Roman"/>
          <w:sz w:val="22"/>
          <w:szCs w:val="22"/>
        </w:rPr>
        <w:t>, West Sumatra, Indonesia</w:t>
      </w:r>
      <w:r w:rsidRPr="00F1419B">
        <w:rPr>
          <w:sz w:val="22"/>
          <w:szCs w:val="22"/>
        </w:rPr>
        <w:t>. Her research interest</w:t>
      </w:r>
      <w:r w:rsidRPr="00F1419B">
        <w:rPr>
          <w:rFonts w:eastAsia="Aptos" w:cs="Times New Roman"/>
          <w:sz w:val="22"/>
          <w:szCs w:val="22"/>
        </w:rPr>
        <w:t>s lie</w:t>
      </w:r>
      <w:r w:rsidRPr="00F1419B">
        <w:rPr>
          <w:sz w:val="22"/>
          <w:szCs w:val="22"/>
        </w:rPr>
        <w:t xml:space="preserve"> in the field of media and communication, with a primary concentration on new media studies, cultural</w:t>
      </w:r>
      <w:r w:rsidRPr="00674031">
        <w:rPr>
          <w:sz w:val="22"/>
          <w:szCs w:val="22"/>
        </w:rPr>
        <w:t xml:space="preserve"> studies and audience studies. </w:t>
      </w:r>
    </w:p>
    <w:p w14:paraId="6B72E346" w14:textId="0B1FADA2" w:rsidR="005A7570" w:rsidRPr="00674031" w:rsidRDefault="00000000" w:rsidP="00647DDC">
      <w:pPr>
        <w:shd w:val="clear" w:color="auto" w:fill="FFFFFF"/>
        <w:spacing w:line="240" w:lineRule="auto"/>
        <w:jc w:val="both"/>
        <w:rPr>
          <w:rStyle w:val="JCLCBackMatterChar"/>
          <w:rFonts w:eastAsia="Times New Roman"/>
          <w:bCs/>
          <w:color w:val="FF0000"/>
        </w:rPr>
      </w:pPr>
      <w:r w:rsidRPr="00674031">
        <w:rPr>
          <w:sz w:val="22"/>
          <w:szCs w:val="22"/>
        </w:rPr>
        <w:t>Sheau-Shi Ngo is a senior lecturer at the School of Communication, Universiti Sains Malaysia, Penang. She obtained her Ph.D. in cinema studies from La Trobe University in 2010.</w:t>
      </w:r>
      <w:r w:rsidRPr="00674031">
        <w:rPr>
          <w:rFonts w:eastAsia="Aptos" w:cs="Times New Roman"/>
          <w:sz w:val="22"/>
          <w:szCs w:val="22"/>
        </w:rPr>
        <w:t xml:space="preserve">  Her teaching and research interests span critical media studies, the political economy of media, cultural studies, and feminist film psychoanalysis. </w:t>
      </w:r>
    </w:p>
    <w:p w14:paraId="7C57D4BF" w14:textId="77777777" w:rsidR="00A64518" w:rsidRDefault="00A64518" w:rsidP="00647DDC">
      <w:pPr>
        <w:shd w:val="clear" w:color="auto" w:fill="FFFFFF"/>
        <w:spacing w:line="240" w:lineRule="auto"/>
        <w:jc w:val="both"/>
        <w:rPr>
          <w:rStyle w:val="JCLCBackMatterChar"/>
        </w:rPr>
      </w:pPr>
    </w:p>
    <w:p w14:paraId="641B363F" w14:textId="638B9173" w:rsidR="00EB0658" w:rsidRPr="00674031" w:rsidRDefault="00000000" w:rsidP="00647DDC">
      <w:pPr>
        <w:shd w:val="clear" w:color="auto" w:fill="FFFFFF"/>
        <w:spacing w:line="240" w:lineRule="auto"/>
        <w:jc w:val="both"/>
        <w:rPr>
          <w:rFonts w:eastAsia="Times New Roman" w:cs="Times New Roman"/>
          <w:color w:val="FF0000"/>
          <w:sz w:val="22"/>
          <w:szCs w:val="22"/>
        </w:rPr>
      </w:pPr>
      <w:r w:rsidRPr="00674031">
        <w:rPr>
          <w:rStyle w:val="JCLCBackMatterChar"/>
        </w:rPr>
        <w:t>References</w:t>
      </w:r>
    </w:p>
    <w:p w14:paraId="5D5EF389"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Agustini, P. (2019, August 14). Langkah Perlindungan Anak di Internet. </w:t>
      </w:r>
      <w:r w:rsidRPr="00033EF1">
        <w:rPr>
          <w:rFonts w:cs="Times New Roman"/>
          <w:i/>
          <w:iCs/>
          <w:sz w:val="22"/>
          <w:szCs w:val="22"/>
        </w:rPr>
        <w:t>Ditjen Aptika Kominfo</w:t>
      </w:r>
      <w:r w:rsidRPr="00033EF1">
        <w:rPr>
          <w:rFonts w:cs="Times New Roman"/>
          <w:sz w:val="22"/>
          <w:szCs w:val="22"/>
        </w:rPr>
        <w:t>. https://aptika.kominfo.go.id/2019/08/langkah-perlindungan-anak-di-internet/</w:t>
      </w:r>
    </w:p>
    <w:p w14:paraId="1EB1C097" w14:textId="392F5D55"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lastRenderedPageBreak/>
        <w:t xml:space="preserve">Alberdi, B. M. (2023). </w:t>
      </w:r>
      <w:r w:rsidRPr="00033EF1">
        <w:rPr>
          <w:rFonts w:cs="Times New Roman"/>
          <w:i/>
          <w:iCs/>
          <w:sz w:val="22"/>
          <w:szCs w:val="22"/>
        </w:rPr>
        <w:t xml:space="preserve">How Have </w:t>
      </w:r>
      <w:r w:rsidR="00475BDF" w:rsidRPr="00033EF1">
        <w:rPr>
          <w:rFonts w:cs="Times New Roman"/>
          <w:i/>
          <w:iCs/>
          <w:sz w:val="22"/>
          <w:szCs w:val="22"/>
        </w:rPr>
        <w:t>Video-on-Demand</w:t>
      </w:r>
      <w:r w:rsidRPr="00033EF1">
        <w:rPr>
          <w:rFonts w:cs="Times New Roman"/>
          <w:i/>
          <w:iCs/>
          <w:sz w:val="22"/>
          <w:szCs w:val="22"/>
        </w:rPr>
        <w:t xml:space="preserve"> Platforms Shaped Our Preferences? Endogenous Preferences in a Cultural Market</w:t>
      </w:r>
      <w:r w:rsidRPr="00033EF1">
        <w:rPr>
          <w:rFonts w:cs="Times New Roman"/>
          <w:sz w:val="22"/>
          <w:szCs w:val="22"/>
        </w:rPr>
        <w:t>. www.ub.edu/aqr/</w:t>
      </w:r>
    </w:p>
    <w:p w14:paraId="243610F6"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Antoniazzi, L. (2025). VoD Platforms and the Diversity of European Culture: The Case of Crime Television Formats and Policy-Related Considerations. </w:t>
      </w:r>
      <w:r w:rsidRPr="00033EF1">
        <w:rPr>
          <w:rFonts w:cs="Times New Roman"/>
          <w:i/>
          <w:iCs/>
          <w:sz w:val="22"/>
          <w:szCs w:val="22"/>
        </w:rPr>
        <w:t>Journal of Digital Media and Policy</w:t>
      </w:r>
      <w:r w:rsidRPr="00033EF1">
        <w:rPr>
          <w:rFonts w:cs="Times New Roman"/>
          <w:sz w:val="22"/>
          <w:szCs w:val="22"/>
        </w:rPr>
        <w:t xml:space="preserve">, </w:t>
      </w:r>
      <w:r w:rsidRPr="00033EF1">
        <w:rPr>
          <w:rFonts w:cs="Times New Roman"/>
          <w:i/>
          <w:iCs/>
          <w:sz w:val="22"/>
          <w:szCs w:val="22"/>
        </w:rPr>
        <w:t>16</w:t>
      </w:r>
      <w:r w:rsidRPr="00033EF1">
        <w:rPr>
          <w:rFonts w:cs="Times New Roman"/>
          <w:sz w:val="22"/>
          <w:szCs w:val="22"/>
        </w:rPr>
        <w:t>(1), 25–49. https://doi.org/10.1386/JDMP_00113_1/CITE/REFWORKS</w:t>
      </w:r>
    </w:p>
    <w:p w14:paraId="4935785F" w14:textId="3806EF66" w:rsidR="00BD4C29" w:rsidRPr="00033EF1" w:rsidRDefault="00000000" w:rsidP="00EB33F5">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Badan Pusat Statistik Indonesia. (2024). </w:t>
      </w:r>
      <w:r w:rsidRPr="00033EF1">
        <w:rPr>
          <w:rFonts w:cs="Times New Roman"/>
          <w:i/>
          <w:iCs/>
          <w:sz w:val="22"/>
          <w:szCs w:val="22"/>
        </w:rPr>
        <w:t>Jumlah Penduduk Menurut Kelompok Umur dan Jenis Kelamin, 2023</w:t>
      </w:r>
      <w:r w:rsidRPr="00033EF1">
        <w:rPr>
          <w:rFonts w:cs="Times New Roman"/>
          <w:sz w:val="22"/>
          <w:szCs w:val="22"/>
        </w:rPr>
        <w:t xml:space="preserve">. Badan Pusat Statistik Indonesia. </w:t>
      </w:r>
      <w:r w:rsidR="00EB33F5" w:rsidRPr="00EB33F5">
        <w:rPr>
          <w:rFonts w:cs="Times New Roman"/>
          <w:sz w:val="22"/>
          <w:szCs w:val="22"/>
        </w:rPr>
        <w:t>https://www.bps.go.id/id/statistics-table/3/WVc0MGEyMXBkVFUxY25KeE9HdDZkbTQzWkVkb1p6MDkjMw==/jumlah-pen</w:t>
      </w:r>
      <w:r w:rsidR="00EB33F5">
        <w:rPr>
          <w:rFonts w:cs="Times New Roman"/>
          <w:sz w:val="22"/>
          <w:szCs w:val="22"/>
        </w:rPr>
        <w:t xml:space="preserve"> </w:t>
      </w:r>
      <w:r w:rsidRPr="00033EF1">
        <w:rPr>
          <w:rFonts w:cs="Times New Roman"/>
          <w:sz w:val="22"/>
          <w:szCs w:val="22"/>
        </w:rPr>
        <w:t>duduk-menurut-kelompok-umur-dan-jenis-kelamin.html?year=2023</w:t>
      </w:r>
    </w:p>
    <w:p w14:paraId="2357A789" w14:textId="5CDF6489"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Baldwin, R. (2013). Regulatory Stability and The Challenges of Re-Regulating A CERRE study. In </w:t>
      </w:r>
      <w:r w:rsidRPr="00033EF1">
        <w:rPr>
          <w:rFonts w:cs="Times New Roman"/>
          <w:i/>
          <w:iCs/>
          <w:sz w:val="22"/>
          <w:szCs w:val="22"/>
        </w:rPr>
        <w:t>Centre on Regulation in Europe (CERRE)</w:t>
      </w:r>
      <w:r w:rsidRPr="00033EF1">
        <w:rPr>
          <w:rFonts w:cs="Times New Roman"/>
          <w:sz w:val="22"/>
          <w:szCs w:val="22"/>
        </w:rPr>
        <w:t xml:space="preserve">. </w:t>
      </w:r>
      <w:r w:rsidR="005561EE" w:rsidRPr="00396934">
        <w:rPr>
          <w:rFonts w:cs="Times New Roman"/>
          <w:sz w:val="22"/>
          <w:szCs w:val="22"/>
        </w:rPr>
        <w:t>www.cerre.eu</w:t>
      </w:r>
    </w:p>
    <w:p w14:paraId="5561BE07" w14:textId="19F9E0D3" w:rsidR="005561EE" w:rsidRPr="00033EF1" w:rsidRDefault="005561EE" w:rsidP="00EB33F5">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Baldwin, R., Cave, M., &amp; Lodge, M. (2012). Understanding Regulation: Theory, Strategy, and Practice (2nd ed.) (2nd ed.). Oxford University PressOxford. </w:t>
      </w:r>
      <w:r w:rsidR="00EB33F5" w:rsidRPr="00EB33F5">
        <w:rPr>
          <w:rFonts w:cs="Times New Roman"/>
          <w:sz w:val="22"/>
          <w:szCs w:val="22"/>
        </w:rPr>
        <w:t>https://doi.org/10.1093/acprof</w:t>
      </w:r>
      <w:r w:rsidRPr="00033EF1">
        <w:rPr>
          <w:rFonts w:cs="Times New Roman"/>
          <w:sz w:val="22"/>
          <w:szCs w:val="22"/>
        </w:rPr>
        <w:t>:</w:t>
      </w:r>
      <w:r w:rsidR="00EB33F5">
        <w:rPr>
          <w:rFonts w:cs="Times New Roman"/>
          <w:sz w:val="22"/>
          <w:szCs w:val="22"/>
        </w:rPr>
        <w:t xml:space="preserve"> </w:t>
      </w:r>
      <w:r w:rsidRPr="00033EF1">
        <w:rPr>
          <w:rFonts w:cs="Times New Roman"/>
          <w:sz w:val="22"/>
          <w:szCs w:val="22"/>
        </w:rPr>
        <w:t>osobl/9780199576081.001.0001</w:t>
      </w:r>
    </w:p>
    <w:p w14:paraId="74C2F022"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Beer, D. (2017). The Social Power of Algorithms. </w:t>
      </w:r>
      <w:r w:rsidRPr="00033EF1">
        <w:rPr>
          <w:rFonts w:cs="Times New Roman"/>
          <w:i/>
          <w:iCs/>
          <w:sz w:val="22"/>
          <w:szCs w:val="22"/>
        </w:rPr>
        <w:t>Information, Communication &amp; Society</w:t>
      </w:r>
      <w:r w:rsidRPr="00033EF1">
        <w:rPr>
          <w:rFonts w:cs="Times New Roman"/>
          <w:sz w:val="22"/>
          <w:szCs w:val="22"/>
        </w:rPr>
        <w:t xml:space="preserve">, </w:t>
      </w:r>
      <w:r w:rsidRPr="00033EF1">
        <w:rPr>
          <w:rFonts w:cs="Times New Roman"/>
          <w:i/>
          <w:iCs/>
          <w:sz w:val="22"/>
          <w:szCs w:val="22"/>
        </w:rPr>
        <w:t>20</w:t>
      </w:r>
      <w:r w:rsidRPr="00033EF1">
        <w:rPr>
          <w:rFonts w:cs="Times New Roman"/>
          <w:sz w:val="22"/>
          <w:szCs w:val="22"/>
        </w:rPr>
        <w:t>(1), 1–13. https://doi.org/10.1080/1369118X.2016.1216147</w:t>
      </w:r>
    </w:p>
    <w:p w14:paraId="75833F7C"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Brayne, S. (2020). </w:t>
      </w:r>
      <w:r w:rsidRPr="00033EF1">
        <w:rPr>
          <w:rFonts w:cs="Times New Roman"/>
          <w:i/>
          <w:iCs/>
          <w:sz w:val="22"/>
          <w:szCs w:val="22"/>
        </w:rPr>
        <w:t>Predict and Surveil: Data, Discretion, and The Future of Policing</w:t>
      </w:r>
      <w:r w:rsidRPr="00033EF1">
        <w:rPr>
          <w:rFonts w:cs="Times New Roman"/>
          <w:sz w:val="22"/>
          <w:szCs w:val="22"/>
        </w:rPr>
        <w:t>. Oxford University Press. https://doi.org/10.1093/OSO/9780190684099.001.0001</w:t>
      </w:r>
    </w:p>
    <w:p w14:paraId="74F4617D"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Cech, F. (2022). </w:t>
      </w:r>
      <w:r w:rsidRPr="00033EF1">
        <w:rPr>
          <w:rFonts w:cs="Times New Roman"/>
          <w:i/>
          <w:iCs/>
          <w:sz w:val="22"/>
          <w:szCs w:val="22"/>
        </w:rPr>
        <w:t>Algorithmic Accountability: Transparency, Agency and Literacy in the Age of the Algorithm</w:t>
      </w:r>
      <w:r w:rsidRPr="00033EF1">
        <w:rPr>
          <w:rFonts w:cs="Times New Roman"/>
          <w:sz w:val="22"/>
          <w:szCs w:val="22"/>
        </w:rPr>
        <w:t xml:space="preserve"> [Technische Universität Wien]. https://doi.org/10.34726/HSS.2023.108760</w:t>
      </w:r>
    </w:p>
    <w:p w14:paraId="5E4CEB46"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Ceci, L. (2023). </w:t>
      </w:r>
      <w:r w:rsidRPr="00033EF1">
        <w:rPr>
          <w:rFonts w:cs="Times New Roman"/>
          <w:i/>
          <w:iCs/>
          <w:sz w:val="22"/>
          <w:szCs w:val="22"/>
        </w:rPr>
        <w:t>YouTube Most Subscribed Kids Content Channels 2023</w:t>
      </w:r>
      <w:r w:rsidRPr="00033EF1">
        <w:rPr>
          <w:rFonts w:cs="Times New Roman"/>
          <w:sz w:val="22"/>
          <w:szCs w:val="22"/>
        </w:rPr>
        <w:t>. https://www.statista.com/statistics/785626/most-popular-youtube-children-channels-ranked-by-subscribers/</w:t>
      </w:r>
    </w:p>
    <w:p w14:paraId="47EAC7CD" w14:textId="40EBA471"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Cheney-Lippold, J. (2017). </w:t>
      </w:r>
      <w:r w:rsidRPr="00033EF1">
        <w:rPr>
          <w:rFonts w:cs="Times New Roman"/>
          <w:i/>
          <w:iCs/>
          <w:sz w:val="22"/>
          <w:szCs w:val="22"/>
        </w:rPr>
        <w:t>We Are Data</w:t>
      </w:r>
      <w:r w:rsidRPr="00033EF1">
        <w:rPr>
          <w:rFonts w:cs="Times New Roman"/>
          <w:sz w:val="22"/>
          <w:szCs w:val="22"/>
        </w:rPr>
        <w:t>. NYU Press.</w:t>
      </w:r>
    </w:p>
    <w:p w14:paraId="14FFE87B"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Cheong, B. C. (2024). Transparency and Accountability in AI Systems: Safeguarding Wellbeing in The Age of Algorithmic Decision-Making. </w:t>
      </w:r>
      <w:r w:rsidRPr="00033EF1">
        <w:rPr>
          <w:rFonts w:cs="Times New Roman"/>
          <w:i/>
          <w:iCs/>
          <w:sz w:val="22"/>
          <w:szCs w:val="22"/>
        </w:rPr>
        <w:t>Frontiers in Human Dynamics</w:t>
      </w:r>
      <w:r w:rsidRPr="00033EF1">
        <w:rPr>
          <w:rFonts w:cs="Times New Roman"/>
          <w:sz w:val="22"/>
          <w:szCs w:val="22"/>
        </w:rPr>
        <w:t xml:space="preserve">, </w:t>
      </w:r>
      <w:r w:rsidRPr="00033EF1">
        <w:rPr>
          <w:rFonts w:cs="Times New Roman"/>
          <w:i/>
          <w:iCs/>
          <w:sz w:val="22"/>
          <w:szCs w:val="22"/>
        </w:rPr>
        <w:t>6</w:t>
      </w:r>
      <w:r w:rsidRPr="00033EF1">
        <w:rPr>
          <w:rFonts w:cs="Times New Roman"/>
          <w:sz w:val="22"/>
          <w:szCs w:val="22"/>
        </w:rPr>
        <w:t>, 1421273. https://doi.org/10.3389/FHUMD.2024.1421273/BIBTEX</w:t>
      </w:r>
    </w:p>
    <w:p w14:paraId="38866477" w14:textId="58FA26B3"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Christin, A. (2020). The Ethnographer and The Algorithm: Beyond </w:t>
      </w:r>
      <w:r w:rsidR="004D4D45" w:rsidRPr="00033EF1">
        <w:rPr>
          <w:rFonts w:cs="Times New Roman"/>
          <w:sz w:val="22"/>
          <w:szCs w:val="22"/>
        </w:rPr>
        <w:t>the</w:t>
      </w:r>
      <w:r w:rsidRPr="00033EF1">
        <w:rPr>
          <w:rFonts w:cs="Times New Roman"/>
          <w:sz w:val="22"/>
          <w:szCs w:val="22"/>
        </w:rPr>
        <w:t xml:space="preserve"> Black Box. </w:t>
      </w:r>
      <w:r w:rsidRPr="00033EF1">
        <w:rPr>
          <w:rFonts w:cs="Times New Roman"/>
          <w:i/>
          <w:iCs/>
          <w:sz w:val="22"/>
          <w:szCs w:val="22"/>
        </w:rPr>
        <w:t>Theory and Society</w:t>
      </w:r>
      <w:r w:rsidRPr="00033EF1">
        <w:rPr>
          <w:rFonts w:cs="Times New Roman"/>
          <w:sz w:val="22"/>
          <w:szCs w:val="22"/>
        </w:rPr>
        <w:t xml:space="preserve">, </w:t>
      </w:r>
      <w:r w:rsidRPr="00033EF1">
        <w:rPr>
          <w:rFonts w:cs="Times New Roman"/>
          <w:i/>
          <w:iCs/>
          <w:sz w:val="22"/>
          <w:szCs w:val="22"/>
        </w:rPr>
        <w:t>49</w:t>
      </w:r>
      <w:r w:rsidRPr="00033EF1">
        <w:rPr>
          <w:rFonts w:cs="Times New Roman"/>
          <w:sz w:val="22"/>
          <w:szCs w:val="22"/>
        </w:rPr>
        <w:t>(5–6), 897–918. https://doi.org/10.1007/S11186-020-09411-3/METRICS</w:t>
      </w:r>
    </w:p>
    <w:p w14:paraId="16C90266" w14:textId="528FE5B6"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Clarke, V., &amp; Braun, V. (2021). Thematic Analysis: A Practical Guide. In </w:t>
      </w:r>
      <w:r w:rsidRPr="00033EF1">
        <w:rPr>
          <w:rFonts w:cs="Times New Roman"/>
          <w:i/>
          <w:iCs/>
          <w:sz w:val="22"/>
          <w:szCs w:val="22"/>
        </w:rPr>
        <w:t>London: SAGE</w:t>
      </w:r>
      <w:r w:rsidRPr="00033EF1">
        <w:rPr>
          <w:rFonts w:cs="Times New Roman"/>
          <w:sz w:val="22"/>
          <w:szCs w:val="22"/>
        </w:rPr>
        <w:t>. SAGE Publications Ltd.</w:t>
      </w:r>
    </w:p>
    <w:p w14:paraId="386DBC60"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Crawford, K., &amp; Lumby, C. (2013). Networks of Governance: Users, Platforms, and the Challenges of Networked Media Regulation. </w:t>
      </w:r>
      <w:r w:rsidRPr="00033EF1">
        <w:rPr>
          <w:rFonts w:cs="Times New Roman"/>
          <w:i/>
          <w:iCs/>
          <w:sz w:val="22"/>
          <w:szCs w:val="22"/>
        </w:rPr>
        <w:t>International Journal of Technology Policy and Law</w:t>
      </w:r>
      <w:r w:rsidRPr="00033EF1">
        <w:rPr>
          <w:rFonts w:cs="Times New Roman"/>
          <w:sz w:val="22"/>
          <w:szCs w:val="22"/>
        </w:rPr>
        <w:t xml:space="preserve">, </w:t>
      </w:r>
      <w:r w:rsidRPr="00033EF1">
        <w:rPr>
          <w:rFonts w:cs="Times New Roman"/>
          <w:i/>
          <w:iCs/>
          <w:sz w:val="22"/>
          <w:szCs w:val="22"/>
        </w:rPr>
        <w:t>1</w:t>
      </w:r>
      <w:r w:rsidRPr="00033EF1">
        <w:rPr>
          <w:rFonts w:cs="Times New Roman"/>
          <w:sz w:val="22"/>
          <w:szCs w:val="22"/>
        </w:rPr>
        <w:t>(3), 270. https://doi.org/10.1504/IJTPL.2013.057008</w:t>
      </w:r>
    </w:p>
    <w:p w14:paraId="64E086FD"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de Laat, P. B. (2019). The Disciplinary Power of Predictive Algorithms: A Foucauldian Perspective. </w:t>
      </w:r>
      <w:r w:rsidRPr="00033EF1">
        <w:rPr>
          <w:rFonts w:cs="Times New Roman"/>
          <w:i/>
          <w:iCs/>
          <w:sz w:val="22"/>
          <w:szCs w:val="22"/>
        </w:rPr>
        <w:t>Ethics and Information Technology</w:t>
      </w:r>
      <w:r w:rsidRPr="00033EF1">
        <w:rPr>
          <w:rFonts w:cs="Times New Roman"/>
          <w:sz w:val="22"/>
          <w:szCs w:val="22"/>
        </w:rPr>
        <w:t xml:space="preserve">, </w:t>
      </w:r>
      <w:r w:rsidRPr="00033EF1">
        <w:rPr>
          <w:rFonts w:cs="Times New Roman"/>
          <w:i/>
          <w:iCs/>
          <w:sz w:val="22"/>
          <w:szCs w:val="22"/>
        </w:rPr>
        <w:t>21</w:t>
      </w:r>
      <w:r w:rsidRPr="00033EF1">
        <w:rPr>
          <w:rFonts w:cs="Times New Roman"/>
          <w:sz w:val="22"/>
          <w:szCs w:val="22"/>
        </w:rPr>
        <w:t>(4), 319–329. https://doi.org/10.1007/S10676-019-09509-Y/METRICS</w:t>
      </w:r>
    </w:p>
    <w:p w14:paraId="14A78921" w14:textId="4187A99D"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Deleuze, G. (1992). Postscript on the Societies of Control. </w:t>
      </w:r>
      <w:r w:rsidRPr="00033EF1">
        <w:rPr>
          <w:rFonts w:cs="Times New Roman"/>
          <w:i/>
          <w:iCs/>
          <w:sz w:val="22"/>
          <w:szCs w:val="22"/>
        </w:rPr>
        <w:t>JSTOR</w:t>
      </w:r>
      <w:r w:rsidRPr="00033EF1">
        <w:rPr>
          <w:rFonts w:cs="Times New Roman"/>
          <w:sz w:val="22"/>
          <w:szCs w:val="22"/>
        </w:rPr>
        <w:t xml:space="preserve">, </w:t>
      </w:r>
      <w:r w:rsidRPr="00033EF1">
        <w:rPr>
          <w:rFonts w:cs="Times New Roman"/>
          <w:i/>
          <w:iCs/>
          <w:sz w:val="22"/>
          <w:szCs w:val="22"/>
        </w:rPr>
        <w:t>59</w:t>
      </w:r>
      <w:r w:rsidRPr="00033EF1">
        <w:rPr>
          <w:rFonts w:cs="Times New Roman"/>
          <w:sz w:val="22"/>
          <w:szCs w:val="22"/>
        </w:rPr>
        <w:t xml:space="preserve">, 3–7. </w:t>
      </w:r>
    </w:p>
    <w:p w14:paraId="7A447C12" w14:textId="05B60D6A" w:rsidR="00BD4C29" w:rsidRPr="00033EF1" w:rsidRDefault="00000000" w:rsidP="00EB33F5">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Dunke, F., &amp; Nickel, S. (2020). A Data-Driven Methodology for The Automated Configuration of Online Algorithms. </w:t>
      </w:r>
      <w:r w:rsidRPr="00033EF1">
        <w:rPr>
          <w:rFonts w:cs="Times New Roman"/>
          <w:i/>
          <w:iCs/>
          <w:sz w:val="22"/>
          <w:szCs w:val="22"/>
        </w:rPr>
        <w:t>Decision Support Systems</w:t>
      </w:r>
      <w:r w:rsidRPr="00033EF1">
        <w:rPr>
          <w:rFonts w:cs="Times New Roman"/>
          <w:sz w:val="22"/>
          <w:szCs w:val="22"/>
        </w:rPr>
        <w:t xml:space="preserve">, </w:t>
      </w:r>
      <w:r w:rsidRPr="00033EF1">
        <w:rPr>
          <w:rFonts w:cs="Times New Roman"/>
          <w:i/>
          <w:iCs/>
          <w:sz w:val="22"/>
          <w:szCs w:val="22"/>
        </w:rPr>
        <w:t>137</w:t>
      </w:r>
      <w:r w:rsidRPr="00033EF1">
        <w:rPr>
          <w:rFonts w:cs="Times New Roman"/>
          <w:sz w:val="22"/>
          <w:szCs w:val="22"/>
        </w:rPr>
        <w:t xml:space="preserve">, 113343. </w:t>
      </w:r>
      <w:r w:rsidR="00EB33F5" w:rsidRPr="00EB33F5">
        <w:rPr>
          <w:rFonts w:cs="Times New Roman"/>
          <w:sz w:val="22"/>
          <w:szCs w:val="22"/>
        </w:rPr>
        <w:t>https://doi.org/10.1016/J</w:t>
      </w:r>
      <w:r w:rsidRPr="00033EF1">
        <w:rPr>
          <w:rFonts w:cs="Times New Roman"/>
          <w:sz w:val="22"/>
          <w:szCs w:val="22"/>
        </w:rPr>
        <w:t>.</w:t>
      </w:r>
      <w:r w:rsidR="00EB33F5">
        <w:rPr>
          <w:rFonts w:cs="Times New Roman"/>
          <w:sz w:val="22"/>
          <w:szCs w:val="22"/>
        </w:rPr>
        <w:t xml:space="preserve"> </w:t>
      </w:r>
      <w:r w:rsidRPr="00033EF1">
        <w:rPr>
          <w:rFonts w:cs="Times New Roman"/>
          <w:sz w:val="22"/>
          <w:szCs w:val="22"/>
        </w:rPr>
        <w:t>DSS.2020.113343</w:t>
      </w:r>
    </w:p>
    <w:p w14:paraId="3058AA83"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Dunne, N. (2021). Platforms as Regulators. </w:t>
      </w:r>
      <w:r w:rsidRPr="00033EF1">
        <w:rPr>
          <w:rFonts w:cs="Times New Roman"/>
          <w:i/>
          <w:iCs/>
          <w:sz w:val="22"/>
          <w:szCs w:val="22"/>
        </w:rPr>
        <w:t>Journal of Antitrust Enforcement</w:t>
      </w:r>
      <w:r w:rsidRPr="00033EF1">
        <w:rPr>
          <w:rFonts w:cs="Times New Roman"/>
          <w:sz w:val="22"/>
          <w:szCs w:val="22"/>
        </w:rPr>
        <w:t xml:space="preserve">, </w:t>
      </w:r>
      <w:r w:rsidRPr="00033EF1">
        <w:rPr>
          <w:rFonts w:cs="Times New Roman"/>
          <w:i/>
          <w:iCs/>
          <w:sz w:val="22"/>
          <w:szCs w:val="22"/>
        </w:rPr>
        <w:t>9</w:t>
      </w:r>
      <w:r w:rsidRPr="00033EF1">
        <w:rPr>
          <w:rFonts w:cs="Times New Roman"/>
          <w:sz w:val="22"/>
          <w:szCs w:val="22"/>
        </w:rPr>
        <w:t>(2), 244–269. https://doi.org/10.1093/JAENFO/JNAA052</w:t>
      </w:r>
    </w:p>
    <w:p w14:paraId="07D5C773" w14:textId="51C7B9E3" w:rsidR="00BD4C29" w:rsidRPr="00033EF1" w:rsidRDefault="00000000" w:rsidP="00EB33F5">
      <w:pPr>
        <w:autoSpaceDE w:val="0"/>
        <w:autoSpaceDN w:val="0"/>
        <w:spacing w:line="240" w:lineRule="auto"/>
        <w:ind w:left="720" w:hanging="720"/>
        <w:jc w:val="both"/>
        <w:rPr>
          <w:rFonts w:cs="Times New Roman"/>
          <w:sz w:val="22"/>
          <w:szCs w:val="22"/>
        </w:rPr>
      </w:pPr>
      <w:r w:rsidRPr="00033EF1">
        <w:rPr>
          <w:rFonts w:cs="Times New Roman"/>
          <w:sz w:val="22"/>
          <w:szCs w:val="22"/>
        </w:rPr>
        <w:lastRenderedPageBreak/>
        <w:t xml:space="preserve">ERGA. (2010). </w:t>
      </w:r>
      <w:r w:rsidRPr="00033EF1">
        <w:rPr>
          <w:rFonts w:cs="Times New Roman"/>
          <w:i/>
          <w:iCs/>
          <w:sz w:val="22"/>
          <w:szCs w:val="22"/>
        </w:rPr>
        <w:t>Protection of Minors in the Audiovisual Media Services: Trends &amp; Practices (ERGA Report)</w:t>
      </w:r>
      <w:r w:rsidRPr="00033EF1">
        <w:rPr>
          <w:rFonts w:cs="Times New Roman"/>
          <w:sz w:val="22"/>
          <w:szCs w:val="22"/>
        </w:rPr>
        <w:t xml:space="preserve">. </w:t>
      </w:r>
      <w:r w:rsidR="00EB33F5" w:rsidRPr="00EB33F5">
        <w:rPr>
          <w:rFonts w:cs="Times New Roman"/>
          <w:sz w:val="22"/>
          <w:szCs w:val="22"/>
        </w:rPr>
        <w:t>https://erga-online.eu/wp-content/uploads/2016/10/ERGA-PoM-Report-2017-word</w:t>
      </w:r>
      <w:r w:rsidR="00EB33F5">
        <w:rPr>
          <w:rFonts w:cs="Times New Roman"/>
          <w:sz w:val="22"/>
          <w:szCs w:val="22"/>
        </w:rPr>
        <w:t xml:space="preserve"> </w:t>
      </w:r>
      <w:r w:rsidRPr="00033EF1">
        <w:rPr>
          <w:rFonts w:cs="Times New Roman"/>
          <w:sz w:val="22"/>
          <w:szCs w:val="22"/>
        </w:rPr>
        <w:t>press.pdf</w:t>
      </w:r>
    </w:p>
    <w:p w14:paraId="2F513875" w14:textId="6FB30304"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Eubanks, V. (2018). </w:t>
      </w:r>
      <w:r w:rsidRPr="00033EF1">
        <w:rPr>
          <w:rFonts w:cs="Times New Roman"/>
          <w:i/>
          <w:iCs/>
          <w:sz w:val="22"/>
          <w:szCs w:val="22"/>
        </w:rPr>
        <w:t>Automating Inequality: How High-Tech Tools Profile, Police, and Punish the Poor</w:t>
      </w:r>
      <w:r w:rsidRPr="00033EF1">
        <w:rPr>
          <w:rFonts w:cs="Times New Roman"/>
          <w:sz w:val="22"/>
          <w:szCs w:val="22"/>
        </w:rPr>
        <w:t xml:space="preserve">. St. Martin’s Press. </w:t>
      </w:r>
    </w:p>
    <w:p w14:paraId="59EFA463"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Finck, M. (2017). Digital Co-Regulation: Designing a Supranational Legal Framework for the Platform Economy. </w:t>
      </w:r>
      <w:r w:rsidRPr="00033EF1">
        <w:rPr>
          <w:rFonts w:cs="Times New Roman"/>
          <w:i/>
          <w:iCs/>
          <w:sz w:val="22"/>
          <w:szCs w:val="22"/>
        </w:rPr>
        <w:t>European Law Review</w:t>
      </w:r>
      <w:r w:rsidRPr="00033EF1">
        <w:rPr>
          <w:rFonts w:cs="Times New Roman"/>
          <w:sz w:val="22"/>
          <w:szCs w:val="22"/>
        </w:rPr>
        <w:t xml:space="preserve">, </w:t>
      </w:r>
      <w:r w:rsidRPr="00033EF1">
        <w:rPr>
          <w:rFonts w:cs="Times New Roman"/>
          <w:i/>
          <w:iCs/>
          <w:sz w:val="22"/>
          <w:szCs w:val="22"/>
        </w:rPr>
        <w:t>43</w:t>
      </w:r>
      <w:r w:rsidRPr="00033EF1">
        <w:rPr>
          <w:rFonts w:cs="Times New Roman"/>
          <w:sz w:val="22"/>
          <w:szCs w:val="22"/>
        </w:rPr>
        <w:t>(1), 47–68. https://doi.org/10.2139/SSRN.2990043</w:t>
      </w:r>
    </w:p>
    <w:p w14:paraId="59825988"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Flew, T., Martin, F., &amp; Suzor, N. (2019). Internet Regulation as Media Policy: Rethinking the Question of Digital Communication Platform Governance. </w:t>
      </w:r>
      <w:r w:rsidRPr="00033EF1">
        <w:rPr>
          <w:rFonts w:cs="Times New Roman"/>
          <w:i/>
          <w:iCs/>
          <w:sz w:val="22"/>
          <w:szCs w:val="22"/>
        </w:rPr>
        <w:t>Journal of Digital Media and Policy</w:t>
      </w:r>
      <w:r w:rsidRPr="00033EF1">
        <w:rPr>
          <w:rFonts w:cs="Times New Roman"/>
          <w:sz w:val="22"/>
          <w:szCs w:val="22"/>
        </w:rPr>
        <w:t xml:space="preserve">, </w:t>
      </w:r>
      <w:r w:rsidRPr="00033EF1">
        <w:rPr>
          <w:rFonts w:cs="Times New Roman"/>
          <w:i/>
          <w:iCs/>
          <w:sz w:val="22"/>
          <w:szCs w:val="22"/>
        </w:rPr>
        <w:t>10</w:t>
      </w:r>
      <w:r w:rsidRPr="00033EF1">
        <w:rPr>
          <w:rFonts w:cs="Times New Roman"/>
          <w:sz w:val="22"/>
          <w:szCs w:val="22"/>
        </w:rPr>
        <w:t>(1), 33–50. https://doi.org/10.1386/JDMP.10.1.33_1/CITE/REFWORKS</w:t>
      </w:r>
    </w:p>
    <w:p w14:paraId="78B1A200"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Gillespie, T. (2014). The Relevance of Algorithms. </w:t>
      </w:r>
      <w:r w:rsidRPr="00033EF1">
        <w:rPr>
          <w:rFonts w:cs="Times New Roman"/>
          <w:i/>
          <w:iCs/>
          <w:sz w:val="22"/>
          <w:szCs w:val="22"/>
        </w:rPr>
        <w:t>Media Technologies</w:t>
      </w:r>
      <w:r w:rsidRPr="00033EF1">
        <w:rPr>
          <w:rFonts w:cs="Times New Roman"/>
          <w:sz w:val="22"/>
          <w:szCs w:val="22"/>
        </w:rPr>
        <w:t>, 167–194. https://doi.org/10.7551/MITPRESS/9780262525374.003.0009</w:t>
      </w:r>
    </w:p>
    <w:p w14:paraId="51A0D3E8" w14:textId="1F753D0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Gillespie, T. (2018). </w:t>
      </w:r>
      <w:r w:rsidRPr="00033EF1">
        <w:rPr>
          <w:rFonts w:cs="Times New Roman"/>
          <w:i/>
          <w:iCs/>
          <w:sz w:val="22"/>
          <w:szCs w:val="22"/>
        </w:rPr>
        <w:t>Custodians of the Internet: Platforms, Content Moderation, and the Hidden Decisions that Shape Social Media</w:t>
      </w:r>
      <w:r w:rsidRPr="00033EF1">
        <w:rPr>
          <w:rFonts w:cs="Times New Roman"/>
          <w:sz w:val="22"/>
          <w:szCs w:val="22"/>
        </w:rPr>
        <w:t xml:space="preserve">. Yale University Press. </w:t>
      </w:r>
    </w:p>
    <w:p w14:paraId="4FEC64C2"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Ginosar, A. (2013). Media Governance: A Conceptual Framework or Merely a Buzz Word? </w:t>
      </w:r>
      <w:r w:rsidRPr="00033EF1">
        <w:rPr>
          <w:rFonts w:cs="Times New Roman"/>
          <w:i/>
          <w:iCs/>
          <w:sz w:val="22"/>
          <w:szCs w:val="22"/>
        </w:rPr>
        <w:t>Communication Theory</w:t>
      </w:r>
      <w:r w:rsidRPr="00033EF1">
        <w:rPr>
          <w:rFonts w:cs="Times New Roman"/>
          <w:sz w:val="22"/>
          <w:szCs w:val="22"/>
        </w:rPr>
        <w:t xml:space="preserve">, </w:t>
      </w:r>
      <w:r w:rsidRPr="00033EF1">
        <w:rPr>
          <w:rFonts w:cs="Times New Roman"/>
          <w:i/>
          <w:iCs/>
          <w:sz w:val="22"/>
          <w:szCs w:val="22"/>
        </w:rPr>
        <w:t>23</w:t>
      </w:r>
      <w:r w:rsidRPr="00033EF1">
        <w:rPr>
          <w:rFonts w:cs="Times New Roman"/>
          <w:sz w:val="22"/>
          <w:szCs w:val="22"/>
        </w:rPr>
        <w:t>(4), 356–374. https://doi.org/10.1111/COMT.12026</w:t>
      </w:r>
    </w:p>
    <w:p w14:paraId="3AE2377A"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Gorwa, R. (2019). The Platform Governance Triangle: Conceptualising the Informal Regulation of Online Content. </w:t>
      </w:r>
      <w:r w:rsidRPr="00033EF1">
        <w:rPr>
          <w:rFonts w:cs="Times New Roman"/>
          <w:i/>
          <w:iCs/>
          <w:sz w:val="22"/>
          <w:szCs w:val="22"/>
        </w:rPr>
        <w:t>Internet Policy Review</w:t>
      </w:r>
      <w:r w:rsidRPr="00033EF1">
        <w:rPr>
          <w:rFonts w:cs="Times New Roman"/>
          <w:sz w:val="22"/>
          <w:szCs w:val="22"/>
        </w:rPr>
        <w:t xml:space="preserve">, </w:t>
      </w:r>
      <w:r w:rsidRPr="00033EF1">
        <w:rPr>
          <w:rFonts w:cs="Times New Roman"/>
          <w:i/>
          <w:iCs/>
          <w:sz w:val="22"/>
          <w:szCs w:val="22"/>
        </w:rPr>
        <w:t>8</w:t>
      </w:r>
      <w:r w:rsidRPr="00033EF1">
        <w:rPr>
          <w:rFonts w:cs="Times New Roman"/>
          <w:sz w:val="22"/>
          <w:szCs w:val="22"/>
        </w:rPr>
        <w:t>(2). https://doi.org/10.14763/2019.2.1407</w:t>
      </w:r>
    </w:p>
    <w:p w14:paraId="1377045C" w14:textId="34E822CE"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Grafanaki, S. (2018). Platforms, the First Amendment and Online Speech Regulating the Filters. </w:t>
      </w:r>
      <w:r w:rsidRPr="00033EF1">
        <w:rPr>
          <w:rFonts w:cs="Times New Roman"/>
          <w:i/>
          <w:iCs/>
          <w:sz w:val="22"/>
          <w:szCs w:val="22"/>
        </w:rPr>
        <w:t>Pace Law Review</w:t>
      </w:r>
      <w:r w:rsidRPr="00033EF1">
        <w:rPr>
          <w:rFonts w:cs="Times New Roman"/>
          <w:sz w:val="22"/>
          <w:szCs w:val="22"/>
        </w:rPr>
        <w:t xml:space="preserve">, </w:t>
      </w:r>
      <w:r w:rsidRPr="00033EF1">
        <w:rPr>
          <w:rFonts w:cs="Times New Roman"/>
          <w:i/>
          <w:iCs/>
          <w:sz w:val="22"/>
          <w:szCs w:val="22"/>
        </w:rPr>
        <w:t>39</w:t>
      </w:r>
      <w:r w:rsidRPr="00033EF1">
        <w:rPr>
          <w:rFonts w:cs="Times New Roman"/>
          <w:sz w:val="22"/>
          <w:szCs w:val="22"/>
        </w:rPr>
        <w:t xml:space="preserve">. </w:t>
      </w:r>
    </w:p>
    <w:p w14:paraId="57EF0A5F" w14:textId="3FE5F2D6" w:rsidR="00BD4C29"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Gritsenko, D., &amp; Wood, M. (2022). Algorithmic Governance: A Modes of Governance Approach. Regulation and Governance, 16(1), 45–62. https://doi.org/10.1111/REGO.12367Haines, F. (2011). The Paradox of Regulation: What Regulation Can Achieve and What it Cannot. In </w:t>
      </w:r>
      <w:r w:rsidRPr="00033EF1">
        <w:rPr>
          <w:rFonts w:cs="Times New Roman"/>
          <w:i/>
          <w:iCs/>
          <w:sz w:val="22"/>
          <w:szCs w:val="22"/>
        </w:rPr>
        <w:t>The Paradox of Regulation: What Regulation Can Achieve and What it Cannot</w:t>
      </w:r>
      <w:r w:rsidRPr="00033EF1">
        <w:rPr>
          <w:rFonts w:cs="Times New Roman"/>
          <w:sz w:val="22"/>
          <w:szCs w:val="22"/>
        </w:rPr>
        <w:t>. Edward Elgar Publishing. https://doi.org/10.1093/medlaw/fwt001</w:t>
      </w:r>
    </w:p>
    <w:p w14:paraId="086DCD42" w14:textId="5B7DAF27" w:rsidR="00BD4C29"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Guest, G., Bunce, A., &amp; Johnson, L. (2006). How Many Interviews Are Enough? Field Methods,</w:t>
      </w:r>
      <w:r w:rsidR="00C20214">
        <w:rPr>
          <w:rFonts w:cs="Times New Roman"/>
          <w:sz w:val="22"/>
          <w:szCs w:val="22"/>
        </w:rPr>
        <w:t xml:space="preserve"> </w:t>
      </w:r>
      <w:r w:rsidRPr="00033EF1">
        <w:rPr>
          <w:rFonts w:cs="Times New Roman"/>
          <w:sz w:val="22"/>
          <w:szCs w:val="22"/>
        </w:rPr>
        <w:t xml:space="preserve">18(1), 59–82. https://doi.org/10.1177/1525822X05279903Hardjowikarto, D., Kania, D., Suhaeni, E., &amp; Rahayu, A. (2024). Juridical Study of The Regulation of Cinematographic Work Viewing on Digital Streaming Platforms Based on The Indonesian. </w:t>
      </w:r>
      <w:r w:rsidRPr="00033EF1">
        <w:rPr>
          <w:rFonts w:cs="Times New Roman"/>
          <w:i/>
          <w:iCs/>
          <w:sz w:val="22"/>
          <w:szCs w:val="22"/>
        </w:rPr>
        <w:t>Cirebon International Conference on Education and Economics Proceeding</w:t>
      </w:r>
      <w:r w:rsidRPr="00033EF1">
        <w:rPr>
          <w:rFonts w:cs="Times New Roman"/>
          <w:sz w:val="22"/>
          <w:szCs w:val="22"/>
        </w:rPr>
        <w:t>, 410–415.</w:t>
      </w:r>
      <w:r w:rsidR="00C20214">
        <w:rPr>
          <w:rFonts w:cs="Times New Roman"/>
          <w:sz w:val="22"/>
          <w:szCs w:val="22"/>
        </w:rPr>
        <w:t xml:space="preserve"> </w:t>
      </w:r>
      <w:r w:rsidR="00C20214" w:rsidRPr="00C20214">
        <w:rPr>
          <w:rFonts w:cs="Times New Roman"/>
          <w:sz w:val="22"/>
          <w:szCs w:val="22"/>
        </w:rPr>
        <w:t>https://www.e</w:t>
      </w:r>
      <w:r w:rsidR="00C20214">
        <w:rPr>
          <w:rFonts w:cs="Times New Roman"/>
          <w:sz w:val="22"/>
          <w:szCs w:val="22"/>
        </w:rPr>
        <w:t xml:space="preserve"> </w:t>
      </w:r>
      <w:r w:rsidRPr="00033EF1">
        <w:rPr>
          <w:rFonts w:cs="Times New Roman"/>
          <w:sz w:val="22"/>
          <w:szCs w:val="22"/>
        </w:rPr>
        <w:t>journalugj.com/index.php/cicee/article/download/9410/4175</w:t>
      </w:r>
    </w:p>
    <w:p w14:paraId="675B6040" w14:textId="2C870A24"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Haines, F. (2011). The Paradox of Regulation: What Regulation Can Achieve and What it Cannot. In The Paradox of Regulation: What Regulation Can Achieve and What it Cannot. Edward Elgar Publishing. </w:t>
      </w:r>
      <w:r w:rsidRPr="00396934">
        <w:rPr>
          <w:rFonts w:cs="Times New Roman"/>
          <w:sz w:val="22"/>
          <w:szCs w:val="22"/>
        </w:rPr>
        <w:t>https://doi.org/10.1093/medlaw/fwt001</w:t>
      </w:r>
    </w:p>
    <w:p w14:paraId="22DBAB4D" w14:textId="3FDE5D8D"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Hardjowikarto, D., Kania, D., Suhaeni, E., &amp; Rahayu, A. (2024). Juridical Study of The Regulation of Cinematographic Work Viewing on Digital Streaming Platforms Based on The Indonesian. Cirebon International Conference on Education and Economics Proceeding, 410–415. </w:t>
      </w:r>
      <w:r w:rsidRPr="00396934">
        <w:rPr>
          <w:rFonts w:cs="Times New Roman"/>
          <w:sz w:val="22"/>
          <w:szCs w:val="22"/>
        </w:rPr>
        <w:t>https://www.ejournalugj.com/index.php/cicee/article/download/9410/4175</w:t>
      </w:r>
    </w:p>
    <w:p w14:paraId="77682248" w14:textId="618AA8A9"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Humphreys, P., &amp; Simpson, S. (2018). </w:t>
      </w:r>
      <w:r w:rsidRPr="00033EF1">
        <w:rPr>
          <w:rFonts w:cs="Times New Roman"/>
          <w:i/>
          <w:iCs/>
          <w:sz w:val="22"/>
          <w:szCs w:val="22"/>
        </w:rPr>
        <w:t>Regulation, Governance and Convergence in the Media</w:t>
      </w:r>
      <w:r w:rsidRPr="00033EF1">
        <w:rPr>
          <w:rFonts w:cs="Times New Roman"/>
          <w:sz w:val="22"/>
          <w:szCs w:val="22"/>
        </w:rPr>
        <w:t xml:space="preserve">. Edward Elgar Publishing. </w:t>
      </w:r>
    </w:p>
    <w:p w14:paraId="70F82508"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Huq, A. Z. (2024). Artificial Intelligence and the Rule of Law. In </w:t>
      </w:r>
      <w:r w:rsidRPr="00033EF1">
        <w:rPr>
          <w:rFonts w:cs="Times New Roman"/>
          <w:i/>
          <w:iCs/>
          <w:sz w:val="22"/>
          <w:szCs w:val="22"/>
        </w:rPr>
        <w:t>Routledge Handbook of the Rule of Law</w:t>
      </w:r>
      <w:r w:rsidRPr="00033EF1">
        <w:rPr>
          <w:rFonts w:cs="Times New Roman"/>
          <w:sz w:val="22"/>
          <w:szCs w:val="22"/>
        </w:rPr>
        <w:t xml:space="preserve"> (pp. 260–272). Routledge. https://doi.org/10.4324/9781351237185-22</w:t>
      </w:r>
    </w:p>
    <w:p w14:paraId="7D8604C2" w14:textId="77777777"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Indonesian Broadcasting Commission. (2012). </w:t>
      </w:r>
      <w:r w:rsidRPr="00033EF1">
        <w:rPr>
          <w:rFonts w:cs="Times New Roman"/>
          <w:i/>
          <w:iCs/>
          <w:sz w:val="22"/>
          <w:szCs w:val="22"/>
        </w:rPr>
        <w:t>Broadcasting Code of Conduct and Broadcast Program Standards [Pedoman Perilaku Penyiaran (P3) dan Standar Program Siaran (SPS)].</w:t>
      </w:r>
      <w:r w:rsidRPr="00033EF1">
        <w:rPr>
          <w:rFonts w:cs="Times New Roman"/>
          <w:sz w:val="22"/>
          <w:szCs w:val="22"/>
        </w:rPr>
        <w:t xml:space="preserve"> https://kpi.go.id/download/regulasi/P3SPS_2012_Final.pdf</w:t>
      </w:r>
    </w:p>
    <w:p w14:paraId="7A4499A7" w14:textId="77777777"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lastRenderedPageBreak/>
        <w:t xml:space="preserve">Indonesian Film Censorship Board. (2021). </w:t>
      </w:r>
      <w:r w:rsidRPr="00033EF1">
        <w:rPr>
          <w:rFonts w:cs="Times New Roman"/>
          <w:i/>
          <w:iCs/>
          <w:sz w:val="22"/>
          <w:szCs w:val="22"/>
        </w:rPr>
        <w:t>Laporan Hasil Survei Nasional Kinerja Perfilman Nasional dan Budaya Sensor Mandiri Tahun 2021</w:t>
      </w:r>
      <w:r w:rsidRPr="00033EF1">
        <w:rPr>
          <w:rFonts w:cs="Times New Roman"/>
          <w:sz w:val="22"/>
          <w:szCs w:val="22"/>
        </w:rPr>
        <w:t>.</w:t>
      </w:r>
    </w:p>
    <w:p w14:paraId="089EBE34" w14:textId="33DB2C70"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Kallman, M., &amp; Dini, R. (2017). An Analysis of Michel Foucault’s Discipline and Punish. In </w:t>
      </w:r>
      <w:r w:rsidRPr="00033EF1">
        <w:rPr>
          <w:rFonts w:cs="Times New Roman"/>
          <w:i/>
          <w:iCs/>
          <w:sz w:val="22"/>
          <w:szCs w:val="22"/>
        </w:rPr>
        <w:t>Discipline and Punish</w:t>
      </w:r>
      <w:r w:rsidRPr="00033EF1">
        <w:rPr>
          <w:rFonts w:cs="Times New Roman"/>
          <w:sz w:val="22"/>
          <w:szCs w:val="22"/>
        </w:rPr>
        <w:t>. Taylor and Francis. https://doi.org/10.4324/9781912282630</w:t>
      </w:r>
    </w:p>
    <w:p w14:paraId="3D7C426E"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Kitchin, R. (2017). Thinking Critically About and Researching Algorithms. </w:t>
      </w:r>
      <w:r w:rsidRPr="00033EF1">
        <w:rPr>
          <w:rFonts w:cs="Times New Roman"/>
          <w:i/>
          <w:iCs/>
          <w:sz w:val="22"/>
          <w:szCs w:val="22"/>
        </w:rPr>
        <w:t>Information, Communication &amp; Society</w:t>
      </w:r>
      <w:r w:rsidRPr="00033EF1">
        <w:rPr>
          <w:rFonts w:cs="Times New Roman"/>
          <w:sz w:val="22"/>
          <w:szCs w:val="22"/>
        </w:rPr>
        <w:t xml:space="preserve">, </w:t>
      </w:r>
      <w:r w:rsidRPr="00033EF1">
        <w:rPr>
          <w:rFonts w:cs="Times New Roman"/>
          <w:i/>
          <w:iCs/>
          <w:sz w:val="22"/>
          <w:szCs w:val="22"/>
        </w:rPr>
        <w:t>20</w:t>
      </w:r>
      <w:r w:rsidRPr="00033EF1">
        <w:rPr>
          <w:rFonts w:cs="Times New Roman"/>
          <w:sz w:val="22"/>
          <w:szCs w:val="22"/>
        </w:rPr>
        <w:t>(1), 14–29. https://doi.org/10.1080/1369118X.2016.1154087</w:t>
      </w:r>
    </w:p>
    <w:p w14:paraId="630D3E31" w14:textId="0F25B6F2"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Kohl, U. (2017). </w:t>
      </w:r>
      <w:r w:rsidRPr="00033EF1">
        <w:rPr>
          <w:rFonts w:cs="Times New Roman"/>
          <w:i/>
          <w:iCs/>
          <w:sz w:val="22"/>
          <w:szCs w:val="22"/>
        </w:rPr>
        <w:t>The Net and the Nation State: Multidisciplinary Perspectives on Internet Governance</w:t>
      </w:r>
      <w:r w:rsidRPr="00033EF1">
        <w:rPr>
          <w:rFonts w:cs="Times New Roman"/>
          <w:sz w:val="22"/>
          <w:szCs w:val="22"/>
        </w:rPr>
        <w:t xml:space="preserve">. Cambridge University Press. </w:t>
      </w:r>
    </w:p>
    <w:p w14:paraId="0E17BB8A"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Korstjens, I., &amp; Moser, A. (2017). Series: Practical guidance to qualitative research. Part 2: Context, Research Questions and Designs. </w:t>
      </w:r>
      <w:r w:rsidRPr="00033EF1">
        <w:rPr>
          <w:rFonts w:cs="Times New Roman"/>
          <w:i/>
          <w:iCs/>
          <w:sz w:val="22"/>
          <w:szCs w:val="22"/>
        </w:rPr>
        <w:t>European Journal of General Practice</w:t>
      </w:r>
      <w:r w:rsidRPr="00033EF1">
        <w:rPr>
          <w:rFonts w:cs="Times New Roman"/>
          <w:sz w:val="22"/>
          <w:szCs w:val="22"/>
        </w:rPr>
        <w:t xml:space="preserve">, </w:t>
      </w:r>
      <w:r w:rsidRPr="00033EF1">
        <w:rPr>
          <w:rFonts w:cs="Times New Roman"/>
          <w:i/>
          <w:iCs/>
          <w:sz w:val="22"/>
          <w:szCs w:val="22"/>
        </w:rPr>
        <w:t>23</w:t>
      </w:r>
      <w:r w:rsidRPr="00033EF1">
        <w:rPr>
          <w:rFonts w:cs="Times New Roman"/>
          <w:sz w:val="22"/>
          <w:szCs w:val="22"/>
        </w:rPr>
        <w:t>(1), 274–279. https://doi.org/10.1080/13814788.2017.1375090</w:t>
      </w:r>
    </w:p>
    <w:p w14:paraId="3F825986" w14:textId="7AEA9EDF"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Lim, W. M. (2025). What Is Qualitative Research? An Overview and Guidelines. </w:t>
      </w:r>
      <w:r w:rsidRPr="00033EF1">
        <w:rPr>
          <w:rFonts w:cs="Times New Roman"/>
          <w:i/>
          <w:iCs/>
          <w:sz w:val="22"/>
          <w:szCs w:val="22"/>
        </w:rPr>
        <w:t>Australasian Marketing Journal</w:t>
      </w:r>
      <w:r w:rsidRPr="00033EF1">
        <w:rPr>
          <w:rFonts w:cs="Times New Roman"/>
          <w:sz w:val="22"/>
          <w:szCs w:val="22"/>
        </w:rPr>
        <w:t xml:space="preserve">, </w:t>
      </w:r>
      <w:r w:rsidRPr="00033EF1">
        <w:rPr>
          <w:rFonts w:cs="Times New Roman"/>
          <w:i/>
          <w:iCs/>
          <w:sz w:val="22"/>
          <w:szCs w:val="22"/>
        </w:rPr>
        <w:t>33</w:t>
      </w:r>
      <w:r w:rsidRPr="00033EF1">
        <w:rPr>
          <w:rFonts w:cs="Times New Roman"/>
          <w:sz w:val="22"/>
          <w:szCs w:val="22"/>
        </w:rPr>
        <w:t xml:space="preserve">(2), 199–229. </w:t>
      </w:r>
      <w:r w:rsidR="00E90EFA" w:rsidRPr="00E90EFA">
        <w:rPr>
          <w:rFonts w:cs="Times New Roman"/>
          <w:sz w:val="22"/>
          <w:szCs w:val="22"/>
        </w:rPr>
        <w:t>https://doi.org/10.1177/14413582241264619/ASSET/</w:t>
      </w:r>
      <w:r w:rsidR="00E90EFA">
        <w:rPr>
          <w:rFonts w:cs="Times New Roman"/>
          <w:sz w:val="22"/>
          <w:szCs w:val="22"/>
        </w:rPr>
        <w:t xml:space="preserve"> </w:t>
      </w:r>
      <w:r w:rsidRPr="00033EF1">
        <w:rPr>
          <w:rFonts w:cs="Times New Roman"/>
          <w:sz w:val="22"/>
          <w:szCs w:val="22"/>
        </w:rPr>
        <w:t>DD477753-23EC-4C41-948E-90E10F52BC40/ASSETS/IMAGES/LARGE/10.1177_144135</w:t>
      </w:r>
      <w:r w:rsidR="00E90EFA">
        <w:rPr>
          <w:rFonts w:cs="Times New Roman"/>
          <w:sz w:val="22"/>
          <w:szCs w:val="22"/>
        </w:rPr>
        <w:t xml:space="preserve"> </w:t>
      </w:r>
      <w:r w:rsidRPr="00033EF1">
        <w:rPr>
          <w:rFonts w:cs="Times New Roman"/>
          <w:sz w:val="22"/>
          <w:szCs w:val="22"/>
        </w:rPr>
        <w:t>82241264619-FIG6.JPG</w:t>
      </w:r>
    </w:p>
    <w:p w14:paraId="06B152F5"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Livingstone, S., Third, A., &amp; Lansdown, G. (2024). Introduction to Media and Communication Governance: from Labelling to Theorizing and Practice. In </w:t>
      </w:r>
      <w:r w:rsidRPr="00033EF1">
        <w:rPr>
          <w:rFonts w:cs="Times New Roman"/>
          <w:i/>
          <w:iCs/>
          <w:sz w:val="22"/>
          <w:szCs w:val="22"/>
        </w:rPr>
        <w:t>Handbook of Media and Communication Governance</w:t>
      </w:r>
      <w:r w:rsidRPr="00033EF1">
        <w:rPr>
          <w:rFonts w:cs="Times New Roman"/>
          <w:sz w:val="22"/>
          <w:szCs w:val="22"/>
        </w:rPr>
        <w:t xml:space="preserve"> (pp. 1–26). Edward Elgar Publishing. https://doi.org/10.4337/9781800887206.00042</w:t>
      </w:r>
    </w:p>
    <w:p w14:paraId="7482326A" w14:textId="730B8766"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Lobato, R. (2019). </w:t>
      </w:r>
      <w:r w:rsidRPr="00033EF1">
        <w:rPr>
          <w:rFonts w:cs="Times New Roman"/>
          <w:i/>
          <w:iCs/>
          <w:sz w:val="22"/>
          <w:szCs w:val="22"/>
        </w:rPr>
        <w:t>Netflix Nations: The Geography of Digital Distribution</w:t>
      </w:r>
      <w:r w:rsidRPr="00033EF1">
        <w:rPr>
          <w:rFonts w:cs="Times New Roman"/>
          <w:sz w:val="22"/>
          <w:szCs w:val="22"/>
        </w:rPr>
        <w:t xml:space="preserve">. </w:t>
      </w:r>
      <w:r w:rsidR="00ED36DB" w:rsidRPr="00ED36DB">
        <w:rPr>
          <w:rFonts w:cs="Times New Roman"/>
          <w:sz w:val="22"/>
          <w:szCs w:val="22"/>
        </w:rPr>
        <w:t>https://www.semantic</w:t>
      </w:r>
      <w:r w:rsidR="00ED36DB">
        <w:rPr>
          <w:rFonts w:cs="Times New Roman"/>
          <w:sz w:val="22"/>
          <w:szCs w:val="22"/>
        </w:rPr>
        <w:t xml:space="preserve"> </w:t>
      </w:r>
      <w:r w:rsidRPr="00396934">
        <w:rPr>
          <w:rFonts w:cs="Times New Roman"/>
          <w:sz w:val="22"/>
          <w:szCs w:val="22"/>
        </w:rPr>
        <w:t>scholar.org/paper/09f3c5e8542b9ce12d278d0138b7003fb59afc1a</w:t>
      </w:r>
    </w:p>
    <w:p w14:paraId="2BBFF6C7" w14:textId="4F225E23"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Lunt, P., &amp; Livingstone, S. (2011). </w:t>
      </w:r>
      <w:r w:rsidRPr="00033EF1">
        <w:rPr>
          <w:rFonts w:cs="Times New Roman"/>
          <w:i/>
          <w:iCs/>
          <w:sz w:val="22"/>
          <w:szCs w:val="22"/>
        </w:rPr>
        <w:t>Media Regulation: Governance and the Interests of Citizens and Consumers</w:t>
      </w:r>
      <w:r w:rsidRPr="00033EF1">
        <w:rPr>
          <w:rFonts w:cs="Times New Roman"/>
          <w:sz w:val="22"/>
          <w:szCs w:val="22"/>
        </w:rPr>
        <w:t xml:space="preserve"> (Issue april). Sage.</w:t>
      </w:r>
    </w:p>
    <w:p w14:paraId="7E6AFEF7" w14:textId="083D79DE"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Lupton, D., &amp; Williamson, B. (2017). The Datafied Child: The Dataveillance of Children and Implications for Their Rights. </w:t>
      </w:r>
      <w:r w:rsidRPr="00033EF1">
        <w:rPr>
          <w:rFonts w:cs="Times New Roman"/>
          <w:i/>
          <w:iCs/>
          <w:sz w:val="22"/>
          <w:szCs w:val="22"/>
        </w:rPr>
        <w:t>New Media &amp; Society</w:t>
      </w:r>
      <w:r w:rsidRPr="00033EF1">
        <w:rPr>
          <w:rFonts w:cs="Times New Roman"/>
          <w:sz w:val="22"/>
          <w:szCs w:val="22"/>
        </w:rPr>
        <w:t xml:space="preserve">, </w:t>
      </w:r>
      <w:r w:rsidRPr="00033EF1">
        <w:rPr>
          <w:rFonts w:cs="Times New Roman"/>
          <w:i/>
          <w:iCs/>
          <w:sz w:val="22"/>
          <w:szCs w:val="22"/>
        </w:rPr>
        <w:t>19</w:t>
      </w:r>
      <w:r w:rsidRPr="00033EF1">
        <w:rPr>
          <w:rFonts w:cs="Times New Roman"/>
          <w:sz w:val="22"/>
          <w:szCs w:val="22"/>
        </w:rPr>
        <w:t xml:space="preserve">(5), 780–794. </w:t>
      </w:r>
      <w:r w:rsidR="00E90EFA" w:rsidRPr="00E90EFA">
        <w:rPr>
          <w:rFonts w:cs="Times New Roman"/>
          <w:sz w:val="22"/>
          <w:szCs w:val="22"/>
        </w:rPr>
        <w:t>https://doi.org/10.1177/</w:t>
      </w:r>
      <w:r w:rsidR="00E90EFA">
        <w:rPr>
          <w:rFonts w:cs="Times New Roman"/>
          <w:sz w:val="22"/>
          <w:szCs w:val="22"/>
        </w:rPr>
        <w:t xml:space="preserve"> </w:t>
      </w:r>
      <w:r w:rsidRPr="00033EF1">
        <w:rPr>
          <w:rFonts w:cs="Times New Roman"/>
          <w:sz w:val="22"/>
          <w:szCs w:val="22"/>
        </w:rPr>
        <w:t>1461444816686328</w:t>
      </w:r>
    </w:p>
    <w:p w14:paraId="69C43F4A"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Lyon, David. (2018). </w:t>
      </w:r>
      <w:r w:rsidRPr="00033EF1">
        <w:rPr>
          <w:rFonts w:cs="Times New Roman"/>
          <w:i/>
          <w:iCs/>
          <w:sz w:val="22"/>
          <w:szCs w:val="22"/>
        </w:rPr>
        <w:t>The Culture of Surveillance: Watching as A Way of Life</w:t>
      </w:r>
      <w:r w:rsidRPr="00033EF1">
        <w:rPr>
          <w:rFonts w:cs="Times New Roman"/>
          <w:sz w:val="22"/>
          <w:szCs w:val="22"/>
        </w:rPr>
        <w:t>. Polity Press. https://www.wiley.com/en-us/The+Culture+of+Surveillance%3A+Watching+as+a+Way+of+Life-p-9780745671734</w:t>
      </w:r>
    </w:p>
    <w:p w14:paraId="28BCF9F0"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Mack, N., Woodsong, C., Macqueen, K. M., Guest, G., &amp; Namey, E. (2005). </w:t>
      </w:r>
      <w:r w:rsidRPr="00033EF1">
        <w:rPr>
          <w:rFonts w:cs="Times New Roman"/>
          <w:i/>
          <w:iCs/>
          <w:sz w:val="22"/>
          <w:szCs w:val="22"/>
        </w:rPr>
        <w:t>Qualitative Research Methods: A Data Collector’s Field Guide</w:t>
      </w:r>
      <w:r w:rsidRPr="00033EF1">
        <w:rPr>
          <w:rFonts w:cs="Times New Roman"/>
          <w:sz w:val="22"/>
          <w:szCs w:val="22"/>
        </w:rPr>
        <w:t>. Family Helath International. http://www.fhi.org</w:t>
      </w:r>
    </w:p>
    <w:p w14:paraId="74CD2FEB"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Mañero, J. (2019). Review of Virginia Eubanks (2018). Automating Inequality: How High-Tech Tools Profile, Police, and Punish the Poor. </w:t>
      </w:r>
      <w:r w:rsidRPr="00033EF1">
        <w:rPr>
          <w:rFonts w:cs="Times New Roman"/>
          <w:i/>
          <w:iCs/>
          <w:sz w:val="22"/>
          <w:szCs w:val="22"/>
        </w:rPr>
        <w:t>Postdigital Science and Education 2019 2:2</w:t>
      </w:r>
      <w:r w:rsidRPr="00033EF1">
        <w:rPr>
          <w:rFonts w:cs="Times New Roman"/>
          <w:sz w:val="22"/>
          <w:szCs w:val="22"/>
        </w:rPr>
        <w:t xml:space="preserve">, </w:t>
      </w:r>
      <w:r w:rsidRPr="00033EF1">
        <w:rPr>
          <w:rFonts w:cs="Times New Roman"/>
          <w:i/>
          <w:iCs/>
          <w:sz w:val="22"/>
          <w:szCs w:val="22"/>
        </w:rPr>
        <w:t>2</w:t>
      </w:r>
      <w:r w:rsidRPr="00033EF1">
        <w:rPr>
          <w:rFonts w:cs="Times New Roman"/>
          <w:sz w:val="22"/>
          <w:szCs w:val="22"/>
        </w:rPr>
        <w:t>(2), 489–493. https://doi.org/10.1007/S42438-019-00077-4</w:t>
      </w:r>
    </w:p>
    <w:p w14:paraId="2317B256" w14:textId="3350A68D"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Mansell, R. (2020). </w:t>
      </w:r>
      <w:r w:rsidRPr="00033EF1">
        <w:rPr>
          <w:rFonts w:cs="Times New Roman"/>
          <w:i/>
          <w:iCs/>
          <w:sz w:val="22"/>
          <w:szCs w:val="22"/>
        </w:rPr>
        <w:t>Advanced Introduction to Platform Economics</w:t>
      </w:r>
      <w:r w:rsidRPr="00033EF1">
        <w:rPr>
          <w:rFonts w:cs="Times New Roman"/>
          <w:sz w:val="22"/>
          <w:szCs w:val="22"/>
        </w:rPr>
        <w:t xml:space="preserve">. </w:t>
      </w:r>
      <w:r w:rsidRPr="00396934">
        <w:rPr>
          <w:rFonts w:cs="Times New Roman"/>
          <w:sz w:val="22"/>
          <w:szCs w:val="22"/>
        </w:rPr>
        <w:t>https://www.e-elgar.com/shop/gbp/advanced-introduction-to-platform-economics-9781789900620.html</w:t>
      </w:r>
    </w:p>
    <w:p w14:paraId="50874862" w14:textId="2EEF4596" w:rsidR="00FF71B4"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Marsden, C. T. (2011). Internet Co-Regulation: European Law, Regulatory Governance and Legitimacy in Cyberspace. </w:t>
      </w:r>
      <w:r w:rsidRPr="00033EF1">
        <w:rPr>
          <w:rFonts w:cs="Times New Roman"/>
          <w:i/>
          <w:iCs/>
          <w:sz w:val="22"/>
          <w:szCs w:val="22"/>
        </w:rPr>
        <w:t>Internet Co-Regulation: European Law, Regulatory Governance and Legitimacy in Cyberspace</w:t>
      </w:r>
      <w:r w:rsidRPr="00033EF1">
        <w:rPr>
          <w:rFonts w:cs="Times New Roman"/>
          <w:sz w:val="22"/>
          <w:szCs w:val="22"/>
        </w:rPr>
        <w:t>, 1–284. https://doi.org/10.1017/CBO9780511763410</w:t>
      </w:r>
    </w:p>
    <w:p w14:paraId="3BBC85DE"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Masduki. (2020). </w:t>
      </w:r>
      <w:r w:rsidRPr="00033EF1">
        <w:rPr>
          <w:rFonts w:cs="Times New Roman"/>
          <w:i/>
          <w:iCs/>
          <w:sz w:val="22"/>
          <w:szCs w:val="22"/>
        </w:rPr>
        <w:t>Public Service Broadcasting and Post-Authoritarian Indonesia</w:t>
      </w:r>
      <w:r w:rsidRPr="00033EF1">
        <w:rPr>
          <w:rFonts w:cs="Times New Roman"/>
          <w:sz w:val="22"/>
          <w:szCs w:val="22"/>
        </w:rPr>
        <w:t>. Springer Singapore. https://doi.org/10.1007/978-981-15-7650-8</w:t>
      </w:r>
    </w:p>
    <w:p w14:paraId="4A686752"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Mateescu, A., &amp; Nguyen, A. (2019). Explainer: Algorithmic Management in the Workplace. In </w:t>
      </w:r>
      <w:r w:rsidRPr="00033EF1">
        <w:rPr>
          <w:rFonts w:cs="Times New Roman"/>
          <w:i/>
          <w:iCs/>
          <w:sz w:val="22"/>
          <w:szCs w:val="22"/>
        </w:rPr>
        <w:t>Data &amp; Society</w:t>
      </w:r>
      <w:r w:rsidRPr="00033EF1">
        <w:rPr>
          <w:rFonts w:cs="Times New Roman"/>
          <w:sz w:val="22"/>
          <w:szCs w:val="22"/>
        </w:rPr>
        <w:t>. https://doi.org/10.1145/2702123.2702548</w:t>
      </w:r>
    </w:p>
    <w:p w14:paraId="036464C1" w14:textId="2CDAE6E8"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lastRenderedPageBreak/>
        <w:t xml:space="preserve">Ministry of Communication and Digital Affairs. (2024). </w:t>
      </w:r>
      <w:r w:rsidRPr="00033EF1">
        <w:rPr>
          <w:rFonts w:cs="Times New Roman"/>
          <w:i/>
          <w:iCs/>
          <w:sz w:val="22"/>
          <w:szCs w:val="22"/>
        </w:rPr>
        <w:t>98 Persen Anak dan Remaja Tahu Internet.</w:t>
      </w:r>
      <w:r w:rsidRPr="00033EF1">
        <w:rPr>
          <w:rFonts w:cs="Times New Roman"/>
          <w:sz w:val="22"/>
          <w:szCs w:val="22"/>
        </w:rPr>
        <w:t xml:space="preserve"> Kominfo.Go.Id. </w:t>
      </w:r>
      <w:r w:rsidRPr="00396934">
        <w:rPr>
          <w:rFonts w:cs="Times New Roman"/>
          <w:sz w:val="22"/>
          <w:szCs w:val="22"/>
        </w:rPr>
        <w:t>https://www.komdigi.go.id/berita/pengumuman/detail/98-persen-anak-dan-remaja-tahu-internet</w:t>
      </w:r>
    </w:p>
    <w:p w14:paraId="22508E2E" w14:textId="0261F799"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Moore, T. R. (2017). </w:t>
      </w:r>
      <w:r w:rsidRPr="00033EF1">
        <w:rPr>
          <w:rFonts w:cs="Times New Roman"/>
          <w:i/>
          <w:iCs/>
          <w:sz w:val="22"/>
          <w:szCs w:val="22"/>
        </w:rPr>
        <w:t>Trade Secrets and Algorithms as Barriers to Social Justice</w:t>
      </w:r>
      <w:r w:rsidRPr="00033EF1">
        <w:rPr>
          <w:rFonts w:cs="Times New Roman"/>
          <w:sz w:val="22"/>
          <w:szCs w:val="22"/>
        </w:rPr>
        <w:t>. https://www.propublica.org/article/machine-bias-risk-assessments-in-criminal-sentencing</w:t>
      </w:r>
    </w:p>
    <w:p w14:paraId="076B48F1" w14:textId="63B418BB"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Moss, D., &amp; Cisternino, J. (2009). </w:t>
      </w:r>
      <w:r w:rsidRPr="00033EF1">
        <w:rPr>
          <w:rFonts w:cs="Times New Roman"/>
          <w:i/>
          <w:iCs/>
          <w:sz w:val="22"/>
          <w:szCs w:val="22"/>
        </w:rPr>
        <w:t>New Perspectives on Regulation</w:t>
      </w:r>
      <w:r w:rsidRPr="00033EF1">
        <w:rPr>
          <w:rFonts w:cs="Times New Roman"/>
          <w:sz w:val="22"/>
          <w:szCs w:val="22"/>
        </w:rPr>
        <w:t xml:space="preserve"> (1st ed.). The Tobin Project. </w:t>
      </w:r>
    </w:p>
    <w:p w14:paraId="2B442241" w14:textId="77777777" w:rsidR="00FF71B4"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Napoli, P. M. (2019). </w:t>
      </w:r>
      <w:r w:rsidRPr="00033EF1">
        <w:rPr>
          <w:rFonts w:cs="Times New Roman"/>
          <w:i/>
          <w:iCs/>
          <w:sz w:val="22"/>
          <w:szCs w:val="22"/>
        </w:rPr>
        <w:t>Social Media and The Public Interest: Media Regulation in The Disinformation Age</w:t>
      </w:r>
      <w:r w:rsidRPr="00033EF1">
        <w:rPr>
          <w:rFonts w:cs="Times New Roman"/>
          <w:sz w:val="22"/>
          <w:szCs w:val="22"/>
        </w:rPr>
        <w:t>. Columbia University Press.</w:t>
      </w:r>
    </w:p>
    <w:p w14:paraId="39D9EAF1" w14:textId="77777777"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Noble, S. U. (2018). </w:t>
      </w:r>
      <w:r w:rsidRPr="00033EF1">
        <w:rPr>
          <w:rFonts w:cs="Times New Roman"/>
          <w:i/>
          <w:iCs/>
          <w:sz w:val="22"/>
          <w:szCs w:val="22"/>
        </w:rPr>
        <w:t>Algorithms of Oppression: How Search Engines Reinforce Racism.</w:t>
      </w:r>
      <w:r w:rsidRPr="00033EF1">
        <w:rPr>
          <w:rFonts w:cs="Times New Roman"/>
          <w:sz w:val="22"/>
          <w:szCs w:val="22"/>
        </w:rPr>
        <w:t xml:space="preserve"> New York University Press. https://psycnet.apa.org/record/2018-08016-000</w:t>
      </w:r>
    </w:p>
    <w:p w14:paraId="1F6FECEA" w14:textId="77777777" w:rsidR="005561EE" w:rsidRPr="00033EF1" w:rsidRDefault="005561EE"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Pasquale, F. (2015). </w:t>
      </w:r>
      <w:r w:rsidRPr="00033EF1">
        <w:rPr>
          <w:rFonts w:cs="Times New Roman"/>
          <w:i/>
          <w:iCs/>
          <w:sz w:val="22"/>
          <w:szCs w:val="22"/>
        </w:rPr>
        <w:t>The Black Box Society: The Secret Algorithms that Control Money and Information</w:t>
      </w:r>
      <w:r w:rsidRPr="00033EF1">
        <w:rPr>
          <w:rFonts w:cs="Times New Roman"/>
          <w:sz w:val="22"/>
          <w:szCs w:val="22"/>
        </w:rPr>
        <w:t>. Harvard University Press.</w:t>
      </w:r>
    </w:p>
    <w:p w14:paraId="6AB6AAB0" w14:textId="726D3C6D"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Pasquale, F. (2019). A Rule of Persons, Not Machines: The Limits of Legal Automation. </w:t>
      </w:r>
      <w:r w:rsidRPr="00033EF1">
        <w:rPr>
          <w:rFonts w:cs="Times New Roman"/>
          <w:i/>
          <w:iCs/>
          <w:sz w:val="22"/>
          <w:szCs w:val="22"/>
        </w:rPr>
        <w:t>George Washington Law Review</w:t>
      </w:r>
      <w:r w:rsidRPr="00033EF1">
        <w:rPr>
          <w:rFonts w:cs="Times New Roman"/>
          <w:sz w:val="22"/>
          <w:szCs w:val="22"/>
        </w:rPr>
        <w:t xml:space="preserve">, </w:t>
      </w:r>
      <w:r w:rsidRPr="00033EF1">
        <w:rPr>
          <w:rFonts w:cs="Times New Roman"/>
          <w:i/>
          <w:iCs/>
          <w:sz w:val="22"/>
          <w:szCs w:val="22"/>
        </w:rPr>
        <w:t>87</w:t>
      </w:r>
      <w:r w:rsidRPr="00033EF1">
        <w:rPr>
          <w:rFonts w:cs="Times New Roman"/>
          <w:sz w:val="22"/>
          <w:szCs w:val="22"/>
        </w:rPr>
        <w:t xml:space="preserve">. </w:t>
      </w:r>
    </w:p>
    <w:p w14:paraId="01243D2C" w14:textId="564299B0" w:rsidR="00BD4C29" w:rsidRPr="00033EF1" w:rsidRDefault="00000000" w:rsidP="00E90EFA">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Petrosyan, A. (2023). </w:t>
      </w:r>
      <w:r w:rsidRPr="00033EF1">
        <w:rPr>
          <w:rFonts w:cs="Times New Roman"/>
          <w:i/>
          <w:iCs/>
          <w:sz w:val="22"/>
          <w:szCs w:val="22"/>
        </w:rPr>
        <w:t>Kids Top Online Content Categories Worldwide by Browser 2023</w:t>
      </w:r>
      <w:r w:rsidRPr="00033EF1">
        <w:rPr>
          <w:rFonts w:cs="Times New Roman"/>
          <w:sz w:val="22"/>
          <w:szCs w:val="22"/>
        </w:rPr>
        <w:t>. https://www.statista.com/statistics/605211/parental-control-notifications-during-child-online-usage/</w:t>
      </w:r>
    </w:p>
    <w:p w14:paraId="792134A1" w14:textId="76066667"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Puppis, M. (2010). Media Governance: A New Concept for the Analysis of Media Policy and Regulation. </w:t>
      </w:r>
      <w:r w:rsidRPr="00033EF1">
        <w:rPr>
          <w:rFonts w:cs="Times New Roman"/>
          <w:i/>
          <w:iCs/>
          <w:sz w:val="22"/>
          <w:szCs w:val="22"/>
        </w:rPr>
        <w:t>Communication, Culture and Critique</w:t>
      </w:r>
      <w:r w:rsidRPr="00033EF1">
        <w:rPr>
          <w:rFonts w:cs="Times New Roman"/>
          <w:sz w:val="22"/>
          <w:szCs w:val="22"/>
        </w:rPr>
        <w:t xml:space="preserve">, </w:t>
      </w:r>
      <w:r w:rsidRPr="00033EF1">
        <w:rPr>
          <w:rFonts w:cs="Times New Roman"/>
          <w:i/>
          <w:iCs/>
          <w:sz w:val="22"/>
          <w:szCs w:val="22"/>
        </w:rPr>
        <w:t>3</w:t>
      </w:r>
      <w:r w:rsidRPr="00033EF1">
        <w:rPr>
          <w:rFonts w:cs="Times New Roman"/>
          <w:sz w:val="22"/>
          <w:szCs w:val="22"/>
        </w:rPr>
        <w:t xml:space="preserve">(2), 134–149. </w:t>
      </w:r>
      <w:r w:rsidR="004D4D45" w:rsidRPr="00396934">
        <w:rPr>
          <w:rFonts w:cs="Times New Roman"/>
          <w:sz w:val="22"/>
          <w:szCs w:val="22"/>
        </w:rPr>
        <w:t>https://doi.org/10.1111/J.1753-9137.2010.01063.X</w:t>
      </w:r>
    </w:p>
    <w:p w14:paraId="62E424CC" w14:textId="77777777"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(2002). </w:t>
      </w:r>
      <w:r w:rsidRPr="00033EF1">
        <w:rPr>
          <w:rFonts w:cs="Times New Roman"/>
          <w:i/>
          <w:iCs/>
          <w:sz w:val="22"/>
          <w:szCs w:val="22"/>
        </w:rPr>
        <w:t>Broadcasting Law No. 32 of 2002 [Undang-undang No. 32 Tahun 2002 tentang Penyiaran]</w:t>
      </w:r>
      <w:r w:rsidRPr="00033EF1">
        <w:rPr>
          <w:rFonts w:cs="Times New Roman"/>
          <w:sz w:val="22"/>
          <w:szCs w:val="22"/>
        </w:rPr>
        <w:t>.</w:t>
      </w:r>
    </w:p>
    <w:p w14:paraId="65647F7F" w14:textId="77777777"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(2005). </w:t>
      </w:r>
      <w:r w:rsidRPr="00033EF1">
        <w:rPr>
          <w:rFonts w:cs="Times New Roman"/>
          <w:i/>
          <w:iCs/>
          <w:sz w:val="22"/>
          <w:szCs w:val="22"/>
        </w:rPr>
        <w:t>Government Regulation No. 50 of 2005 on Broadcasting [Peraturan Pemerintah No. 50 Tahun 2005 tentang Penyelenggaraan Penyiaran Lembaga Penyiaran Swasta]</w:t>
      </w:r>
      <w:r w:rsidRPr="00033EF1">
        <w:rPr>
          <w:rFonts w:cs="Times New Roman"/>
          <w:sz w:val="22"/>
          <w:szCs w:val="22"/>
        </w:rPr>
        <w:t>. https://peraturan.bpk.go.id/Details/49674/pp-no-50-tahun-2005</w:t>
      </w:r>
    </w:p>
    <w:p w14:paraId="5B7C1FB9" w14:textId="77777777"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(2008). </w:t>
      </w:r>
      <w:r w:rsidRPr="00033EF1">
        <w:rPr>
          <w:rFonts w:cs="Times New Roman"/>
          <w:i/>
          <w:iCs/>
          <w:sz w:val="22"/>
          <w:szCs w:val="22"/>
        </w:rPr>
        <w:t>Electronic Information and Transactions Law No. 11 of 2008 [Undang-undang No. 11 Tahun 2008 tentang Informasi dan Transaksi Elektronik]</w:t>
      </w:r>
      <w:r w:rsidRPr="00033EF1">
        <w:rPr>
          <w:rFonts w:cs="Times New Roman"/>
          <w:sz w:val="22"/>
          <w:szCs w:val="22"/>
        </w:rPr>
        <w:t>. https://peraturan.bpk.go.id/Details/37589/uu-no-11-tahun-2008</w:t>
      </w:r>
    </w:p>
    <w:p w14:paraId="43D9EE53" w14:textId="77777777"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(2009). </w:t>
      </w:r>
      <w:r w:rsidRPr="00033EF1">
        <w:rPr>
          <w:rFonts w:cs="Times New Roman"/>
          <w:i/>
          <w:iCs/>
          <w:sz w:val="22"/>
          <w:szCs w:val="22"/>
        </w:rPr>
        <w:t>Film law No. 33 of 2009 [Undang-undang No. 33 Tahun 2009 tentang Perfilman]</w:t>
      </w:r>
      <w:r w:rsidRPr="00033EF1">
        <w:rPr>
          <w:rFonts w:cs="Times New Roman"/>
          <w:sz w:val="22"/>
          <w:szCs w:val="22"/>
        </w:rPr>
        <w:t>. https://www.bpi.or.id/doc/73283UU_33_Tahun_2009.pdf</w:t>
      </w:r>
    </w:p>
    <w:p w14:paraId="1A98B222" w14:textId="77777777"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(2014). </w:t>
      </w:r>
      <w:r w:rsidRPr="00033EF1">
        <w:rPr>
          <w:rFonts w:cs="Times New Roman"/>
          <w:i/>
          <w:iCs/>
          <w:sz w:val="22"/>
          <w:szCs w:val="22"/>
        </w:rPr>
        <w:t>Amendment to the Child Protection Law No. 35 of 2014 [Undang-undang No. 35 Tahun 2014 tentang Perubahan atas Undang-Undang No. 23 Tahun 2002 Tentang Perlindungan Anak]</w:t>
      </w:r>
      <w:r w:rsidRPr="00033EF1">
        <w:rPr>
          <w:rFonts w:cs="Times New Roman"/>
          <w:sz w:val="22"/>
          <w:szCs w:val="22"/>
        </w:rPr>
        <w:t>. https://ihl-databases.icrc.org/en/national-practice/law-number-35-2014-amendment-law-number-23-2002-child-protection</w:t>
      </w:r>
    </w:p>
    <w:p w14:paraId="6EF67CDE" w14:textId="0E1757E0" w:rsidR="004D4D45" w:rsidRPr="00033EF1" w:rsidRDefault="004D4D45" w:rsidP="00E62DF0">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(2016). </w:t>
      </w:r>
      <w:r w:rsidRPr="00033EF1">
        <w:rPr>
          <w:rFonts w:cs="Times New Roman"/>
          <w:i/>
          <w:iCs/>
          <w:sz w:val="22"/>
          <w:szCs w:val="22"/>
        </w:rPr>
        <w:t>Amendment to the Electronic Information and Transactions Law No. 19 of 2016 [Undang-undang No. 19 Tahun 2016 tentang Perubahan Atas Undang-Undang No. 11 Tahun 2008 Tentang Informasi Dan Transaksi Elektronik]</w:t>
      </w:r>
      <w:r w:rsidRPr="00033EF1">
        <w:rPr>
          <w:rFonts w:cs="Times New Roman"/>
          <w:sz w:val="22"/>
          <w:szCs w:val="22"/>
        </w:rPr>
        <w:t xml:space="preserve">. </w:t>
      </w:r>
      <w:r w:rsidR="00E62DF0" w:rsidRPr="00E62DF0">
        <w:rPr>
          <w:rFonts w:cs="Times New Roman"/>
          <w:sz w:val="22"/>
          <w:szCs w:val="22"/>
        </w:rPr>
        <w:t>https://peraturan.bpk.go.id/</w:t>
      </w:r>
      <w:r w:rsidR="00E62DF0">
        <w:rPr>
          <w:rFonts w:cs="Times New Roman"/>
          <w:sz w:val="22"/>
          <w:szCs w:val="22"/>
        </w:rPr>
        <w:t xml:space="preserve"> </w:t>
      </w:r>
      <w:r w:rsidRPr="00033EF1">
        <w:rPr>
          <w:rFonts w:cs="Times New Roman"/>
          <w:sz w:val="22"/>
          <w:szCs w:val="22"/>
        </w:rPr>
        <w:t>Details/37582/uu-no-19-tahun-2016</w:t>
      </w:r>
    </w:p>
    <w:p w14:paraId="01214B89" w14:textId="77777777"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(2019). </w:t>
      </w:r>
      <w:r w:rsidRPr="00033EF1">
        <w:rPr>
          <w:rFonts w:cs="Times New Roman"/>
          <w:i/>
          <w:iCs/>
          <w:sz w:val="22"/>
          <w:szCs w:val="22"/>
        </w:rPr>
        <w:t>Minister of Education and Culture Regulation No. 14 of 2019 on Film Censorship Guidelines, Age Classification, and Film Withdrawal [Peraturan Menteri Pendidikan dan Kebudayaan No. 14 Tahun 2019 Tentang Pedoman dan Kriteria Penyensoran, Penggolongan Usia Penonton, dan Penarikan Film dan Iklan dari Peredaran]</w:t>
      </w:r>
      <w:r w:rsidRPr="00033EF1">
        <w:rPr>
          <w:rFonts w:cs="Times New Roman"/>
          <w:sz w:val="22"/>
          <w:szCs w:val="22"/>
        </w:rPr>
        <w:t>.</w:t>
      </w:r>
    </w:p>
    <w:p w14:paraId="755B760C" w14:textId="77777777"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Republic of Indonesia. (2022). </w:t>
      </w:r>
      <w:r w:rsidRPr="00033EF1">
        <w:rPr>
          <w:rFonts w:cs="Times New Roman"/>
          <w:i/>
          <w:iCs/>
          <w:sz w:val="22"/>
          <w:szCs w:val="22"/>
        </w:rPr>
        <w:t>Data Protection Law No. 27 of 2022 [Undang-undang No. 27 Tahun 2022 tentang Pelindungan Data Pribadi].</w:t>
      </w:r>
    </w:p>
    <w:p w14:paraId="7FD6B04F" w14:textId="50CC9BCD"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lastRenderedPageBreak/>
        <w:t xml:space="preserve">Republic of Indonesia. (2024). </w:t>
      </w:r>
      <w:r w:rsidRPr="00033EF1">
        <w:rPr>
          <w:rFonts w:cs="Times New Roman"/>
          <w:i/>
          <w:iCs/>
          <w:sz w:val="22"/>
          <w:szCs w:val="22"/>
        </w:rPr>
        <w:t>Second Amendment to the Electronic Information and Transactions Law No. 1 of 2024 [Undang-undang No. 1 Tahun 2024 tentang Perubahan Kedua atas Undang-Undang No. 11 Tahun 2008 tentang Informasi dan Transaksi Elektronik]</w:t>
      </w:r>
      <w:r w:rsidRPr="00033EF1">
        <w:rPr>
          <w:rFonts w:cs="Times New Roman"/>
          <w:sz w:val="22"/>
          <w:szCs w:val="22"/>
        </w:rPr>
        <w:t>.</w:t>
      </w:r>
    </w:p>
    <w:p w14:paraId="09ED078B" w14:textId="1C147101" w:rsidR="00BD4C29" w:rsidRPr="00033EF1" w:rsidRDefault="00000000" w:rsidP="00470B75">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Reviglio, U. (2022). </w:t>
      </w:r>
      <w:r w:rsidRPr="00033EF1">
        <w:rPr>
          <w:rFonts w:cs="Times New Roman"/>
          <w:i/>
          <w:iCs/>
          <w:sz w:val="22"/>
          <w:szCs w:val="22"/>
        </w:rPr>
        <w:t>The Algorithmic Public Opinion: a Policy Overview</w:t>
      </w:r>
      <w:r w:rsidRPr="00033EF1">
        <w:rPr>
          <w:rFonts w:cs="Times New Roman"/>
          <w:sz w:val="22"/>
          <w:szCs w:val="22"/>
        </w:rPr>
        <w:t xml:space="preserve">. </w:t>
      </w:r>
      <w:r w:rsidR="00470B75" w:rsidRPr="00470B75">
        <w:rPr>
          <w:rFonts w:cs="Times New Roman"/>
          <w:sz w:val="22"/>
          <w:szCs w:val="22"/>
        </w:rPr>
        <w:t>https://doi.org/10.31235/</w:t>
      </w:r>
      <w:r w:rsidR="00470B75">
        <w:rPr>
          <w:rFonts w:cs="Times New Roman"/>
          <w:sz w:val="22"/>
          <w:szCs w:val="22"/>
        </w:rPr>
        <w:t xml:space="preserve"> </w:t>
      </w:r>
      <w:r w:rsidRPr="00033EF1">
        <w:rPr>
          <w:rFonts w:cs="Times New Roman"/>
          <w:sz w:val="22"/>
          <w:szCs w:val="22"/>
        </w:rPr>
        <w:t>OSF.IO/BJFKM</w:t>
      </w:r>
    </w:p>
    <w:p w14:paraId="65470722" w14:textId="77777777"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Ricolfi, M. (2024). Dealing with de facto Powers in an Algorithmic Environment. </w:t>
      </w:r>
      <w:r w:rsidRPr="00033EF1">
        <w:rPr>
          <w:rFonts w:cs="Times New Roman"/>
          <w:i/>
          <w:iCs/>
          <w:sz w:val="22"/>
          <w:szCs w:val="22"/>
        </w:rPr>
        <w:t>Kreation Innovation Märkte - Creation Innovation Markets</w:t>
      </w:r>
      <w:r w:rsidRPr="00033EF1">
        <w:rPr>
          <w:rFonts w:cs="Times New Roman"/>
          <w:sz w:val="22"/>
          <w:szCs w:val="22"/>
        </w:rPr>
        <w:t>, 1131–1153. https://doi.org/10.1007/978-3-662-68599-0_71</w:t>
      </w:r>
    </w:p>
    <w:p w14:paraId="70E9808F" w14:textId="4A1A6A4F" w:rsidR="00BD4C29" w:rsidRPr="00EA3874" w:rsidRDefault="00000000" w:rsidP="00033EF1">
      <w:pPr>
        <w:autoSpaceDE w:val="0"/>
        <w:autoSpaceDN w:val="0"/>
        <w:spacing w:line="240" w:lineRule="auto"/>
        <w:ind w:left="720" w:hanging="720"/>
        <w:jc w:val="both"/>
        <w:rPr>
          <w:rFonts w:cs="Times New Roman"/>
          <w:sz w:val="22"/>
          <w:szCs w:val="22"/>
          <w:lang w:val="pt-BR"/>
        </w:rPr>
      </w:pPr>
      <w:r w:rsidRPr="00033EF1">
        <w:rPr>
          <w:rFonts w:cs="Times New Roman"/>
          <w:sz w:val="22"/>
          <w:szCs w:val="22"/>
        </w:rPr>
        <w:t xml:space="preserve">Rizaty, M. A. (2023). </w:t>
      </w:r>
      <w:r w:rsidRPr="00EA3874">
        <w:rPr>
          <w:rFonts w:cs="Times New Roman"/>
          <w:i/>
          <w:iCs/>
          <w:sz w:val="22"/>
          <w:szCs w:val="22"/>
          <w:lang w:val="pt-BR"/>
        </w:rPr>
        <w:t>Data Sebaran Persentase Anak Usia Dini di Indonesia pada 2023</w:t>
      </w:r>
      <w:r w:rsidRPr="00EA3874">
        <w:rPr>
          <w:rFonts w:cs="Times New Roman"/>
          <w:sz w:val="22"/>
          <w:szCs w:val="22"/>
          <w:lang w:val="pt-BR"/>
        </w:rPr>
        <w:t>. Dataindonesia.Id.</w:t>
      </w:r>
    </w:p>
    <w:p w14:paraId="1684C194" w14:textId="77777777" w:rsidR="00FF71B4" w:rsidRPr="00033EF1" w:rsidRDefault="00000000" w:rsidP="00033EF1">
      <w:pPr>
        <w:autoSpaceDE w:val="0"/>
        <w:autoSpaceDN w:val="0"/>
        <w:spacing w:line="240" w:lineRule="auto"/>
        <w:ind w:left="720" w:hanging="720"/>
        <w:jc w:val="both"/>
        <w:rPr>
          <w:rFonts w:cs="Times New Roman"/>
          <w:sz w:val="22"/>
          <w:szCs w:val="22"/>
        </w:rPr>
      </w:pPr>
      <w:r w:rsidRPr="00EA3874">
        <w:rPr>
          <w:rFonts w:cs="Times New Roman"/>
          <w:sz w:val="22"/>
          <w:szCs w:val="22"/>
          <w:lang w:val="pt-BR"/>
        </w:rPr>
        <w:t xml:space="preserve">Rowbottom, J., Raju, R. B., Poddar, M., Omond, A., Ahmed, H., Chan, A., Dorer, K., Tonna-Barthet, C., Lui Victor, K., Hurton, C., Orozco, L., Horvath-Franco, D., Lusted, M., Kimura, G., Hofmann, M. K., Nwaugbala, G., &amp; Stendel, R. (2021). </w:t>
      </w:r>
      <w:r w:rsidRPr="00033EF1">
        <w:rPr>
          <w:rFonts w:cs="Times New Roman"/>
          <w:i/>
          <w:iCs/>
          <w:sz w:val="22"/>
          <w:szCs w:val="22"/>
        </w:rPr>
        <w:t>Regulation of Digital Media and Intermediaries</w:t>
      </w:r>
      <w:r w:rsidRPr="00033EF1">
        <w:rPr>
          <w:rFonts w:cs="Times New Roman"/>
          <w:sz w:val="22"/>
          <w:szCs w:val="22"/>
        </w:rPr>
        <w:t>.</w:t>
      </w:r>
    </w:p>
    <w:p w14:paraId="7E02F95E" w14:textId="1EF68B82" w:rsidR="00FF71B4" w:rsidRPr="00EA3874" w:rsidRDefault="00000000" w:rsidP="00033EF1">
      <w:pPr>
        <w:autoSpaceDE w:val="0"/>
        <w:autoSpaceDN w:val="0"/>
        <w:spacing w:line="240" w:lineRule="auto"/>
        <w:ind w:left="720" w:hanging="720"/>
        <w:jc w:val="both"/>
        <w:rPr>
          <w:rFonts w:cs="Times New Roman"/>
          <w:sz w:val="22"/>
          <w:szCs w:val="22"/>
          <w:lang w:val="pt-BR"/>
        </w:rPr>
      </w:pPr>
      <w:r w:rsidRPr="00033EF1">
        <w:rPr>
          <w:rFonts w:cs="Times New Roman"/>
          <w:sz w:val="22"/>
          <w:szCs w:val="22"/>
        </w:rPr>
        <w:t xml:space="preserve">Rozgonyi, K. (2018). A New Model for Media Regulation. </w:t>
      </w:r>
      <w:r w:rsidRPr="00EA3874">
        <w:rPr>
          <w:rFonts w:cs="Times New Roman"/>
          <w:i/>
          <w:iCs/>
          <w:sz w:val="22"/>
          <w:szCs w:val="22"/>
          <w:lang w:val="pt-BR"/>
        </w:rPr>
        <w:t>InterMEDIA</w:t>
      </w:r>
      <w:r w:rsidRPr="00EA3874">
        <w:rPr>
          <w:rFonts w:cs="Times New Roman"/>
          <w:sz w:val="22"/>
          <w:szCs w:val="22"/>
          <w:lang w:val="pt-BR"/>
        </w:rPr>
        <w:t xml:space="preserve">, </w:t>
      </w:r>
      <w:r w:rsidRPr="00EA3874">
        <w:rPr>
          <w:rFonts w:cs="Times New Roman"/>
          <w:i/>
          <w:iCs/>
          <w:sz w:val="22"/>
          <w:szCs w:val="22"/>
          <w:lang w:val="pt-BR"/>
        </w:rPr>
        <w:t>46</w:t>
      </w:r>
      <w:r w:rsidRPr="00EA3874">
        <w:rPr>
          <w:rFonts w:cs="Times New Roman"/>
          <w:sz w:val="22"/>
          <w:szCs w:val="22"/>
          <w:lang w:val="pt-BR"/>
        </w:rPr>
        <w:t xml:space="preserve">(1), 18–23. </w:t>
      </w:r>
    </w:p>
    <w:p w14:paraId="48F5ECA7" w14:textId="77777777" w:rsidR="00BD4C29" w:rsidRPr="00033EF1" w:rsidRDefault="00000000" w:rsidP="00033EF1">
      <w:pPr>
        <w:autoSpaceDE w:val="0"/>
        <w:autoSpaceDN w:val="0"/>
        <w:spacing w:line="240" w:lineRule="auto"/>
        <w:ind w:left="720" w:hanging="720"/>
        <w:jc w:val="both"/>
        <w:rPr>
          <w:rFonts w:cs="Times New Roman"/>
          <w:sz w:val="22"/>
          <w:szCs w:val="22"/>
        </w:rPr>
      </w:pPr>
      <w:r w:rsidRPr="00EA3874">
        <w:rPr>
          <w:rFonts w:cs="Times New Roman"/>
          <w:sz w:val="22"/>
          <w:szCs w:val="22"/>
          <w:lang w:val="pt-BR"/>
        </w:rPr>
        <w:t xml:space="preserve">Rusnawati, R. (2021). Efektivitas Sensor Mandiri pada Orang Tua terhadap Tontonan Anak Usia 2-6 Tahun. </w:t>
      </w:r>
      <w:r w:rsidRPr="00033EF1">
        <w:rPr>
          <w:rFonts w:cs="Times New Roman"/>
          <w:i/>
          <w:iCs/>
          <w:sz w:val="22"/>
          <w:szCs w:val="22"/>
        </w:rPr>
        <w:t>Jurnal Hurriah: Jurnal Evaluasi Pendidikan Dan Penelitian</w:t>
      </w:r>
      <w:r w:rsidRPr="00033EF1">
        <w:rPr>
          <w:rFonts w:cs="Times New Roman"/>
          <w:sz w:val="22"/>
          <w:szCs w:val="22"/>
        </w:rPr>
        <w:t xml:space="preserve">, </w:t>
      </w:r>
      <w:r w:rsidRPr="00033EF1">
        <w:rPr>
          <w:rFonts w:cs="Times New Roman"/>
          <w:i/>
          <w:iCs/>
          <w:sz w:val="22"/>
          <w:szCs w:val="22"/>
        </w:rPr>
        <w:t>2</w:t>
      </w:r>
      <w:r w:rsidRPr="00033EF1">
        <w:rPr>
          <w:rFonts w:cs="Times New Roman"/>
          <w:sz w:val="22"/>
          <w:szCs w:val="22"/>
        </w:rPr>
        <w:t>(4), 108–113. https://doi.org/10.56806/JH.V2I4.37</w:t>
      </w:r>
    </w:p>
    <w:p w14:paraId="1D84A281" w14:textId="77777777"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Sahakyan, H., Gevorgyan, A., &amp; Malkjyan, A. (2025). From Disciplinary Societies to Algorithmic Control: Rethinking Foucault’s Human Subject in the Digital Age. </w:t>
      </w:r>
      <w:r w:rsidRPr="00033EF1">
        <w:rPr>
          <w:rFonts w:cs="Times New Roman"/>
          <w:i/>
          <w:iCs/>
          <w:sz w:val="22"/>
          <w:szCs w:val="22"/>
        </w:rPr>
        <w:t>Philosophies 2025, Vol. 10, Page 73</w:t>
      </w:r>
      <w:r w:rsidRPr="00033EF1">
        <w:rPr>
          <w:rFonts w:cs="Times New Roman"/>
          <w:sz w:val="22"/>
          <w:szCs w:val="22"/>
        </w:rPr>
        <w:t xml:space="preserve">, </w:t>
      </w:r>
      <w:r w:rsidRPr="00033EF1">
        <w:rPr>
          <w:rFonts w:cs="Times New Roman"/>
          <w:i/>
          <w:iCs/>
          <w:sz w:val="22"/>
          <w:szCs w:val="22"/>
        </w:rPr>
        <w:t>10</w:t>
      </w:r>
      <w:r w:rsidRPr="00033EF1">
        <w:rPr>
          <w:rFonts w:cs="Times New Roman"/>
          <w:sz w:val="22"/>
          <w:szCs w:val="22"/>
        </w:rPr>
        <w:t>(4), 73. https://doi.org/10.3390/PHILOSOPHIES10040073</w:t>
      </w:r>
    </w:p>
    <w:p w14:paraId="045AEE8E" w14:textId="77777777"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Schulte, S. R. (2019). Book Review: We Are Data: Algorithms and The Making of Our Digital Selves, by John Cheney-Lippold. </w:t>
      </w:r>
      <w:r w:rsidRPr="00033EF1">
        <w:rPr>
          <w:rFonts w:cs="Times New Roman"/>
          <w:i/>
          <w:iCs/>
          <w:sz w:val="22"/>
          <w:szCs w:val="22"/>
        </w:rPr>
        <w:t>Television &amp; New Media</w:t>
      </w:r>
      <w:r w:rsidRPr="00033EF1">
        <w:rPr>
          <w:rFonts w:cs="Times New Roman"/>
          <w:sz w:val="22"/>
          <w:szCs w:val="22"/>
        </w:rPr>
        <w:t xml:space="preserve">, </w:t>
      </w:r>
      <w:r w:rsidRPr="00033EF1">
        <w:rPr>
          <w:rFonts w:cs="Times New Roman"/>
          <w:i/>
          <w:iCs/>
          <w:sz w:val="22"/>
          <w:szCs w:val="22"/>
        </w:rPr>
        <w:t>20</w:t>
      </w:r>
      <w:r w:rsidRPr="00033EF1">
        <w:rPr>
          <w:rFonts w:cs="Times New Roman"/>
          <w:sz w:val="22"/>
          <w:szCs w:val="22"/>
        </w:rPr>
        <w:t>(1), 117–119. https://doi.org/10.1177/1527476418758466</w:t>
      </w:r>
    </w:p>
    <w:p w14:paraId="2F7E8033" w14:textId="03102F63"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Shabrina, D. (2022). Survei KPAI: 26% Anak Mengakses Konten Kekerasan Melalui Gawai. In </w:t>
      </w:r>
      <w:r w:rsidRPr="00033EF1">
        <w:rPr>
          <w:rFonts w:cs="Times New Roman"/>
          <w:i/>
          <w:iCs/>
          <w:sz w:val="22"/>
          <w:szCs w:val="22"/>
        </w:rPr>
        <w:t>Media Indonesia.com</w:t>
      </w:r>
      <w:r w:rsidRPr="00033EF1">
        <w:rPr>
          <w:rFonts w:cs="Times New Roman"/>
          <w:sz w:val="22"/>
          <w:szCs w:val="22"/>
        </w:rPr>
        <w:t>.</w:t>
      </w:r>
    </w:p>
    <w:p w14:paraId="2308EA5D" w14:textId="48859C7E"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Singh, A. (2024). The Role of Corporate Law in Regulating Digital Platforms and Online Marketplaces. </w:t>
      </w:r>
      <w:r w:rsidRPr="00033EF1">
        <w:rPr>
          <w:rFonts w:cs="Times New Roman"/>
          <w:i/>
          <w:iCs/>
          <w:sz w:val="22"/>
          <w:szCs w:val="22"/>
        </w:rPr>
        <w:t>International Journal of Law Management &amp; Humanities</w:t>
      </w:r>
      <w:r w:rsidRPr="00033EF1">
        <w:rPr>
          <w:rFonts w:cs="Times New Roman"/>
          <w:sz w:val="22"/>
          <w:szCs w:val="22"/>
        </w:rPr>
        <w:t xml:space="preserve">, </w:t>
      </w:r>
      <w:r w:rsidRPr="00033EF1">
        <w:rPr>
          <w:rFonts w:cs="Times New Roman"/>
          <w:i/>
          <w:iCs/>
          <w:sz w:val="22"/>
          <w:szCs w:val="22"/>
        </w:rPr>
        <w:t>7 Issue 2</w:t>
      </w:r>
      <w:r w:rsidRPr="00033EF1">
        <w:rPr>
          <w:rFonts w:cs="Times New Roman"/>
          <w:sz w:val="22"/>
          <w:szCs w:val="22"/>
        </w:rPr>
        <w:t xml:space="preserve">. </w:t>
      </w:r>
    </w:p>
    <w:p w14:paraId="2813B05A" w14:textId="26976BA7"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Singla, H. (2020). Self-Regulation by over-the-Top Platforms: A Study in Context of Video Streaming Services in India. </w:t>
      </w:r>
      <w:r w:rsidRPr="00033EF1">
        <w:rPr>
          <w:rFonts w:cs="Times New Roman"/>
          <w:i/>
          <w:iCs/>
          <w:sz w:val="22"/>
          <w:szCs w:val="22"/>
        </w:rPr>
        <w:t>International Journal of Law Management &amp; Humanities</w:t>
      </w:r>
      <w:r w:rsidRPr="00033EF1">
        <w:rPr>
          <w:rFonts w:cs="Times New Roman"/>
          <w:sz w:val="22"/>
          <w:szCs w:val="22"/>
        </w:rPr>
        <w:t xml:space="preserve">, </w:t>
      </w:r>
      <w:r w:rsidRPr="00033EF1">
        <w:rPr>
          <w:rFonts w:cs="Times New Roman"/>
          <w:i/>
          <w:iCs/>
          <w:sz w:val="22"/>
          <w:szCs w:val="22"/>
        </w:rPr>
        <w:t>3 Issue 4</w:t>
      </w:r>
      <w:r w:rsidRPr="00033EF1">
        <w:rPr>
          <w:rFonts w:cs="Times New Roman"/>
          <w:sz w:val="22"/>
          <w:szCs w:val="22"/>
        </w:rPr>
        <w:t xml:space="preserve">. </w:t>
      </w:r>
    </w:p>
    <w:p w14:paraId="166139E0" w14:textId="48D1758D"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Srivastava, A., &amp; Thomson, S. B. (2009). Framework Analysis: A Qualitative Methodology for Applied Policy Research. </w:t>
      </w:r>
      <w:r w:rsidRPr="00033EF1">
        <w:rPr>
          <w:rFonts w:cs="Times New Roman"/>
          <w:i/>
          <w:iCs/>
          <w:sz w:val="22"/>
          <w:szCs w:val="22"/>
        </w:rPr>
        <w:t>Journal of Administration and Governance</w:t>
      </w:r>
      <w:r w:rsidRPr="00033EF1">
        <w:rPr>
          <w:rFonts w:cs="Times New Roman"/>
          <w:sz w:val="22"/>
          <w:szCs w:val="22"/>
        </w:rPr>
        <w:t xml:space="preserve">, </w:t>
      </w:r>
      <w:r w:rsidRPr="00033EF1">
        <w:rPr>
          <w:rFonts w:cs="Times New Roman"/>
          <w:i/>
          <w:iCs/>
          <w:sz w:val="22"/>
          <w:szCs w:val="22"/>
        </w:rPr>
        <w:t>72</w:t>
      </w:r>
      <w:r w:rsidRPr="00033EF1">
        <w:rPr>
          <w:rFonts w:cs="Times New Roman"/>
          <w:sz w:val="22"/>
          <w:szCs w:val="22"/>
        </w:rPr>
        <w:t xml:space="preserve">(4). </w:t>
      </w:r>
    </w:p>
    <w:p w14:paraId="2AF5FD4D" w14:textId="6E2B29A8" w:rsidR="00BD4C29" w:rsidRPr="00033EF1" w:rsidRDefault="00000000" w:rsidP="00117D43">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Srnicek, N. (2017). </w:t>
      </w:r>
      <w:r w:rsidRPr="00033EF1">
        <w:rPr>
          <w:rFonts w:cs="Times New Roman"/>
          <w:i/>
          <w:iCs/>
          <w:sz w:val="22"/>
          <w:szCs w:val="22"/>
        </w:rPr>
        <w:t>Platform Capitalism</w:t>
      </w:r>
      <w:r w:rsidRPr="00033EF1">
        <w:rPr>
          <w:rFonts w:cs="Times New Roman"/>
          <w:sz w:val="22"/>
          <w:szCs w:val="22"/>
        </w:rPr>
        <w:t xml:space="preserve">. Polity Press. </w:t>
      </w:r>
      <w:r w:rsidR="00117D43" w:rsidRPr="00117D43">
        <w:rPr>
          <w:rFonts w:cs="Times New Roman"/>
          <w:sz w:val="22"/>
          <w:szCs w:val="22"/>
        </w:rPr>
        <w:t>https://mudancatecnologicaedinamica capitalista.wordpress.com/wp-content/uploads/2019</w:t>
      </w:r>
      <w:r w:rsidRPr="00033EF1">
        <w:rPr>
          <w:rFonts w:cs="Times New Roman"/>
          <w:sz w:val="22"/>
          <w:szCs w:val="22"/>
        </w:rPr>
        <w:t>/02/platform-capitalism.pdf</w:t>
      </w:r>
    </w:p>
    <w:p w14:paraId="1C0904D4" w14:textId="362950EC" w:rsidR="00BD4C29" w:rsidRPr="00033EF1" w:rsidRDefault="00000000" w:rsidP="00033EF1">
      <w:pPr>
        <w:autoSpaceDE w:val="0"/>
        <w:autoSpaceDN w:val="0"/>
        <w:spacing w:line="240" w:lineRule="auto"/>
        <w:ind w:left="720" w:hanging="720"/>
        <w:jc w:val="both"/>
        <w:rPr>
          <w:rFonts w:cs="Times New Roman"/>
          <w:sz w:val="22"/>
          <w:szCs w:val="22"/>
        </w:rPr>
      </w:pPr>
      <w:r w:rsidRPr="00EA3874">
        <w:rPr>
          <w:rFonts w:cs="Times New Roman"/>
          <w:sz w:val="22"/>
          <w:szCs w:val="22"/>
          <w:lang w:val="pt-BR"/>
        </w:rPr>
        <w:t xml:space="preserve">Tana, J., Eirola, E., &amp; Nylund, M. (2020). </w:t>
      </w:r>
      <w:r w:rsidRPr="00033EF1">
        <w:rPr>
          <w:rFonts w:cs="Times New Roman"/>
          <w:sz w:val="22"/>
          <w:szCs w:val="22"/>
        </w:rPr>
        <w:t xml:space="preserve">When is Prime-time in Streaming Media Platforms and </w:t>
      </w:r>
      <w:r w:rsidR="00475BDF" w:rsidRPr="00033EF1">
        <w:rPr>
          <w:rFonts w:cs="Times New Roman"/>
          <w:sz w:val="22"/>
          <w:szCs w:val="22"/>
        </w:rPr>
        <w:t>Video-on-Demand</w:t>
      </w:r>
      <w:r w:rsidRPr="00033EF1">
        <w:rPr>
          <w:rFonts w:cs="Times New Roman"/>
          <w:sz w:val="22"/>
          <w:szCs w:val="22"/>
        </w:rPr>
        <w:t xml:space="preserve">s Services? New Media Consumption Patterns and Real-Time Economy. </w:t>
      </w:r>
      <w:r w:rsidRPr="00033EF1">
        <w:rPr>
          <w:rFonts w:cs="Times New Roman"/>
          <w:i/>
          <w:iCs/>
          <w:sz w:val="22"/>
          <w:szCs w:val="22"/>
        </w:rPr>
        <w:t>European Journal of Communication</w:t>
      </w:r>
      <w:r w:rsidRPr="00033EF1">
        <w:rPr>
          <w:rFonts w:cs="Times New Roman"/>
          <w:sz w:val="22"/>
          <w:szCs w:val="22"/>
        </w:rPr>
        <w:t xml:space="preserve">, </w:t>
      </w:r>
      <w:r w:rsidRPr="00033EF1">
        <w:rPr>
          <w:rFonts w:cs="Times New Roman"/>
          <w:i/>
          <w:iCs/>
          <w:sz w:val="22"/>
          <w:szCs w:val="22"/>
        </w:rPr>
        <w:t>35</w:t>
      </w:r>
      <w:r w:rsidRPr="00033EF1">
        <w:rPr>
          <w:rFonts w:cs="Times New Roman"/>
          <w:sz w:val="22"/>
          <w:szCs w:val="22"/>
        </w:rPr>
        <w:t>(2), 108–125.</w:t>
      </w:r>
      <w:r w:rsidR="009F730E">
        <w:rPr>
          <w:rFonts w:cs="Times New Roman"/>
          <w:sz w:val="22"/>
          <w:szCs w:val="22"/>
        </w:rPr>
        <w:t xml:space="preserve"> </w:t>
      </w:r>
      <w:r w:rsidR="009F730E" w:rsidRPr="00396934">
        <w:rPr>
          <w:rFonts w:cs="Times New Roman"/>
          <w:sz w:val="22"/>
          <w:szCs w:val="22"/>
        </w:rPr>
        <w:t>https://doi.org/10.1177/0267323119894482</w:t>
      </w:r>
      <w:r w:rsidRPr="00033EF1">
        <w:rPr>
          <w:rFonts w:cs="Times New Roman"/>
          <w:sz w:val="22"/>
          <w:szCs w:val="22"/>
        </w:rPr>
        <w:t xml:space="preserve"> </w:t>
      </w:r>
      <w:r w:rsidR="004D4D45" w:rsidRPr="00396934">
        <w:rPr>
          <w:rFonts w:cs="Times New Roman"/>
          <w:sz w:val="22"/>
          <w:szCs w:val="22"/>
        </w:rPr>
        <w:t>/ASSET/27119CF3-F466-4FFB-8888-</w:t>
      </w:r>
    </w:p>
    <w:p w14:paraId="6C2E01CB" w14:textId="5841E1AC" w:rsidR="004D4D45" w:rsidRPr="00033EF1" w:rsidRDefault="004D4D45" w:rsidP="00033EF1">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Tufekci, Z. (2015). Algorithmic Harms beyond Facebook and Google: Emergent Challenges of Computational Agency. </w:t>
      </w:r>
      <w:r w:rsidRPr="00033EF1">
        <w:rPr>
          <w:rFonts w:cs="Times New Roman"/>
          <w:i/>
          <w:iCs/>
          <w:sz w:val="22"/>
          <w:szCs w:val="22"/>
        </w:rPr>
        <w:t>Colorado Technology Law Journal</w:t>
      </w:r>
      <w:r w:rsidRPr="00033EF1">
        <w:rPr>
          <w:rFonts w:cs="Times New Roman"/>
          <w:sz w:val="22"/>
          <w:szCs w:val="22"/>
        </w:rPr>
        <w:t>, 13, 203–218.</w:t>
      </w:r>
    </w:p>
    <w:p w14:paraId="35A701BD" w14:textId="033B9012" w:rsidR="00BD4C29" w:rsidRPr="00033EF1" w:rsidRDefault="00000000" w:rsidP="002B4EE0">
      <w:pPr>
        <w:autoSpaceDE w:val="0"/>
        <w:autoSpaceDN w:val="0"/>
        <w:spacing w:line="240" w:lineRule="auto"/>
        <w:ind w:left="720" w:hanging="720"/>
        <w:jc w:val="both"/>
        <w:rPr>
          <w:rFonts w:cs="Times New Roman"/>
          <w:sz w:val="22"/>
          <w:szCs w:val="22"/>
        </w:rPr>
      </w:pPr>
      <w:r w:rsidRPr="00033EF1">
        <w:rPr>
          <w:rFonts w:cs="Times New Roman"/>
          <w:sz w:val="22"/>
          <w:szCs w:val="22"/>
        </w:rPr>
        <w:t xml:space="preserve">Wang, F. (2024). Research on the Copyright Content Filtering Obligation of Internet Service Providers. </w:t>
      </w:r>
      <w:r w:rsidRPr="00033EF1">
        <w:rPr>
          <w:rFonts w:cs="Times New Roman"/>
          <w:i/>
          <w:iCs/>
          <w:sz w:val="22"/>
          <w:szCs w:val="22"/>
        </w:rPr>
        <w:t>International Journal of Frontiers in Sociology</w:t>
      </w:r>
      <w:r w:rsidRPr="00033EF1">
        <w:rPr>
          <w:rFonts w:cs="Times New Roman"/>
          <w:sz w:val="22"/>
          <w:szCs w:val="22"/>
        </w:rPr>
        <w:t xml:space="preserve">, </w:t>
      </w:r>
      <w:r w:rsidRPr="00033EF1">
        <w:rPr>
          <w:rFonts w:cs="Times New Roman"/>
          <w:i/>
          <w:iCs/>
          <w:sz w:val="22"/>
          <w:szCs w:val="22"/>
        </w:rPr>
        <w:t>6</w:t>
      </w:r>
      <w:r w:rsidRPr="00033EF1">
        <w:rPr>
          <w:rFonts w:cs="Times New Roman"/>
          <w:sz w:val="22"/>
          <w:szCs w:val="22"/>
        </w:rPr>
        <w:t xml:space="preserve">, 17–22. </w:t>
      </w:r>
      <w:r w:rsidR="002B4EE0" w:rsidRPr="002B4EE0">
        <w:rPr>
          <w:rFonts w:cs="Times New Roman"/>
          <w:sz w:val="22"/>
          <w:szCs w:val="22"/>
        </w:rPr>
        <w:t>https://doi.org/</w:t>
      </w:r>
      <w:r w:rsidR="002B4EE0">
        <w:rPr>
          <w:rFonts w:cs="Times New Roman"/>
          <w:sz w:val="22"/>
          <w:szCs w:val="22"/>
        </w:rPr>
        <w:t xml:space="preserve"> </w:t>
      </w:r>
      <w:r w:rsidRPr="00033EF1">
        <w:rPr>
          <w:rFonts w:cs="Times New Roman"/>
          <w:sz w:val="22"/>
          <w:szCs w:val="22"/>
        </w:rPr>
        <w:t>10.25236/IJFS.2024.060104</w:t>
      </w:r>
    </w:p>
    <w:p w14:paraId="62FA71D2" w14:textId="77777777" w:rsidR="00BD4C29" w:rsidRPr="00033EF1" w:rsidRDefault="00000000" w:rsidP="00033EF1">
      <w:pPr>
        <w:autoSpaceDE w:val="0"/>
        <w:autoSpaceDN w:val="0"/>
        <w:spacing w:line="240" w:lineRule="auto"/>
        <w:ind w:left="720" w:hanging="720"/>
        <w:jc w:val="both"/>
        <w:rPr>
          <w:rFonts w:cs="Times New Roman"/>
          <w:sz w:val="22"/>
          <w:szCs w:val="22"/>
        </w:rPr>
      </w:pPr>
      <w:r w:rsidRPr="00033EF1">
        <w:rPr>
          <w:rFonts w:cs="Times New Roman"/>
          <w:sz w:val="22"/>
          <w:szCs w:val="22"/>
        </w:rPr>
        <w:lastRenderedPageBreak/>
        <w:t xml:space="preserve">Yeung, K. (2018). Algorithmic Regulation: A Critical Interrogation. </w:t>
      </w:r>
      <w:r w:rsidRPr="00033EF1">
        <w:rPr>
          <w:rFonts w:cs="Times New Roman"/>
          <w:i/>
          <w:iCs/>
          <w:sz w:val="22"/>
          <w:szCs w:val="22"/>
        </w:rPr>
        <w:t>Regulation &amp; Governance</w:t>
      </w:r>
      <w:r w:rsidRPr="00033EF1">
        <w:rPr>
          <w:rFonts w:cs="Times New Roman"/>
          <w:sz w:val="22"/>
          <w:szCs w:val="22"/>
        </w:rPr>
        <w:t xml:space="preserve">, </w:t>
      </w:r>
      <w:r w:rsidRPr="00033EF1">
        <w:rPr>
          <w:rFonts w:cs="Times New Roman"/>
          <w:i/>
          <w:iCs/>
          <w:sz w:val="22"/>
          <w:szCs w:val="22"/>
        </w:rPr>
        <w:t>12</w:t>
      </w:r>
      <w:r w:rsidRPr="00033EF1">
        <w:rPr>
          <w:rFonts w:cs="Times New Roman"/>
          <w:sz w:val="22"/>
          <w:szCs w:val="22"/>
        </w:rPr>
        <w:t>(4), 505–523. https://doi.org/10.1111/REGO.12158</w:t>
      </w:r>
    </w:p>
    <w:p w14:paraId="1A35B789" w14:textId="3CED6E0A" w:rsidR="00E223B2" w:rsidRPr="00033EF1" w:rsidRDefault="00000000" w:rsidP="00033EF1">
      <w:pPr>
        <w:pStyle w:val="JCLCReferences"/>
        <w:ind w:left="720" w:hanging="720"/>
      </w:pPr>
      <w:r w:rsidRPr="00033EF1">
        <w:t xml:space="preserve">Zuboff, S. (2019). Surveillance Capitalism and the Challenge of Collective Action. </w:t>
      </w:r>
      <w:r w:rsidRPr="00033EF1">
        <w:rPr>
          <w:i/>
          <w:iCs/>
        </w:rPr>
        <w:t>New Labor Forum</w:t>
      </w:r>
      <w:r w:rsidRPr="00033EF1">
        <w:t xml:space="preserve">, </w:t>
      </w:r>
      <w:r w:rsidRPr="00033EF1">
        <w:rPr>
          <w:i/>
          <w:iCs/>
        </w:rPr>
        <w:t>28</w:t>
      </w:r>
      <w:r w:rsidRPr="00033EF1">
        <w:t>(1), 10–29. https://doi.org/10.1177/1095796018819461/ASSET/953342DD-F595-40AA-9440-5E9F95C61AEB/ASSETS/IMAGES/LARGE/10.1177_1095796018819461-FIG1.JPG</w:t>
      </w:r>
    </w:p>
    <w:sectPr w:rsidR="00E223B2" w:rsidRPr="00033EF1" w:rsidSect="00E55E1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ADEA" w14:textId="77777777" w:rsidR="00753DF4" w:rsidRPr="00674031" w:rsidRDefault="00753DF4">
      <w:pPr>
        <w:spacing w:after="0" w:line="240" w:lineRule="auto"/>
      </w:pPr>
      <w:r w:rsidRPr="00674031">
        <w:separator/>
      </w:r>
    </w:p>
  </w:endnote>
  <w:endnote w:type="continuationSeparator" w:id="0">
    <w:p w14:paraId="6809B975" w14:textId="77777777" w:rsidR="00753DF4" w:rsidRPr="00674031" w:rsidRDefault="00753DF4">
      <w:pPr>
        <w:spacing w:after="0" w:line="240" w:lineRule="auto"/>
      </w:pPr>
      <w:r w:rsidRPr="00674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null">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7021"/>
      <w:docPartObj>
        <w:docPartGallery w:val="Page Numbers (Bottom of Page)"/>
        <w:docPartUnique/>
      </w:docPartObj>
    </w:sdtPr>
    <w:sdtContent>
      <w:p w14:paraId="131D72EA" w14:textId="589689DB" w:rsidR="00ED1C05" w:rsidRPr="00674031" w:rsidRDefault="00000000">
        <w:pPr>
          <w:pStyle w:val="Footer"/>
          <w:jc w:val="right"/>
        </w:pPr>
        <w:r w:rsidRPr="00674031">
          <w:fldChar w:fldCharType="begin"/>
        </w:r>
        <w:r w:rsidRPr="00674031">
          <w:instrText xml:space="preserve"> PAGE   \* MERGEFORMAT </w:instrText>
        </w:r>
        <w:r w:rsidRPr="00674031">
          <w:fldChar w:fldCharType="separate"/>
        </w:r>
        <w:r w:rsidRPr="00674031">
          <w:t>2</w:t>
        </w:r>
        <w:r w:rsidRPr="00674031">
          <w:fldChar w:fldCharType="end"/>
        </w:r>
      </w:p>
    </w:sdtContent>
  </w:sdt>
  <w:p w14:paraId="7962BC5D" w14:textId="77777777" w:rsidR="00E75D76" w:rsidRPr="00674031" w:rsidRDefault="00E7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97078"/>
      <w:docPartObj>
        <w:docPartGallery w:val="Page Numbers (Bottom of Page)"/>
        <w:docPartUnique/>
      </w:docPartObj>
    </w:sdtPr>
    <w:sdtContent>
      <w:p w14:paraId="4904E911" w14:textId="141A6399" w:rsidR="00E75D76" w:rsidRPr="00674031" w:rsidRDefault="00000000" w:rsidP="00152C06">
        <w:pPr>
          <w:pStyle w:val="Footer"/>
          <w:jc w:val="right"/>
        </w:pPr>
        <w:r w:rsidRPr="00674031">
          <w:fldChar w:fldCharType="begin"/>
        </w:r>
        <w:r w:rsidRPr="00674031">
          <w:instrText xml:space="preserve"> PAGE   \* MERGEFORMAT </w:instrText>
        </w:r>
        <w:r w:rsidRPr="00674031">
          <w:fldChar w:fldCharType="separate"/>
        </w:r>
        <w:r w:rsidRPr="00674031">
          <w:t>2</w:t>
        </w:r>
        <w:r w:rsidRPr="00674031">
          <w:fldChar w:fldCharType="end"/>
        </w:r>
      </w:p>
    </w:sdtContent>
  </w:sdt>
  <w:p w14:paraId="6751D27D" w14:textId="345FF57D" w:rsidR="00E75D76" w:rsidRPr="00674031" w:rsidRDefault="00000000" w:rsidP="009311EF">
    <w:pPr>
      <w:pStyle w:val="Footer"/>
      <w:tabs>
        <w:tab w:val="clear" w:pos="4513"/>
        <w:tab w:val="clear" w:pos="9026"/>
        <w:tab w:val="left" w:pos="3555"/>
      </w:tabs>
    </w:pPr>
    <w:r w:rsidRPr="00674031">
      <w:tab/>
    </w:r>
    <w:r w:rsidRPr="00674031">
      <w:rPr>
        <w:noProof/>
        <w:color w:val="FFFFFF" w:themeColor="background1"/>
      </w:rPr>
      <mc:AlternateContent>
        <mc:Choice Requires="wpg">
          <w:drawing>
            <wp:anchor distT="0" distB="0" distL="114300" distR="114300" simplePos="0" relativeHeight="251657216" behindDoc="0" locked="1" layoutInCell="1" allowOverlap="1" wp14:anchorId="2059FA0B" wp14:editId="36DA367D">
              <wp:simplePos x="0" y="0"/>
              <wp:positionH relativeFrom="margin">
                <wp:posOffset>209550</wp:posOffset>
              </wp:positionH>
              <wp:positionV relativeFrom="paragraph">
                <wp:posOffset>-228600</wp:posOffset>
              </wp:positionV>
              <wp:extent cx="4603115" cy="557530"/>
              <wp:effectExtent l="0" t="0" r="6985" b="0"/>
              <wp:wrapNone/>
              <wp:docPr id="39792489" name="Group 7"/>
              <wp:cNvGraphicFramePr/>
              <a:graphic xmlns:a="http://schemas.openxmlformats.org/drawingml/2006/main">
                <a:graphicData uri="http://schemas.microsoft.com/office/word/2010/wordprocessingGroup">
                  <wpg:wgp>
                    <wpg:cNvGrpSpPr/>
                    <wpg:grpSpPr>
                      <a:xfrm>
                        <a:off x="0" y="0"/>
                        <a:ext cx="4603115" cy="557530"/>
                        <a:chOff x="2" y="8026"/>
                        <a:chExt cx="4601174" cy="501650"/>
                      </a:xfrm>
                    </wpg:grpSpPr>
                    <wps:wsp>
                      <wps:cNvPr id="70903440" name="Text Box 1973314579"/>
                      <wps:cNvSpPr txBox="1"/>
                      <wps:spPr>
                        <a:xfrm>
                          <a:off x="1396331" y="8026"/>
                          <a:ext cx="3204845" cy="501650"/>
                        </a:xfrm>
                        <a:prstGeom prst="rect">
                          <a:avLst/>
                        </a:prstGeom>
                        <a:solidFill>
                          <a:schemeClr val="lt1"/>
                        </a:solidFill>
                        <a:ln w="6350">
                          <a:noFill/>
                        </a:ln>
                      </wps:spPr>
                      <wps:txbx>
                        <w:txbxContent>
                          <w:p w14:paraId="0C950BB7" w14:textId="77777777" w:rsidR="009311EF" w:rsidRPr="00674031" w:rsidRDefault="00000000" w:rsidP="009311EF">
                            <w:pPr>
                              <w:spacing w:after="0" w:line="240" w:lineRule="auto"/>
                              <w:contextualSpacing/>
                              <w:rPr>
                                <w:sz w:val="14"/>
                                <w:szCs w:val="14"/>
                              </w:rPr>
                            </w:pPr>
                            <w:r w:rsidRPr="00674031">
                              <w:rPr>
                                <w:sz w:val="14"/>
                                <w:szCs w:val="14"/>
                              </w:rPr>
                              <w:t>Journal of Communication, Language and Culture</w:t>
                            </w:r>
                          </w:p>
                          <w:p w14:paraId="4CEF1930" w14:textId="77777777" w:rsidR="009311EF" w:rsidRPr="00EA3874" w:rsidRDefault="00000000" w:rsidP="009311EF">
                            <w:pPr>
                              <w:spacing w:after="0" w:line="240" w:lineRule="auto"/>
                              <w:contextualSpacing/>
                              <w:rPr>
                                <w:color w:val="EE0000"/>
                                <w:sz w:val="14"/>
                                <w:szCs w:val="14"/>
                                <w:lang w:val="pt-BR"/>
                              </w:rPr>
                            </w:pPr>
                            <w:r w:rsidRPr="00EA3874">
                              <w:rPr>
                                <w:sz w:val="14"/>
                                <w:szCs w:val="14"/>
                                <w:lang w:val="pt-BR"/>
                              </w:rPr>
                              <w:t xml:space="preserve">doi: </w:t>
                            </w:r>
                            <w:r w:rsidRPr="00EA3874">
                              <w:rPr>
                                <w:color w:val="EE0000"/>
                                <w:sz w:val="14"/>
                                <w:szCs w:val="14"/>
                                <w:lang w:val="pt-BR"/>
                              </w:rPr>
                              <w:t>https://doi.org/10.33093/jclc.2023.3.1.5</w:t>
                            </w:r>
                          </w:p>
                          <w:p w14:paraId="0BA618A3" w14:textId="77777777" w:rsidR="009311EF" w:rsidRPr="00674031" w:rsidRDefault="00000000" w:rsidP="009311EF">
                            <w:pPr>
                              <w:spacing w:after="0" w:line="240" w:lineRule="auto"/>
                              <w:contextualSpacing/>
                              <w:rPr>
                                <w:rFonts w:eastAsia="Times New Roman" w:cs="Times New Roman"/>
                                <w:sz w:val="14"/>
                                <w:szCs w:val="14"/>
                              </w:rPr>
                            </w:pPr>
                            <w:r w:rsidRPr="00674031">
                              <w:rPr>
                                <w:sz w:val="14"/>
                                <w:szCs w:val="14"/>
                              </w:rPr>
                              <w:t>© Universiti Telekom Sdn Bhd.</w:t>
                            </w:r>
                            <w:r w:rsidRPr="00674031">
                              <w:rPr>
                                <w:rFonts w:eastAsia="Times New Roman" w:cs="Times New Roman"/>
                                <w:sz w:val="14"/>
                                <w:szCs w:val="14"/>
                              </w:rPr>
                              <w:t xml:space="preserve"> This article is licensed under </w:t>
                            </w:r>
                          </w:p>
                          <w:p w14:paraId="7E0BE2A7" w14:textId="77777777" w:rsidR="009311EF" w:rsidRPr="00674031" w:rsidRDefault="00000000" w:rsidP="009311EF">
                            <w:pPr>
                              <w:spacing w:after="0" w:line="240" w:lineRule="auto"/>
                              <w:contextualSpacing/>
                              <w:rPr>
                                <w:rFonts w:eastAsia="Times New Roman" w:cs="Times New Roman"/>
                                <w:sz w:val="14"/>
                                <w:szCs w:val="14"/>
                              </w:rPr>
                            </w:pPr>
                            <w:r w:rsidRPr="00674031">
                              <w:rPr>
                                <w:rFonts w:cs="Arial"/>
                                <w:sz w:val="14"/>
                                <w:szCs w:val="14"/>
                                <w:shd w:val="clear" w:color="auto" w:fill="FFFFFF"/>
                              </w:rPr>
                              <w:t>Creative Commons BY-NC-ND 4.0 International License</w:t>
                            </w:r>
                            <w:r w:rsidRPr="00674031">
                              <w:rPr>
                                <w:rFonts w:eastAsia="Times New Roman" w:cs="Times New Roman"/>
                                <w:sz w:val="14"/>
                                <w:szCs w:val="14"/>
                              </w:rPr>
                              <w:t xml:space="preserve">. </w:t>
                            </w:r>
                          </w:p>
                          <w:p w14:paraId="29031EC6" w14:textId="77777777" w:rsidR="009311EF" w:rsidRPr="00674031" w:rsidRDefault="00000000" w:rsidP="009311EF">
                            <w:pPr>
                              <w:spacing w:after="0" w:line="240" w:lineRule="auto"/>
                              <w:contextualSpacing/>
                            </w:pPr>
                            <w:r w:rsidRPr="00674031">
                              <w:rPr>
                                <w:rFonts w:eastAsia="Times New Roman" w:cs="Times New Roman"/>
                                <w:sz w:val="14"/>
                                <w:szCs w:val="14"/>
                              </w:rPr>
                              <w:t>Published by MMU Press. URL:</w:t>
                            </w:r>
                            <w:r w:rsidRPr="00674031">
                              <w:rPr>
                                <w:sz w:val="14"/>
                                <w:szCs w:val="14"/>
                              </w:rPr>
                              <w:t xml:space="preserve"> </w:t>
                            </w:r>
                            <w:r w:rsidRPr="00674031">
                              <w:rPr>
                                <w:rFonts w:cs="Arial"/>
                                <w:sz w:val="14"/>
                                <w:szCs w:val="14"/>
                                <w:shd w:val="clear" w:color="auto" w:fill="FFFFFF"/>
                              </w:rPr>
                              <w:t>https://journals.mmupress.com/jclc</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pic:pic xmlns:pic="http://schemas.openxmlformats.org/drawingml/2006/picture">
                      <pic:nvPicPr>
                        <pic:cNvPr id="1223329809" name="Picture 1735151986" descr="Logo&#10;&#10;Description automatically generated"/>
                        <pic:cNvPicPr/>
                      </pic:nvPicPr>
                      <pic:blipFill>
                        <a:blip r:embed="rId1"/>
                        <a:stretch>
                          <a:fillRect/>
                        </a:stretch>
                      </pic:blipFill>
                      <pic:spPr>
                        <a:xfrm>
                          <a:off x="2" y="36594"/>
                          <a:ext cx="1199422" cy="3631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59FA0B" id="Group 7" o:spid="_x0000_s1026" style="position:absolute;margin-left:16.5pt;margin-top:-18pt;width:362.45pt;height:43.9pt;z-index:251657216;mso-position-horizontal-relative:margin;mso-width-relative:margin;mso-height-relative:margin" coordorigin=",80" coordsize="46011,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">
              <v:shapetype id="_x0000_t202" coordsize="21600,21600" o:spt="202" path="m,l,21600r21600,l21600,xe">
                <v:stroke joinstyle="miter"/>
                <v:path gradientshapeok="t" o:connecttype="rect"/>
              </v:shapetype>
              <v:shape id="Text Box 1973314579" o:spid="_x0000_s1027" type="#_x0000_t202" style="position:absolute;left:13963;top:80;width:32048;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" fillcolor="white [3201]" stroked="f" strokeweight=".5pt">
                <v:textbox inset="0,0,0,0">
                  <w:txbxContent>
                    <w:p w14:paraId="0C950BB7" w14:textId="77777777" w:rsidR="009311EF" w:rsidRPr="00674031" w:rsidRDefault="00000000" w:rsidP="009311EF">
                      <w:pPr>
                        <w:spacing w:after="0" w:line="240" w:lineRule="auto"/>
                        <w:contextualSpacing/>
                        <w:rPr>
                          <w:sz w:val="14"/>
                          <w:szCs w:val="14"/>
                        </w:rPr>
                      </w:pPr>
                      <w:r w:rsidRPr="00674031">
                        <w:rPr>
                          <w:sz w:val="14"/>
                          <w:szCs w:val="14"/>
                        </w:rPr>
                        <w:t>Journal of Communication, Language and Culture</w:t>
                      </w:r>
                    </w:p>
                    <w:p w14:paraId="4CEF1930" w14:textId="77777777" w:rsidR="009311EF" w:rsidRPr="00EA3874" w:rsidRDefault="00000000" w:rsidP="009311EF">
                      <w:pPr>
                        <w:spacing w:after="0" w:line="240" w:lineRule="auto"/>
                        <w:contextualSpacing/>
                        <w:rPr>
                          <w:color w:val="EE0000"/>
                          <w:sz w:val="14"/>
                          <w:szCs w:val="14"/>
                          <w:lang w:val="pt-BR"/>
                        </w:rPr>
                      </w:pPr>
                      <w:r w:rsidRPr="00EA3874">
                        <w:rPr>
                          <w:sz w:val="14"/>
                          <w:szCs w:val="14"/>
                          <w:lang w:val="pt-BR"/>
                        </w:rPr>
                        <w:t xml:space="preserve">doi: </w:t>
                      </w:r>
                      <w:r w:rsidRPr="00EA3874">
                        <w:rPr>
                          <w:color w:val="EE0000"/>
                          <w:sz w:val="14"/>
                          <w:szCs w:val="14"/>
                          <w:lang w:val="pt-BR"/>
                        </w:rPr>
                        <w:t>https://doi.org/10.33093/jclc.2023.3.1.5</w:t>
                      </w:r>
                    </w:p>
                    <w:p w14:paraId="0BA618A3" w14:textId="77777777" w:rsidR="009311EF" w:rsidRPr="00674031" w:rsidRDefault="00000000" w:rsidP="009311EF">
                      <w:pPr>
                        <w:spacing w:after="0" w:line="240" w:lineRule="auto"/>
                        <w:contextualSpacing/>
                        <w:rPr>
                          <w:rFonts w:eastAsia="Times New Roman" w:cs="Times New Roman"/>
                          <w:sz w:val="14"/>
                          <w:szCs w:val="14"/>
                        </w:rPr>
                      </w:pPr>
                      <w:r w:rsidRPr="00674031">
                        <w:rPr>
                          <w:sz w:val="14"/>
                          <w:szCs w:val="14"/>
                        </w:rPr>
                        <w:t>© Universiti Telekom Sdn Bhd.</w:t>
                      </w:r>
                      <w:r w:rsidRPr="00674031">
                        <w:rPr>
                          <w:rFonts w:eastAsia="Times New Roman" w:cs="Times New Roman"/>
                          <w:sz w:val="14"/>
                          <w:szCs w:val="14"/>
                        </w:rPr>
                        <w:t xml:space="preserve"> This article is licensed under </w:t>
                      </w:r>
                    </w:p>
                    <w:p w14:paraId="7E0BE2A7" w14:textId="77777777" w:rsidR="009311EF" w:rsidRPr="00674031" w:rsidRDefault="00000000" w:rsidP="009311EF">
                      <w:pPr>
                        <w:spacing w:after="0" w:line="240" w:lineRule="auto"/>
                        <w:contextualSpacing/>
                        <w:rPr>
                          <w:rFonts w:eastAsia="Times New Roman" w:cs="Times New Roman"/>
                          <w:sz w:val="14"/>
                          <w:szCs w:val="14"/>
                        </w:rPr>
                      </w:pPr>
                      <w:r w:rsidRPr="00674031">
                        <w:rPr>
                          <w:rFonts w:cs="Arial"/>
                          <w:sz w:val="14"/>
                          <w:szCs w:val="14"/>
                          <w:shd w:val="clear" w:color="auto" w:fill="FFFFFF"/>
                        </w:rPr>
                        <w:t>Creative Commons BY-NC-ND 4.0 International License</w:t>
                      </w:r>
                      <w:r w:rsidRPr="00674031">
                        <w:rPr>
                          <w:rFonts w:eastAsia="Times New Roman" w:cs="Times New Roman"/>
                          <w:sz w:val="14"/>
                          <w:szCs w:val="14"/>
                        </w:rPr>
                        <w:t xml:space="preserve">. </w:t>
                      </w:r>
                    </w:p>
                    <w:p w14:paraId="29031EC6" w14:textId="77777777" w:rsidR="009311EF" w:rsidRPr="00674031" w:rsidRDefault="00000000" w:rsidP="009311EF">
                      <w:pPr>
                        <w:spacing w:after="0" w:line="240" w:lineRule="auto"/>
                        <w:contextualSpacing/>
                      </w:pPr>
                      <w:r w:rsidRPr="00674031">
                        <w:rPr>
                          <w:rFonts w:eastAsia="Times New Roman" w:cs="Times New Roman"/>
                          <w:sz w:val="14"/>
                          <w:szCs w:val="14"/>
                        </w:rPr>
                        <w:t>Published by MMU Press. URL:</w:t>
                      </w:r>
                      <w:r w:rsidRPr="00674031">
                        <w:rPr>
                          <w:sz w:val="14"/>
                          <w:szCs w:val="14"/>
                        </w:rPr>
                        <w:t xml:space="preserve"> </w:t>
                      </w:r>
                      <w:r w:rsidRPr="00674031">
                        <w:rPr>
                          <w:rFonts w:cs="Arial"/>
                          <w:sz w:val="14"/>
                          <w:szCs w:val="14"/>
                          <w:shd w:val="clear" w:color="auto" w:fill="FFFFFF"/>
                        </w:rPr>
                        <w:t>https://journals.mmupress.com/jclc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5151986" o:spid="_x0000_s1028" type="#_x0000_t75" alt="Logo&#10;&#10;Description automatically generated" style="position:absolute;top:365;width:11994;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">
                <v:imagedata r:id="rId2" o:title="Logo&#10;&#10;Description automatically generated"/>
              </v:shape>
              <w10:wrap anchorx="margin"/>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D471" w14:textId="77777777" w:rsidR="00753DF4" w:rsidRPr="00674031" w:rsidRDefault="00753DF4">
      <w:pPr>
        <w:spacing w:after="0" w:line="240" w:lineRule="auto"/>
      </w:pPr>
      <w:r w:rsidRPr="00674031">
        <w:separator/>
      </w:r>
    </w:p>
  </w:footnote>
  <w:footnote w:type="continuationSeparator" w:id="0">
    <w:p w14:paraId="5E7C22E7" w14:textId="77777777" w:rsidR="00753DF4" w:rsidRPr="00674031" w:rsidRDefault="00753DF4">
      <w:pPr>
        <w:spacing w:after="0" w:line="240" w:lineRule="auto"/>
      </w:pPr>
      <w:r w:rsidRPr="00674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ECDA" w14:textId="4294C44B" w:rsidR="00ED5A44" w:rsidRPr="00D42847" w:rsidRDefault="00000000" w:rsidP="00A6158D">
    <w:pPr>
      <w:pStyle w:val="Header"/>
      <w:tabs>
        <w:tab w:val="clear" w:pos="4513"/>
      </w:tabs>
      <w:jc w:val="center"/>
      <w:rPr>
        <w:rFonts w:cs="Times New Roman"/>
        <w:b/>
        <w:bCs/>
        <w:i/>
        <w:iCs/>
        <w:szCs w:val="20"/>
      </w:rPr>
    </w:pPr>
    <w:r w:rsidRPr="00674031">
      <w:rPr>
        <w:rFonts w:cs="Times New Roman"/>
        <w:b/>
        <w:bCs/>
        <w:i/>
        <w:iCs/>
        <w:szCs w:val="20"/>
      </w:rPr>
      <w:tab/>
    </w:r>
    <w:r w:rsidR="00F72D6F" w:rsidRPr="00D42847">
      <w:rPr>
        <w:rFonts w:cs="Times New Roman"/>
        <w:b/>
        <w:bCs/>
        <w:i/>
        <w:iCs/>
        <w:szCs w:val="20"/>
      </w:rPr>
      <w:t>Journal of Communication, Language and Culture</w:t>
    </w:r>
  </w:p>
  <w:p w14:paraId="499BDC0A" w14:textId="62060EC5" w:rsidR="00D754FE" w:rsidRPr="00674031" w:rsidRDefault="00000000" w:rsidP="00D47EE8">
    <w:pPr>
      <w:pStyle w:val="Header"/>
      <w:tabs>
        <w:tab w:val="clear" w:pos="4513"/>
      </w:tabs>
      <w:jc w:val="right"/>
      <w:rPr>
        <w:rFonts w:cs="Times New Roman"/>
        <w:i/>
        <w:iCs/>
        <w:szCs w:val="20"/>
      </w:rPr>
    </w:pPr>
    <w:r w:rsidRPr="00D42847">
      <w:rPr>
        <w:b/>
        <w:i/>
        <w:szCs w:val="20"/>
      </w:rPr>
      <w:t xml:space="preserve">Vol. </w:t>
    </w:r>
    <w:r w:rsidR="00DB4ED7" w:rsidRPr="00D42847">
      <w:rPr>
        <w:b/>
        <w:i/>
        <w:szCs w:val="20"/>
      </w:rPr>
      <w:t>6</w:t>
    </w:r>
    <w:r w:rsidRPr="00D42847">
      <w:rPr>
        <w:b/>
        <w:i/>
        <w:szCs w:val="20"/>
      </w:rPr>
      <w:t>, Issue 2, 202</w:t>
    </w:r>
    <w:r w:rsidR="00DB4ED7" w:rsidRPr="00D42847">
      <w:rPr>
        <w:b/>
        <w:i/>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92694725"/>
  <w:p w14:paraId="19B6D130" w14:textId="5E3CF4E7" w:rsidR="00E55E16" w:rsidRPr="00674031" w:rsidRDefault="00000000" w:rsidP="00E55E16">
    <w:pPr>
      <w:spacing w:line="360" w:lineRule="auto"/>
      <w:rPr>
        <w:rFonts w:ascii="Book Antiqua" w:hAnsi="Book Antiqua" w:cs="Times New Roman"/>
        <w:sz w:val="20"/>
        <w:szCs w:val="20"/>
      </w:rPr>
    </w:pPr>
    <w:r w:rsidRPr="00D42847">
      <w:rPr>
        <w:rFonts w:cs="Times New Roman"/>
        <w:noProof/>
      </w:rPr>
      <mc:AlternateContent>
        <mc:Choice Requires="wpg">
          <w:drawing>
            <wp:anchor distT="0" distB="0" distL="114300" distR="114300" simplePos="0" relativeHeight="251658240" behindDoc="0" locked="0" layoutInCell="1" allowOverlap="1" wp14:anchorId="75145076" wp14:editId="275FC6CA">
              <wp:simplePos x="0" y="0"/>
              <wp:positionH relativeFrom="margin">
                <wp:posOffset>33655</wp:posOffset>
              </wp:positionH>
              <wp:positionV relativeFrom="paragraph">
                <wp:posOffset>185420</wp:posOffset>
              </wp:positionV>
              <wp:extent cx="5716905" cy="946205"/>
              <wp:effectExtent l="0" t="0" r="17145" b="25400"/>
              <wp:wrapNone/>
              <wp:docPr id="217474484" name="Group 2"/>
              <wp:cNvGraphicFramePr/>
              <a:graphic xmlns:a="http://schemas.openxmlformats.org/drawingml/2006/main">
                <a:graphicData uri="http://schemas.microsoft.com/office/word/2010/wordprocessingGroup">
                  <wpg:wgp>
                    <wpg:cNvGrpSpPr/>
                    <wpg:grpSpPr>
                      <a:xfrm>
                        <a:off x="0" y="0"/>
                        <a:ext cx="5716905" cy="946205"/>
                        <a:chOff x="0" y="39757"/>
                        <a:chExt cx="5716601" cy="946205"/>
                      </a:xfrm>
                    </wpg:grpSpPr>
                    <wps:wsp>
                      <wps:cNvPr id="1977182535"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75820837"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96258957"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 o:spid="_x0000_s2049" style="width:450.15pt;height:74.5pt;margin-top:14.6pt;margin-left:2.65pt;mso-position-horizontal-relative:margin;position:absolute;z-index:251659264" coordorigin="0,397" coordsize="57166,9462">
              <v:line id="Straight Connector 3" o:spid="_x0000_s2050" style="mso-wrap-style:square;position:absolute;visibility:visible" from="79,397" to="57166,397" o:connectortype="straight" strokecolor="black" strokeweight="1pt">
                <v:stroke joinstyle="miter"/>
              </v:line>
              <v:line id="Straight Connector 4" o:spid="_x0000_s2051" style="mso-wrap-style:square;position:absolute;visibility:visible" from="0,9223" to="57086,9223" o:connectortype="straight" strokecolor="black" strokeweight="2.25pt">
                <v:stroke joinstyle="miter"/>
              </v:line>
              <v:line id="Straight Connector 5" o:spid="_x0000_s2052" style="mso-wrap-style:square;position:absolute;visibility:visible" from="79,9859" to="57166,9859" o:connectortype="straight" strokecolor="black" strokeweight="1pt">
                <v:stroke joinstyle="miter"/>
              </v:line>
              <w10:wrap anchorx="margin"/>
            </v:group>
          </w:pict>
        </mc:Fallback>
      </mc:AlternateContent>
    </w:r>
    <w:r w:rsidRPr="00D42847">
      <w:rPr>
        <w:rFonts w:cs="Times New Roman"/>
        <w:sz w:val="20"/>
        <w:szCs w:val="20"/>
      </w:rPr>
      <w:t xml:space="preserve">Vol </w:t>
    </w:r>
    <w:r w:rsidR="00862401" w:rsidRPr="00D42847">
      <w:rPr>
        <w:rFonts w:cs="Times New Roman"/>
        <w:sz w:val="20"/>
        <w:szCs w:val="20"/>
      </w:rPr>
      <w:t>6</w:t>
    </w:r>
    <w:r w:rsidRPr="00D42847">
      <w:rPr>
        <w:rFonts w:cs="Times New Roman"/>
        <w:sz w:val="20"/>
        <w:szCs w:val="20"/>
      </w:rPr>
      <w:t xml:space="preserve">, Issue </w:t>
    </w:r>
    <w:r w:rsidR="00DB4ED7" w:rsidRPr="00D42847">
      <w:rPr>
        <w:rFonts w:cs="Times New Roman"/>
        <w:sz w:val="20"/>
        <w:szCs w:val="20"/>
      </w:rPr>
      <w:t>2</w:t>
    </w:r>
    <w:r w:rsidRPr="00D42847">
      <w:rPr>
        <w:rFonts w:cs="Times New Roman"/>
        <w:sz w:val="20"/>
        <w:szCs w:val="20"/>
      </w:rPr>
      <w:t>, July 202</w:t>
    </w:r>
    <w:r w:rsidR="00862401" w:rsidRPr="00D42847">
      <w:rPr>
        <w:rFonts w:cs="Times New Roman"/>
        <w:sz w:val="20"/>
        <w:szCs w:val="20"/>
      </w:rPr>
      <w:t>6</w:t>
    </w:r>
    <w:r w:rsidRPr="00674031">
      <w:rPr>
        <w:rFonts w:ascii="Book Antiqua" w:hAnsi="Book Antiqua" w:cs="Times New Roman"/>
        <w:sz w:val="20"/>
        <w:szCs w:val="20"/>
      </w:rPr>
      <w:tab/>
    </w:r>
    <w:r w:rsidRPr="00674031">
      <w:rPr>
        <w:rFonts w:ascii="Book Antiqua" w:hAnsi="Book Antiqua" w:cs="Times New Roman"/>
        <w:sz w:val="20"/>
        <w:szCs w:val="20"/>
      </w:rPr>
      <w:tab/>
    </w:r>
    <w:r w:rsidRPr="00674031">
      <w:rPr>
        <w:rFonts w:ascii="Book Antiqua" w:hAnsi="Book Antiqua" w:cs="Times New Roman"/>
        <w:sz w:val="20"/>
        <w:szCs w:val="20"/>
      </w:rPr>
      <w:tab/>
    </w:r>
    <w:r w:rsidRPr="00674031">
      <w:rPr>
        <w:rFonts w:ascii="Book Antiqua" w:hAnsi="Book Antiqua" w:cs="Times New Roman"/>
        <w:sz w:val="20"/>
        <w:szCs w:val="20"/>
      </w:rPr>
      <w:tab/>
    </w:r>
    <w:r w:rsidRPr="00674031">
      <w:rPr>
        <w:rFonts w:ascii="Book Antiqua" w:hAnsi="Book Antiqua" w:cs="Times New Roman"/>
        <w:sz w:val="20"/>
        <w:szCs w:val="20"/>
      </w:rPr>
      <w:tab/>
    </w:r>
    <w:r w:rsidRPr="00674031">
      <w:rPr>
        <w:rFonts w:ascii="Book Antiqua" w:hAnsi="Book Antiqua" w:cs="Times New Roman"/>
        <w:sz w:val="20"/>
        <w:szCs w:val="20"/>
      </w:rPr>
      <w:tab/>
    </w:r>
    <w:r w:rsidRPr="00674031">
      <w:rPr>
        <w:rFonts w:ascii="Book Antiqua" w:hAnsi="Book Antiqua" w:cs="Times New Roman"/>
        <w:sz w:val="20"/>
        <w:szCs w:val="20"/>
      </w:rPr>
      <w:tab/>
    </w:r>
    <w:r w:rsidRPr="00674031">
      <w:rPr>
        <w:rFonts w:ascii="Book Antiqua" w:hAnsi="Book Antiqua" w:cs="Times New Roman"/>
        <w:sz w:val="20"/>
        <w:szCs w:val="20"/>
      </w:rPr>
      <w:tab/>
    </w:r>
    <w:r w:rsidR="003D2A11">
      <w:rPr>
        <w:rFonts w:ascii="Book Antiqua" w:hAnsi="Book Antiqua" w:cs="Times New Roman"/>
        <w:sz w:val="20"/>
        <w:szCs w:val="20"/>
      </w:rPr>
      <w:t xml:space="preserve">     </w:t>
    </w:r>
    <w:r w:rsidRPr="00674031">
      <w:rPr>
        <w:rFonts w:cs="Times New Roman"/>
        <w:sz w:val="20"/>
        <w:szCs w:val="20"/>
      </w:rPr>
      <w:t>eISSN: 2805-444X</w:t>
    </w:r>
  </w:p>
  <w:bookmarkEnd w:id="6"/>
  <w:p w14:paraId="5F404AA0" w14:textId="2DADD0BB" w:rsidR="003B4745" w:rsidRPr="00674031" w:rsidRDefault="00000000" w:rsidP="00595730">
    <w:pPr>
      <w:pStyle w:val="Header"/>
      <w:jc w:val="center"/>
      <w:rPr>
        <w:rFonts w:ascii="Book Antiqua" w:hAnsi="Book Antiqua"/>
        <w:b/>
        <w:bCs/>
        <w:sz w:val="48"/>
        <w:szCs w:val="48"/>
      </w:rPr>
    </w:pPr>
    <w:r w:rsidRPr="00674031">
      <w:rPr>
        <w:rFonts w:ascii="Book Antiqua" w:hAnsi="Book Antiqua"/>
        <w:b/>
        <w:bCs/>
        <w:sz w:val="48"/>
        <w:szCs w:val="48"/>
      </w:rPr>
      <w:t>J</w:t>
    </w:r>
    <w:r w:rsidR="00595730" w:rsidRPr="00674031">
      <w:rPr>
        <w:rFonts w:ascii="Book Antiqua" w:hAnsi="Book Antiqua"/>
        <w:b/>
        <w:bCs/>
        <w:sz w:val="48"/>
        <w:szCs w:val="48"/>
      </w:rPr>
      <w:t>OURNAL OF COMMUNICATION, LANGUAGE AND CULTURE</w:t>
    </w:r>
  </w:p>
  <w:p w14:paraId="67D4F5CF" w14:textId="53C0FCC4" w:rsidR="003B4745" w:rsidRPr="00674031" w:rsidRDefault="003B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4C22268E"/>
    <w:lvl w:ilvl="0" w:tplc="65609EB6">
      <w:start w:val="1"/>
      <w:numFmt w:val="bullet"/>
      <w:pStyle w:val="MDPI38bullet"/>
      <w:lvlText w:val=""/>
      <w:lvlJc w:val="left"/>
      <w:pPr>
        <w:ind w:left="3033" w:hanging="425"/>
      </w:pPr>
      <w:rPr>
        <w:rFonts w:ascii="Symbol" w:hAnsi="Symbol" w:hint="default"/>
        <w:b w:val="0"/>
        <w:i w:val="0"/>
        <w:sz w:val="20"/>
        <w:vertAlign w:val="baseline"/>
      </w:rPr>
    </w:lvl>
    <w:lvl w:ilvl="1" w:tplc="1BDE7D34" w:tentative="1">
      <w:start w:val="1"/>
      <w:numFmt w:val="lowerLetter"/>
      <w:lvlText w:val="%2."/>
      <w:lvlJc w:val="left"/>
      <w:pPr>
        <w:ind w:left="1440" w:hanging="360"/>
      </w:pPr>
    </w:lvl>
    <w:lvl w:ilvl="2" w:tplc="DA1015C4" w:tentative="1">
      <w:start w:val="1"/>
      <w:numFmt w:val="lowerRoman"/>
      <w:lvlText w:val="%3."/>
      <w:lvlJc w:val="right"/>
      <w:pPr>
        <w:ind w:left="2160" w:hanging="180"/>
      </w:pPr>
    </w:lvl>
    <w:lvl w:ilvl="3" w:tplc="5A420B66" w:tentative="1">
      <w:start w:val="1"/>
      <w:numFmt w:val="decimal"/>
      <w:lvlText w:val="%4."/>
      <w:lvlJc w:val="left"/>
      <w:pPr>
        <w:ind w:left="2880" w:hanging="360"/>
      </w:pPr>
    </w:lvl>
    <w:lvl w:ilvl="4" w:tplc="B0A08C6C" w:tentative="1">
      <w:start w:val="1"/>
      <w:numFmt w:val="lowerLetter"/>
      <w:lvlText w:val="%5."/>
      <w:lvlJc w:val="left"/>
      <w:pPr>
        <w:ind w:left="3600" w:hanging="360"/>
      </w:pPr>
    </w:lvl>
    <w:lvl w:ilvl="5" w:tplc="B456F772" w:tentative="1">
      <w:start w:val="1"/>
      <w:numFmt w:val="lowerRoman"/>
      <w:lvlText w:val="%6."/>
      <w:lvlJc w:val="right"/>
      <w:pPr>
        <w:ind w:left="4320" w:hanging="180"/>
      </w:pPr>
    </w:lvl>
    <w:lvl w:ilvl="6" w:tplc="63BA37A6" w:tentative="1">
      <w:start w:val="1"/>
      <w:numFmt w:val="decimal"/>
      <w:lvlText w:val="%7."/>
      <w:lvlJc w:val="left"/>
      <w:pPr>
        <w:ind w:left="5040" w:hanging="360"/>
      </w:pPr>
    </w:lvl>
    <w:lvl w:ilvl="7" w:tplc="3B4EB308" w:tentative="1">
      <w:start w:val="1"/>
      <w:numFmt w:val="lowerLetter"/>
      <w:lvlText w:val="%8."/>
      <w:lvlJc w:val="left"/>
      <w:pPr>
        <w:ind w:left="5760" w:hanging="360"/>
      </w:pPr>
    </w:lvl>
    <w:lvl w:ilvl="8" w:tplc="B2B45B08" w:tentative="1">
      <w:start w:val="1"/>
      <w:numFmt w:val="lowerRoman"/>
      <w:lvlText w:val="%9."/>
      <w:lvlJc w:val="right"/>
      <w:pPr>
        <w:ind w:left="6480" w:hanging="180"/>
      </w:pPr>
    </w:lvl>
  </w:abstractNum>
  <w:abstractNum w:abstractNumId="1" w15:restartNumberingAfterBreak="0">
    <w:nsid w:val="1C6045CD"/>
    <w:multiLevelType w:val="multilevel"/>
    <w:tmpl w:val="FBCE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E23D42"/>
    <w:multiLevelType w:val="hybridMultilevel"/>
    <w:tmpl w:val="ABC06B24"/>
    <w:lvl w:ilvl="0" w:tplc="2B06001E">
      <w:numFmt w:val="bullet"/>
      <w:lvlText w:val="•"/>
      <w:lvlJc w:val="left"/>
      <w:pPr>
        <w:ind w:left="360" w:hanging="360"/>
      </w:pPr>
      <w:rPr>
        <w:rFonts w:hint="default"/>
        <w:lang w:val="en-US" w:eastAsia="en-US" w:bidi="ar-SA"/>
      </w:rPr>
    </w:lvl>
    <w:lvl w:ilvl="1" w:tplc="D884E4D6" w:tentative="1">
      <w:start w:val="1"/>
      <w:numFmt w:val="bullet"/>
      <w:lvlText w:val="o"/>
      <w:lvlJc w:val="left"/>
      <w:pPr>
        <w:ind w:left="1080" w:hanging="360"/>
      </w:pPr>
      <w:rPr>
        <w:rFonts w:ascii="Courier New" w:hAnsi="Courier New" w:cs="Courier New" w:hint="default"/>
      </w:rPr>
    </w:lvl>
    <w:lvl w:ilvl="2" w:tplc="7B6EAFE8" w:tentative="1">
      <w:start w:val="1"/>
      <w:numFmt w:val="bullet"/>
      <w:lvlText w:val=""/>
      <w:lvlJc w:val="left"/>
      <w:pPr>
        <w:ind w:left="1800" w:hanging="360"/>
      </w:pPr>
      <w:rPr>
        <w:rFonts w:ascii="Wingdings" w:hAnsi="Wingdings" w:hint="default"/>
      </w:rPr>
    </w:lvl>
    <w:lvl w:ilvl="3" w:tplc="034614A4" w:tentative="1">
      <w:start w:val="1"/>
      <w:numFmt w:val="bullet"/>
      <w:lvlText w:val=""/>
      <w:lvlJc w:val="left"/>
      <w:pPr>
        <w:ind w:left="2520" w:hanging="360"/>
      </w:pPr>
      <w:rPr>
        <w:rFonts w:ascii="Symbol" w:hAnsi="Symbol" w:hint="default"/>
      </w:rPr>
    </w:lvl>
    <w:lvl w:ilvl="4" w:tplc="5E56663A" w:tentative="1">
      <w:start w:val="1"/>
      <w:numFmt w:val="bullet"/>
      <w:lvlText w:val="o"/>
      <w:lvlJc w:val="left"/>
      <w:pPr>
        <w:ind w:left="3240" w:hanging="360"/>
      </w:pPr>
      <w:rPr>
        <w:rFonts w:ascii="Courier New" w:hAnsi="Courier New" w:cs="Courier New" w:hint="default"/>
      </w:rPr>
    </w:lvl>
    <w:lvl w:ilvl="5" w:tplc="2D5C890E" w:tentative="1">
      <w:start w:val="1"/>
      <w:numFmt w:val="bullet"/>
      <w:lvlText w:val=""/>
      <w:lvlJc w:val="left"/>
      <w:pPr>
        <w:ind w:left="3960" w:hanging="360"/>
      </w:pPr>
      <w:rPr>
        <w:rFonts w:ascii="Wingdings" w:hAnsi="Wingdings" w:hint="default"/>
      </w:rPr>
    </w:lvl>
    <w:lvl w:ilvl="6" w:tplc="6898F6B2" w:tentative="1">
      <w:start w:val="1"/>
      <w:numFmt w:val="bullet"/>
      <w:lvlText w:val=""/>
      <w:lvlJc w:val="left"/>
      <w:pPr>
        <w:ind w:left="4680" w:hanging="360"/>
      </w:pPr>
      <w:rPr>
        <w:rFonts w:ascii="Symbol" w:hAnsi="Symbol" w:hint="default"/>
      </w:rPr>
    </w:lvl>
    <w:lvl w:ilvl="7" w:tplc="903E2994" w:tentative="1">
      <w:start w:val="1"/>
      <w:numFmt w:val="bullet"/>
      <w:lvlText w:val="o"/>
      <w:lvlJc w:val="left"/>
      <w:pPr>
        <w:ind w:left="5400" w:hanging="360"/>
      </w:pPr>
      <w:rPr>
        <w:rFonts w:ascii="Courier New" w:hAnsi="Courier New" w:cs="Courier New" w:hint="default"/>
      </w:rPr>
    </w:lvl>
    <w:lvl w:ilvl="8" w:tplc="8722BB9A" w:tentative="1">
      <w:start w:val="1"/>
      <w:numFmt w:val="bullet"/>
      <w:lvlText w:val=""/>
      <w:lvlJc w:val="left"/>
      <w:pPr>
        <w:ind w:left="6120" w:hanging="360"/>
      </w:pPr>
      <w:rPr>
        <w:rFonts w:ascii="Wingdings" w:hAnsi="Wingdings" w:hint="default"/>
      </w:rPr>
    </w:lvl>
  </w:abstractNum>
  <w:abstractNum w:abstractNumId="3" w15:restartNumberingAfterBreak="0">
    <w:nsid w:val="651A50F7"/>
    <w:multiLevelType w:val="hybridMultilevel"/>
    <w:tmpl w:val="0C9ACC94"/>
    <w:lvl w:ilvl="0" w:tplc="15E0B81C">
      <w:start w:val="1"/>
      <w:numFmt w:val="decimal"/>
      <w:pStyle w:val="MDPI37itemize"/>
      <w:lvlText w:val="%1."/>
      <w:lvlJc w:val="left"/>
      <w:pPr>
        <w:ind w:left="3033" w:hanging="425"/>
      </w:pPr>
      <w:rPr>
        <w:b w:val="0"/>
        <w:i w:val="0"/>
        <w:sz w:val="20"/>
        <w:vertAlign w:val="baseline"/>
      </w:rPr>
    </w:lvl>
    <w:lvl w:ilvl="1" w:tplc="86B8D39A" w:tentative="1">
      <w:start w:val="1"/>
      <w:numFmt w:val="lowerLetter"/>
      <w:lvlText w:val="%2."/>
      <w:lvlJc w:val="left"/>
      <w:pPr>
        <w:ind w:left="4048" w:hanging="360"/>
      </w:pPr>
    </w:lvl>
    <w:lvl w:ilvl="2" w:tplc="45B8F8E8" w:tentative="1">
      <w:start w:val="1"/>
      <w:numFmt w:val="lowerRoman"/>
      <w:lvlText w:val="%3."/>
      <w:lvlJc w:val="right"/>
      <w:pPr>
        <w:ind w:left="4768" w:hanging="180"/>
      </w:pPr>
    </w:lvl>
    <w:lvl w:ilvl="3" w:tplc="6EC04B44" w:tentative="1">
      <w:start w:val="1"/>
      <w:numFmt w:val="decimal"/>
      <w:lvlText w:val="%4."/>
      <w:lvlJc w:val="left"/>
      <w:pPr>
        <w:ind w:left="5488" w:hanging="360"/>
      </w:pPr>
    </w:lvl>
    <w:lvl w:ilvl="4" w:tplc="CEC02C04" w:tentative="1">
      <w:start w:val="1"/>
      <w:numFmt w:val="lowerLetter"/>
      <w:lvlText w:val="%5."/>
      <w:lvlJc w:val="left"/>
      <w:pPr>
        <w:ind w:left="6208" w:hanging="360"/>
      </w:pPr>
    </w:lvl>
    <w:lvl w:ilvl="5" w:tplc="067AEBBC" w:tentative="1">
      <w:start w:val="1"/>
      <w:numFmt w:val="lowerRoman"/>
      <w:lvlText w:val="%6."/>
      <w:lvlJc w:val="right"/>
      <w:pPr>
        <w:ind w:left="6928" w:hanging="180"/>
      </w:pPr>
    </w:lvl>
    <w:lvl w:ilvl="6" w:tplc="3CACE540" w:tentative="1">
      <w:start w:val="1"/>
      <w:numFmt w:val="decimal"/>
      <w:lvlText w:val="%7."/>
      <w:lvlJc w:val="left"/>
      <w:pPr>
        <w:ind w:left="7648" w:hanging="360"/>
      </w:pPr>
    </w:lvl>
    <w:lvl w:ilvl="7" w:tplc="5AA4D0D2" w:tentative="1">
      <w:start w:val="1"/>
      <w:numFmt w:val="lowerLetter"/>
      <w:lvlText w:val="%8."/>
      <w:lvlJc w:val="left"/>
      <w:pPr>
        <w:ind w:left="8368" w:hanging="360"/>
      </w:pPr>
    </w:lvl>
    <w:lvl w:ilvl="8" w:tplc="A9024CE6" w:tentative="1">
      <w:start w:val="1"/>
      <w:numFmt w:val="lowerRoman"/>
      <w:lvlText w:val="%9."/>
      <w:lvlJc w:val="right"/>
      <w:pPr>
        <w:ind w:left="9088" w:hanging="180"/>
      </w:pPr>
    </w:lvl>
  </w:abstractNum>
  <w:abstractNum w:abstractNumId="4" w15:restartNumberingAfterBreak="0">
    <w:nsid w:val="6E5741C9"/>
    <w:multiLevelType w:val="multilevel"/>
    <w:tmpl w:val="F98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E702D"/>
    <w:multiLevelType w:val="hybridMultilevel"/>
    <w:tmpl w:val="9782F892"/>
    <w:lvl w:ilvl="0" w:tplc="A60A73D6">
      <w:start w:val="1"/>
      <w:numFmt w:val="lowerLetter"/>
      <w:lvlText w:val="%1."/>
      <w:lvlJc w:val="left"/>
      <w:pPr>
        <w:ind w:left="720" w:hanging="360"/>
      </w:pPr>
    </w:lvl>
    <w:lvl w:ilvl="1" w:tplc="77940E1A" w:tentative="1">
      <w:start w:val="1"/>
      <w:numFmt w:val="lowerLetter"/>
      <w:lvlText w:val="%2."/>
      <w:lvlJc w:val="left"/>
      <w:pPr>
        <w:ind w:left="1440" w:hanging="360"/>
      </w:pPr>
    </w:lvl>
    <w:lvl w:ilvl="2" w:tplc="5B265366" w:tentative="1">
      <w:start w:val="1"/>
      <w:numFmt w:val="lowerRoman"/>
      <w:lvlText w:val="%3."/>
      <w:lvlJc w:val="right"/>
      <w:pPr>
        <w:ind w:left="2160" w:hanging="180"/>
      </w:pPr>
    </w:lvl>
    <w:lvl w:ilvl="3" w:tplc="CB229196" w:tentative="1">
      <w:start w:val="1"/>
      <w:numFmt w:val="decimal"/>
      <w:lvlText w:val="%4."/>
      <w:lvlJc w:val="left"/>
      <w:pPr>
        <w:ind w:left="2880" w:hanging="360"/>
      </w:pPr>
    </w:lvl>
    <w:lvl w:ilvl="4" w:tplc="B43E6392" w:tentative="1">
      <w:start w:val="1"/>
      <w:numFmt w:val="lowerLetter"/>
      <w:lvlText w:val="%5."/>
      <w:lvlJc w:val="left"/>
      <w:pPr>
        <w:ind w:left="3600" w:hanging="360"/>
      </w:pPr>
    </w:lvl>
    <w:lvl w:ilvl="5" w:tplc="63EA6358" w:tentative="1">
      <w:start w:val="1"/>
      <w:numFmt w:val="lowerRoman"/>
      <w:lvlText w:val="%6."/>
      <w:lvlJc w:val="right"/>
      <w:pPr>
        <w:ind w:left="4320" w:hanging="180"/>
      </w:pPr>
    </w:lvl>
    <w:lvl w:ilvl="6" w:tplc="B8F087E6" w:tentative="1">
      <w:start w:val="1"/>
      <w:numFmt w:val="decimal"/>
      <w:lvlText w:val="%7."/>
      <w:lvlJc w:val="left"/>
      <w:pPr>
        <w:ind w:left="5040" w:hanging="360"/>
      </w:pPr>
    </w:lvl>
    <w:lvl w:ilvl="7" w:tplc="E4704120" w:tentative="1">
      <w:start w:val="1"/>
      <w:numFmt w:val="lowerLetter"/>
      <w:lvlText w:val="%8."/>
      <w:lvlJc w:val="left"/>
      <w:pPr>
        <w:ind w:left="5760" w:hanging="360"/>
      </w:pPr>
    </w:lvl>
    <w:lvl w:ilvl="8" w:tplc="B40CE528" w:tentative="1">
      <w:start w:val="1"/>
      <w:numFmt w:val="lowerRoman"/>
      <w:lvlText w:val="%9."/>
      <w:lvlJc w:val="right"/>
      <w:pPr>
        <w:ind w:left="6480" w:hanging="180"/>
      </w:pPr>
    </w:lvl>
  </w:abstractNum>
  <w:num w:numId="1" w16cid:durableId="1912423490">
    <w:abstractNumId w:val="2"/>
  </w:num>
  <w:num w:numId="2" w16cid:durableId="737870728">
    <w:abstractNumId w:val="0"/>
  </w:num>
  <w:num w:numId="3" w16cid:durableId="1185174530">
    <w:abstractNumId w:val="3"/>
  </w:num>
  <w:num w:numId="4" w16cid:durableId="1428502953">
    <w:abstractNumId w:val="5"/>
  </w:num>
  <w:num w:numId="5" w16cid:durableId="1392195891">
    <w:abstractNumId w:val="4"/>
  </w:num>
  <w:num w:numId="6" w16cid:durableId="106726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D3"/>
    <w:rsid w:val="00000E8F"/>
    <w:rsid w:val="0001147F"/>
    <w:rsid w:val="00012971"/>
    <w:rsid w:val="00012FF5"/>
    <w:rsid w:val="000162B4"/>
    <w:rsid w:val="00021761"/>
    <w:rsid w:val="00023FDD"/>
    <w:rsid w:val="0002668A"/>
    <w:rsid w:val="00027363"/>
    <w:rsid w:val="00030D81"/>
    <w:rsid w:val="00033EF1"/>
    <w:rsid w:val="0004777D"/>
    <w:rsid w:val="000501BB"/>
    <w:rsid w:val="00052693"/>
    <w:rsid w:val="00055E68"/>
    <w:rsid w:val="0006353D"/>
    <w:rsid w:val="00066804"/>
    <w:rsid w:val="000707D2"/>
    <w:rsid w:val="00070A95"/>
    <w:rsid w:val="00072C98"/>
    <w:rsid w:val="00074465"/>
    <w:rsid w:val="00074D67"/>
    <w:rsid w:val="0008194C"/>
    <w:rsid w:val="00094F07"/>
    <w:rsid w:val="0009525F"/>
    <w:rsid w:val="000957EC"/>
    <w:rsid w:val="000A0463"/>
    <w:rsid w:val="000A336A"/>
    <w:rsid w:val="000B7248"/>
    <w:rsid w:val="000C0439"/>
    <w:rsid w:val="000C4C3D"/>
    <w:rsid w:val="000C51AA"/>
    <w:rsid w:val="000C6990"/>
    <w:rsid w:val="000C6DAF"/>
    <w:rsid w:val="000D0144"/>
    <w:rsid w:val="000D2961"/>
    <w:rsid w:val="000D7099"/>
    <w:rsid w:val="000D7D04"/>
    <w:rsid w:val="000E15CE"/>
    <w:rsid w:val="000E2A5A"/>
    <w:rsid w:val="000E2F61"/>
    <w:rsid w:val="000E3CC0"/>
    <w:rsid w:val="000F6462"/>
    <w:rsid w:val="000F78DF"/>
    <w:rsid w:val="0010018C"/>
    <w:rsid w:val="0010684A"/>
    <w:rsid w:val="001077E4"/>
    <w:rsid w:val="00114B5E"/>
    <w:rsid w:val="00115205"/>
    <w:rsid w:val="00117D43"/>
    <w:rsid w:val="001240E7"/>
    <w:rsid w:val="0013184C"/>
    <w:rsid w:val="00133EC6"/>
    <w:rsid w:val="00136561"/>
    <w:rsid w:val="00136D99"/>
    <w:rsid w:val="001374FA"/>
    <w:rsid w:val="00147567"/>
    <w:rsid w:val="00147C7C"/>
    <w:rsid w:val="00152C06"/>
    <w:rsid w:val="00152EE5"/>
    <w:rsid w:val="00154A3D"/>
    <w:rsid w:val="00160E1E"/>
    <w:rsid w:val="001727B1"/>
    <w:rsid w:val="00176B7F"/>
    <w:rsid w:val="00182DB5"/>
    <w:rsid w:val="00184C2E"/>
    <w:rsid w:val="0019121F"/>
    <w:rsid w:val="0019150C"/>
    <w:rsid w:val="001A0F19"/>
    <w:rsid w:val="001A315F"/>
    <w:rsid w:val="001B2180"/>
    <w:rsid w:val="001B346C"/>
    <w:rsid w:val="001B47BE"/>
    <w:rsid w:val="001C11F5"/>
    <w:rsid w:val="001C18A7"/>
    <w:rsid w:val="001D040B"/>
    <w:rsid w:val="001D33CE"/>
    <w:rsid w:val="001E120A"/>
    <w:rsid w:val="001E19F2"/>
    <w:rsid w:val="001E6698"/>
    <w:rsid w:val="001E7BB5"/>
    <w:rsid w:val="001F6EB8"/>
    <w:rsid w:val="002057C0"/>
    <w:rsid w:val="002144E3"/>
    <w:rsid w:val="00221564"/>
    <w:rsid w:val="00223AFE"/>
    <w:rsid w:val="002301CB"/>
    <w:rsid w:val="00232CDE"/>
    <w:rsid w:val="00233E71"/>
    <w:rsid w:val="00246DB3"/>
    <w:rsid w:val="0025562E"/>
    <w:rsid w:val="0025594A"/>
    <w:rsid w:val="00256A63"/>
    <w:rsid w:val="002727D0"/>
    <w:rsid w:val="002735BC"/>
    <w:rsid w:val="00274567"/>
    <w:rsid w:val="002746D5"/>
    <w:rsid w:val="00275756"/>
    <w:rsid w:val="002767C3"/>
    <w:rsid w:val="00277CC4"/>
    <w:rsid w:val="00285B0D"/>
    <w:rsid w:val="00290C45"/>
    <w:rsid w:val="00296F87"/>
    <w:rsid w:val="002A0BE2"/>
    <w:rsid w:val="002B0B84"/>
    <w:rsid w:val="002B117A"/>
    <w:rsid w:val="002B2A22"/>
    <w:rsid w:val="002B4EE0"/>
    <w:rsid w:val="002C2F52"/>
    <w:rsid w:val="002C4C11"/>
    <w:rsid w:val="002C51A7"/>
    <w:rsid w:val="002C5E0B"/>
    <w:rsid w:val="002D2D92"/>
    <w:rsid w:val="002E4041"/>
    <w:rsid w:val="002E56AB"/>
    <w:rsid w:val="002E66CD"/>
    <w:rsid w:val="003045FD"/>
    <w:rsid w:val="00305823"/>
    <w:rsid w:val="0030714A"/>
    <w:rsid w:val="0031080A"/>
    <w:rsid w:val="00310EE7"/>
    <w:rsid w:val="00321AC5"/>
    <w:rsid w:val="003325A3"/>
    <w:rsid w:val="003374E4"/>
    <w:rsid w:val="00342181"/>
    <w:rsid w:val="0034303D"/>
    <w:rsid w:val="003458EE"/>
    <w:rsid w:val="0035306C"/>
    <w:rsid w:val="00356FDF"/>
    <w:rsid w:val="00360FC1"/>
    <w:rsid w:val="00361771"/>
    <w:rsid w:val="00362122"/>
    <w:rsid w:val="00365705"/>
    <w:rsid w:val="00371C1C"/>
    <w:rsid w:val="00374789"/>
    <w:rsid w:val="00377D3A"/>
    <w:rsid w:val="003837DB"/>
    <w:rsid w:val="0038403F"/>
    <w:rsid w:val="00396934"/>
    <w:rsid w:val="003A5B4C"/>
    <w:rsid w:val="003A6EB1"/>
    <w:rsid w:val="003B4745"/>
    <w:rsid w:val="003C25D4"/>
    <w:rsid w:val="003C5C57"/>
    <w:rsid w:val="003C6FBC"/>
    <w:rsid w:val="003D01B4"/>
    <w:rsid w:val="003D114F"/>
    <w:rsid w:val="003D1E18"/>
    <w:rsid w:val="003D2A11"/>
    <w:rsid w:val="003D4438"/>
    <w:rsid w:val="003E46A8"/>
    <w:rsid w:val="003F7BDE"/>
    <w:rsid w:val="0040528C"/>
    <w:rsid w:val="004063A5"/>
    <w:rsid w:val="00407C9C"/>
    <w:rsid w:val="004333A9"/>
    <w:rsid w:val="0043788E"/>
    <w:rsid w:val="00440232"/>
    <w:rsid w:val="0044075D"/>
    <w:rsid w:val="00441ACD"/>
    <w:rsid w:val="004457F3"/>
    <w:rsid w:val="004518DE"/>
    <w:rsid w:val="00455DDD"/>
    <w:rsid w:val="004601C8"/>
    <w:rsid w:val="00460F2D"/>
    <w:rsid w:val="00467FBA"/>
    <w:rsid w:val="00470B75"/>
    <w:rsid w:val="00475BDF"/>
    <w:rsid w:val="00481283"/>
    <w:rsid w:val="004818E2"/>
    <w:rsid w:val="00482098"/>
    <w:rsid w:val="00482445"/>
    <w:rsid w:val="00490673"/>
    <w:rsid w:val="004919B8"/>
    <w:rsid w:val="00492745"/>
    <w:rsid w:val="00496AD0"/>
    <w:rsid w:val="004A6984"/>
    <w:rsid w:val="004B41DD"/>
    <w:rsid w:val="004C02F7"/>
    <w:rsid w:val="004C14B8"/>
    <w:rsid w:val="004C3B9F"/>
    <w:rsid w:val="004C4236"/>
    <w:rsid w:val="004C6F92"/>
    <w:rsid w:val="004D0146"/>
    <w:rsid w:val="004D1FF4"/>
    <w:rsid w:val="004D2631"/>
    <w:rsid w:val="004D2AF8"/>
    <w:rsid w:val="004D4D45"/>
    <w:rsid w:val="004E2A7C"/>
    <w:rsid w:val="004E3303"/>
    <w:rsid w:val="004E360A"/>
    <w:rsid w:val="004F03E1"/>
    <w:rsid w:val="004F0D0C"/>
    <w:rsid w:val="0050480F"/>
    <w:rsid w:val="00512DF7"/>
    <w:rsid w:val="00513083"/>
    <w:rsid w:val="00513642"/>
    <w:rsid w:val="005144A2"/>
    <w:rsid w:val="00515300"/>
    <w:rsid w:val="005161B9"/>
    <w:rsid w:val="00540063"/>
    <w:rsid w:val="005435EC"/>
    <w:rsid w:val="005444BE"/>
    <w:rsid w:val="00551240"/>
    <w:rsid w:val="00554877"/>
    <w:rsid w:val="005561EE"/>
    <w:rsid w:val="00561273"/>
    <w:rsid w:val="0056235C"/>
    <w:rsid w:val="00563E77"/>
    <w:rsid w:val="00564540"/>
    <w:rsid w:val="00564626"/>
    <w:rsid w:val="00565498"/>
    <w:rsid w:val="0057051B"/>
    <w:rsid w:val="00572D26"/>
    <w:rsid w:val="005750C7"/>
    <w:rsid w:val="0059086E"/>
    <w:rsid w:val="00593497"/>
    <w:rsid w:val="00595730"/>
    <w:rsid w:val="00595DC8"/>
    <w:rsid w:val="005A094E"/>
    <w:rsid w:val="005A1C23"/>
    <w:rsid w:val="005A30A8"/>
    <w:rsid w:val="005A451E"/>
    <w:rsid w:val="005A5435"/>
    <w:rsid w:val="005A7570"/>
    <w:rsid w:val="005B0656"/>
    <w:rsid w:val="005B167A"/>
    <w:rsid w:val="005B1DF4"/>
    <w:rsid w:val="005B3007"/>
    <w:rsid w:val="005B41B8"/>
    <w:rsid w:val="005B5F73"/>
    <w:rsid w:val="005C6CFA"/>
    <w:rsid w:val="005D7589"/>
    <w:rsid w:val="005D7B8C"/>
    <w:rsid w:val="005E0600"/>
    <w:rsid w:val="005E06A9"/>
    <w:rsid w:val="005E167B"/>
    <w:rsid w:val="005E208C"/>
    <w:rsid w:val="005E5575"/>
    <w:rsid w:val="005F66AC"/>
    <w:rsid w:val="00600968"/>
    <w:rsid w:val="0060163A"/>
    <w:rsid w:val="00605338"/>
    <w:rsid w:val="006130C0"/>
    <w:rsid w:val="006176FF"/>
    <w:rsid w:val="00631B70"/>
    <w:rsid w:val="00637178"/>
    <w:rsid w:val="0063743E"/>
    <w:rsid w:val="006411B8"/>
    <w:rsid w:val="006466EA"/>
    <w:rsid w:val="00647DDC"/>
    <w:rsid w:val="00654101"/>
    <w:rsid w:val="006550D2"/>
    <w:rsid w:val="00655D36"/>
    <w:rsid w:val="006614C3"/>
    <w:rsid w:val="006652F3"/>
    <w:rsid w:val="0066574E"/>
    <w:rsid w:val="00670076"/>
    <w:rsid w:val="00671BD4"/>
    <w:rsid w:val="006724D7"/>
    <w:rsid w:val="00674031"/>
    <w:rsid w:val="00686DA1"/>
    <w:rsid w:val="006A0DD5"/>
    <w:rsid w:val="006A5030"/>
    <w:rsid w:val="006A695C"/>
    <w:rsid w:val="006B25EB"/>
    <w:rsid w:val="006B5541"/>
    <w:rsid w:val="006B647C"/>
    <w:rsid w:val="006D06A5"/>
    <w:rsid w:val="006D34DB"/>
    <w:rsid w:val="006D48B4"/>
    <w:rsid w:val="006D583C"/>
    <w:rsid w:val="006D6098"/>
    <w:rsid w:val="006E1B96"/>
    <w:rsid w:val="006E2C23"/>
    <w:rsid w:val="006E35C4"/>
    <w:rsid w:val="006E46B2"/>
    <w:rsid w:val="006E51DE"/>
    <w:rsid w:val="006E7917"/>
    <w:rsid w:val="006F03B0"/>
    <w:rsid w:val="006F2000"/>
    <w:rsid w:val="006F7179"/>
    <w:rsid w:val="006F74F4"/>
    <w:rsid w:val="0070296B"/>
    <w:rsid w:val="00706ADA"/>
    <w:rsid w:val="00710953"/>
    <w:rsid w:val="00720D56"/>
    <w:rsid w:val="00722BCD"/>
    <w:rsid w:val="00731535"/>
    <w:rsid w:val="00736A6E"/>
    <w:rsid w:val="007423F9"/>
    <w:rsid w:val="007424C3"/>
    <w:rsid w:val="00743192"/>
    <w:rsid w:val="00747F54"/>
    <w:rsid w:val="00750001"/>
    <w:rsid w:val="007522B9"/>
    <w:rsid w:val="00753DF4"/>
    <w:rsid w:val="00756124"/>
    <w:rsid w:val="00756F2F"/>
    <w:rsid w:val="00757D6A"/>
    <w:rsid w:val="00761453"/>
    <w:rsid w:val="0076278F"/>
    <w:rsid w:val="00763A7F"/>
    <w:rsid w:val="00765BB2"/>
    <w:rsid w:val="00767084"/>
    <w:rsid w:val="007702DC"/>
    <w:rsid w:val="0077053A"/>
    <w:rsid w:val="00770B6B"/>
    <w:rsid w:val="00777DBD"/>
    <w:rsid w:val="00781B06"/>
    <w:rsid w:val="00782DFF"/>
    <w:rsid w:val="00785AC4"/>
    <w:rsid w:val="00787020"/>
    <w:rsid w:val="0078720C"/>
    <w:rsid w:val="0079432A"/>
    <w:rsid w:val="007A36DC"/>
    <w:rsid w:val="007A67AA"/>
    <w:rsid w:val="007B084A"/>
    <w:rsid w:val="007B12E8"/>
    <w:rsid w:val="007B681A"/>
    <w:rsid w:val="007B760A"/>
    <w:rsid w:val="007C5886"/>
    <w:rsid w:val="007D1206"/>
    <w:rsid w:val="007D32F0"/>
    <w:rsid w:val="007D37F5"/>
    <w:rsid w:val="007D50ED"/>
    <w:rsid w:val="007D5A70"/>
    <w:rsid w:val="007D5C18"/>
    <w:rsid w:val="007D5F88"/>
    <w:rsid w:val="007D60D5"/>
    <w:rsid w:val="007F1100"/>
    <w:rsid w:val="007F5F58"/>
    <w:rsid w:val="007F7C9F"/>
    <w:rsid w:val="00801655"/>
    <w:rsid w:val="00801837"/>
    <w:rsid w:val="008062EA"/>
    <w:rsid w:val="008104CC"/>
    <w:rsid w:val="0081159F"/>
    <w:rsid w:val="00811BF1"/>
    <w:rsid w:val="008133CB"/>
    <w:rsid w:val="00813D7B"/>
    <w:rsid w:val="00815D52"/>
    <w:rsid w:val="008161FE"/>
    <w:rsid w:val="008163CF"/>
    <w:rsid w:val="00821BF9"/>
    <w:rsid w:val="0082207E"/>
    <w:rsid w:val="008261DE"/>
    <w:rsid w:val="0083001B"/>
    <w:rsid w:val="008304B0"/>
    <w:rsid w:val="00837660"/>
    <w:rsid w:val="0083768A"/>
    <w:rsid w:val="008479C2"/>
    <w:rsid w:val="0085011D"/>
    <w:rsid w:val="00852CA3"/>
    <w:rsid w:val="00853F56"/>
    <w:rsid w:val="0086235D"/>
    <w:rsid w:val="00862401"/>
    <w:rsid w:val="0086631D"/>
    <w:rsid w:val="00867C39"/>
    <w:rsid w:val="0087408B"/>
    <w:rsid w:val="00875A8D"/>
    <w:rsid w:val="00881BFF"/>
    <w:rsid w:val="00884BD5"/>
    <w:rsid w:val="00885257"/>
    <w:rsid w:val="00886CBE"/>
    <w:rsid w:val="008A3040"/>
    <w:rsid w:val="008A5268"/>
    <w:rsid w:val="008B2CE8"/>
    <w:rsid w:val="008B5563"/>
    <w:rsid w:val="008B5A06"/>
    <w:rsid w:val="008B7481"/>
    <w:rsid w:val="008C33C3"/>
    <w:rsid w:val="008D376B"/>
    <w:rsid w:val="008D6472"/>
    <w:rsid w:val="008D70C7"/>
    <w:rsid w:val="008E3C80"/>
    <w:rsid w:val="008E58F7"/>
    <w:rsid w:val="008E7457"/>
    <w:rsid w:val="008F20C6"/>
    <w:rsid w:val="008F5BAD"/>
    <w:rsid w:val="008F652E"/>
    <w:rsid w:val="008F75B7"/>
    <w:rsid w:val="00913EAA"/>
    <w:rsid w:val="009200D7"/>
    <w:rsid w:val="009258F3"/>
    <w:rsid w:val="009311EF"/>
    <w:rsid w:val="009351A8"/>
    <w:rsid w:val="00936628"/>
    <w:rsid w:val="00937EAB"/>
    <w:rsid w:val="00942043"/>
    <w:rsid w:val="0095425C"/>
    <w:rsid w:val="009553C0"/>
    <w:rsid w:val="00960C80"/>
    <w:rsid w:val="0096370F"/>
    <w:rsid w:val="00964A6E"/>
    <w:rsid w:val="00984A66"/>
    <w:rsid w:val="009918E8"/>
    <w:rsid w:val="00992B5E"/>
    <w:rsid w:val="009A0E67"/>
    <w:rsid w:val="009A43E1"/>
    <w:rsid w:val="009A753F"/>
    <w:rsid w:val="009A7D44"/>
    <w:rsid w:val="009B7D85"/>
    <w:rsid w:val="009D0443"/>
    <w:rsid w:val="009D43A2"/>
    <w:rsid w:val="009E227D"/>
    <w:rsid w:val="009E296C"/>
    <w:rsid w:val="009E3040"/>
    <w:rsid w:val="009F196E"/>
    <w:rsid w:val="009F2C1C"/>
    <w:rsid w:val="009F3DBB"/>
    <w:rsid w:val="009F6A75"/>
    <w:rsid w:val="009F730E"/>
    <w:rsid w:val="00A0148B"/>
    <w:rsid w:val="00A035EB"/>
    <w:rsid w:val="00A13E74"/>
    <w:rsid w:val="00A1403E"/>
    <w:rsid w:val="00A150F5"/>
    <w:rsid w:val="00A20192"/>
    <w:rsid w:val="00A24161"/>
    <w:rsid w:val="00A3232F"/>
    <w:rsid w:val="00A353C5"/>
    <w:rsid w:val="00A365A0"/>
    <w:rsid w:val="00A40000"/>
    <w:rsid w:val="00A44F83"/>
    <w:rsid w:val="00A5127B"/>
    <w:rsid w:val="00A543DB"/>
    <w:rsid w:val="00A60357"/>
    <w:rsid w:val="00A6158D"/>
    <w:rsid w:val="00A64518"/>
    <w:rsid w:val="00A649A8"/>
    <w:rsid w:val="00A668F1"/>
    <w:rsid w:val="00A6705E"/>
    <w:rsid w:val="00A86ED3"/>
    <w:rsid w:val="00A87CD8"/>
    <w:rsid w:val="00A92252"/>
    <w:rsid w:val="00A93E49"/>
    <w:rsid w:val="00AA4132"/>
    <w:rsid w:val="00AB23DD"/>
    <w:rsid w:val="00AB33D3"/>
    <w:rsid w:val="00AB7BE3"/>
    <w:rsid w:val="00AC790F"/>
    <w:rsid w:val="00AD0ABE"/>
    <w:rsid w:val="00AD3BDA"/>
    <w:rsid w:val="00AD5170"/>
    <w:rsid w:val="00AD57C7"/>
    <w:rsid w:val="00AD7575"/>
    <w:rsid w:val="00AE0ED7"/>
    <w:rsid w:val="00AE3F10"/>
    <w:rsid w:val="00AE3F1B"/>
    <w:rsid w:val="00AF1E78"/>
    <w:rsid w:val="00AF5049"/>
    <w:rsid w:val="00B00C0B"/>
    <w:rsid w:val="00B01E0C"/>
    <w:rsid w:val="00B04382"/>
    <w:rsid w:val="00B04412"/>
    <w:rsid w:val="00B06AA2"/>
    <w:rsid w:val="00B07315"/>
    <w:rsid w:val="00B1488A"/>
    <w:rsid w:val="00B154DD"/>
    <w:rsid w:val="00B1758F"/>
    <w:rsid w:val="00B21768"/>
    <w:rsid w:val="00B237CA"/>
    <w:rsid w:val="00B23F7C"/>
    <w:rsid w:val="00B366E4"/>
    <w:rsid w:val="00B41E83"/>
    <w:rsid w:val="00B55BB7"/>
    <w:rsid w:val="00B563B7"/>
    <w:rsid w:val="00B57A07"/>
    <w:rsid w:val="00B6583B"/>
    <w:rsid w:val="00B667C3"/>
    <w:rsid w:val="00B776DE"/>
    <w:rsid w:val="00B81C78"/>
    <w:rsid w:val="00B84B60"/>
    <w:rsid w:val="00B85F21"/>
    <w:rsid w:val="00B900D7"/>
    <w:rsid w:val="00B9083D"/>
    <w:rsid w:val="00B96A37"/>
    <w:rsid w:val="00BB1467"/>
    <w:rsid w:val="00BB79FE"/>
    <w:rsid w:val="00BC120F"/>
    <w:rsid w:val="00BC1D96"/>
    <w:rsid w:val="00BD1E64"/>
    <w:rsid w:val="00BD30D7"/>
    <w:rsid w:val="00BD4C29"/>
    <w:rsid w:val="00BD5E1B"/>
    <w:rsid w:val="00BE139C"/>
    <w:rsid w:val="00BE38ED"/>
    <w:rsid w:val="00BE466D"/>
    <w:rsid w:val="00BE4F8F"/>
    <w:rsid w:val="00BE7266"/>
    <w:rsid w:val="00BE7ABA"/>
    <w:rsid w:val="00BF0BD7"/>
    <w:rsid w:val="00BF1734"/>
    <w:rsid w:val="00BF2163"/>
    <w:rsid w:val="00BF2A3D"/>
    <w:rsid w:val="00BF7F63"/>
    <w:rsid w:val="00C00B00"/>
    <w:rsid w:val="00C151D9"/>
    <w:rsid w:val="00C20214"/>
    <w:rsid w:val="00C21F7A"/>
    <w:rsid w:val="00C27A84"/>
    <w:rsid w:val="00C3001C"/>
    <w:rsid w:val="00C4546E"/>
    <w:rsid w:val="00C5150A"/>
    <w:rsid w:val="00C61F59"/>
    <w:rsid w:val="00C650C7"/>
    <w:rsid w:val="00C71158"/>
    <w:rsid w:val="00C7183E"/>
    <w:rsid w:val="00C71E16"/>
    <w:rsid w:val="00C7749D"/>
    <w:rsid w:val="00C834C0"/>
    <w:rsid w:val="00C851CE"/>
    <w:rsid w:val="00C861A3"/>
    <w:rsid w:val="00C94CF1"/>
    <w:rsid w:val="00C94F76"/>
    <w:rsid w:val="00C97CDD"/>
    <w:rsid w:val="00CA0DB9"/>
    <w:rsid w:val="00CA24AC"/>
    <w:rsid w:val="00CA479F"/>
    <w:rsid w:val="00CA6C50"/>
    <w:rsid w:val="00CB0BC0"/>
    <w:rsid w:val="00CB5236"/>
    <w:rsid w:val="00CB7FFB"/>
    <w:rsid w:val="00CC175B"/>
    <w:rsid w:val="00CC19CD"/>
    <w:rsid w:val="00CC2322"/>
    <w:rsid w:val="00CC628F"/>
    <w:rsid w:val="00CD5954"/>
    <w:rsid w:val="00CD60FF"/>
    <w:rsid w:val="00CE41F6"/>
    <w:rsid w:val="00CE6E58"/>
    <w:rsid w:val="00CF1594"/>
    <w:rsid w:val="00CF2AB8"/>
    <w:rsid w:val="00D021CA"/>
    <w:rsid w:val="00D0332F"/>
    <w:rsid w:val="00D0771A"/>
    <w:rsid w:val="00D103B1"/>
    <w:rsid w:val="00D12612"/>
    <w:rsid w:val="00D22BA6"/>
    <w:rsid w:val="00D269E3"/>
    <w:rsid w:val="00D308BE"/>
    <w:rsid w:val="00D3190B"/>
    <w:rsid w:val="00D32564"/>
    <w:rsid w:val="00D335D6"/>
    <w:rsid w:val="00D375E1"/>
    <w:rsid w:val="00D40A70"/>
    <w:rsid w:val="00D42847"/>
    <w:rsid w:val="00D47EE8"/>
    <w:rsid w:val="00D703D4"/>
    <w:rsid w:val="00D754D3"/>
    <w:rsid w:val="00D754FE"/>
    <w:rsid w:val="00D82057"/>
    <w:rsid w:val="00D821CF"/>
    <w:rsid w:val="00D91951"/>
    <w:rsid w:val="00D94DB3"/>
    <w:rsid w:val="00D97C0D"/>
    <w:rsid w:val="00DB0AA0"/>
    <w:rsid w:val="00DB1061"/>
    <w:rsid w:val="00DB272B"/>
    <w:rsid w:val="00DB4ED7"/>
    <w:rsid w:val="00DB5D88"/>
    <w:rsid w:val="00DC1C5A"/>
    <w:rsid w:val="00DC3AE1"/>
    <w:rsid w:val="00DC4EDC"/>
    <w:rsid w:val="00DC6B9E"/>
    <w:rsid w:val="00DD6C68"/>
    <w:rsid w:val="00DE04C1"/>
    <w:rsid w:val="00DE29A9"/>
    <w:rsid w:val="00DE6667"/>
    <w:rsid w:val="00DF548D"/>
    <w:rsid w:val="00E00B76"/>
    <w:rsid w:val="00E03B1A"/>
    <w:rsid w:val="00E14EBA"/>
    <w:rsid w:val="00E16A77"/>
    <w:rsid w:val="00E223B2"/>
    <w:rsid w:val="00E30F73"/>
    <w:rsid w:val="00E31760"/>
    <w:rsid w:val="00E32AC8"/>
    <w:rsid w:val="00E3446C"/>
    <w:rsid w:val="00E34DEB"/>
    <w:rsid w:val="00E375C0"/>
    <w:rsid w:val="00E502BA"/>
    <w:rsid w:val="00E513E2"/>
    <w:rsid w:val="00E54D4F"/>
    <w:rsid w:val="00E55E16"/>
    <w:rsid w:val="00E6028F"/>
    <w:rsid w:val="00E61688"/>
    <w:rsid w:val="00E62DF0"/>
    <w:rsid w:val="00E63EA0"/>
    <w:rsid w:val="00E64818"/>
    <w:rsid w:val="00E71B4A"/>
    <w:rsid w:val="00E72FB6"/>
    <w:rsid w:val="00E7387C"/>
    <w:rsid w:val="00E74068"/>
    <w:rsid w:val="00E74D26"/>
    <w:rsid w:val="00E75D76"/>
    <w:rsid w:val="00E847BD"/>
    <w:rsid w:val="00E86125"/>
    <w:rsid w:val="00E870F0"/>
    <w:rsid w:val="00E87A3D"/>
    <w:rsid w:val="00E87CCE"/>
    <w:rsid w:val="00E90EFA"/>
    <w:rsid w:val="00E91D07"/>
    <w:rsid w:val="00E930DB"/>
    <w:rsid w:val="00E96253"/>
    <w:rsid w:val="00EA04DD"/>
    <w:rsid w:val="00EA3874"/>
    <w:rsid w:val="00EA4838"/>
    <w:rsid w:val="00EB0658"/>
    <w:rsid w:val="00EB29DC"/>
    <w:rsid w:val="00EB33F5"/>
    <w:rsid w:val="00EC0F17"/>
    <w:rsid w:val="00EC1E48"/>
    <w:rsid w:val="00EC27B6"/>
    <w:rsid w:val="00ED1611"/>
    <w:rsid w:val="00ED1C05"/>
    <w:rsid w:val="00ED36DB"/>
    <w:rsid w:val="00ED5A44"/>
    <w:rsid w:val="00ED5E61"/>
    <w:rsid w:val="00EE20D8"/>
    <w:rsid w:val="00EE5F16"/>
    <w:rsid w:val="00EE67A9"/>
    <w:rsid w:val="00EE67B8"/>
    <w:rsid w:val="00EF08C7"/>
    <w:rsid w:val="00F03095"/>
    <w:rsid w:val="00F12D60"/>
    <w:rsid w:val="00F1419B"/>
    <w:rsid w:val="00F20128"/>
    <w:rsid w:val="00F20706"/>
    <w:rsid w:val="00F21002"/>
    <w:rsid w:val="00F225E3"/>
    <w:rsid w:val="00F24C89"/>
    <w:rsid w:val="00F27187"/>
    <w:rsid w:val="00F30909"/>
    <w:rsid w:val="00F337AB"/>
    <w:rsid w:val="00F37560"/>
    <w:rsid w:val="00F40389"/>
    <w:rsid w:val="00F46EE8"/>
    <w:rsid w:val="00F57EF9"/>
    <w:rsid w:val="00F605E7"/>
    <w:rsid w:val="00F61BBB"/>
    <w:rsid w:val="00F62AEA"/>
    <w:rsid w:val="00F63776"/>
    <w:rsid w:val="00F63BD8"/>
    <w:rsid w:val="00F65FC8"/>
    <w:rsid w:val="00F67A13"/>
    <w:rsid w:val="00F708F7"/>
    <w:rsid w:val="00F72D6F"/>
    <w:rsid w:val="00F73F2D"/>
    <w:rsid w:val="00F81C34"/>
    <w:rsid w:val="00F90687"/>
    <w:rsid w:val="00F93B5A"/>
    <w:rsid w:val="00F94D2D"/>
    <w:rsid w:val="00F96B23"/>
    <w:rsid w:val="00F96E93"/>
    <w:rsid w:val="00F97DBC"/>
    <w:rsid w:val="00FA216E"/>
    <w:rsid w:val="00FA2554"/>
    <w:rsid w:val="00FB073C"/>
    <w:rsid w:val="00FB3048"/>
    <w:rsid w:val="00FB6D85"/>
    <w:rsid w:val="00FC1FA3"/>
    <w:rsid w:val="00FC2FB3"/>
    <w:rsid w:val="00FC4792"/>
    <w:rsid w:val="00FC5AA4"/>
    <w:rsid w:val="00FD66C1"/>
    <w:rsid w:val="00FE0572"/>
    <w:rsid w:val="00FE2091"/>
    <w:rsid w:val="00FE212C"/>
    <w:rsid w:val="00FE2501"/>
    <w:rsid w:val="00FF247C"/>
    <w:rsid w:val="00FF35B7"/>
    <w:rsid w:val="00FF3AF6"/>
    <w:rsid w:val="00FF4CDF"/>
    <w:rsid w:val="00FF71B4"/>
    <w:rsid w:val="00FF7A48"/>
    <w:rsid w:val="0393C05E"/>
    <w:rsid w:val="08E3E7FA"/>
    <w:rsid w:val="127EE8B8"/>
    <w:rsid w:val="181CA342"/>
    <w:rsid w:val="291A7ECE"/>
    <w:rsid w:val="2DE1B8A8"/>
    <w:rsid w:val="3F27331F"/>
    <w:rsid w:val="4C3C5BB7"/>
    <w:rsid w:val="57C28342"/>
    <w:rsid w:val="6BF39B92"/>
    <w:rsid w:val="6C7F224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2A28C"/>
  <w15:chartTrackingRefBased/>
  <w15:docId w15:val="{20C3FD7E-86D8-4DFB-8009-B6D317BC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4E"/>
    <w:rPr>
      <w:rFonts w:ascii="Times New Roman" w:hAnsi="Times New Roman"/>
      <w:lang w:val="en-GB"/>
    </w:rPr>
  </w:style>
  <w:style w:type="paragraph" w:styleId="Heading1">
    <w:name w:val="heading 1"/>
    <w:basedOn w:val="Normal"/>
    <w:next w:val="Normal"/>
    <w:link w:val="Heading1Char"/>
    <w:uiPriority w:val="9"/>
    <w:qFormat/>
    <w:rsid w:val="00D40A7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A8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A70"/>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A8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D3"/>
    <w:rPr>
      <w:rFonts w:eastAsiaTheme="majorEastAsia" w:cstheme="majorBidi"/>
      <w:color w:val="272727" w:themeColor="text1" w:themeTint="D8"/>
    </w:rPr>
  </w:style>
  <w:style w:type="paragraph" w:styleId="Title">
    <w:name w:val="Title"/>
    <w:basedOn w:val="Normal"/>
    <w:link w:val="TitleChar"/>
    <w:uiPriority w:val="10"/>
    <w:qFormat/>
    <w:rsid w:val="00E72FB6"/>
    <w:pPr>
      <w:spacing w:after="8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72FB6"/>
    <w:rPr>
      <w:rFonts w:ascii="Times New Roman" w:eastAsiaTheme="majorEastAsia" w:hAnsi="Times New Roman" w:cstheme="majorBidi"/>
      <w:b/>
      <w:spacing w:val="-10"/>
      <w:kern w:val="28"/>
      <w:sz w:val="28"/>
      <w:szCs w:val="56"/>
    </w:rPr>
  </w:style>
  <w:style w:type="paragraph" w:styleId="Subtitle">
    <w:name w:val="Subtitle"/>
    <w:basedOn w:val="Normal"/>
    <w:next w:val="Normal"/>
    <w:link w:val="SubtitleChar"/>
    <w:uiPriority w:val="11"/>
    <w:qFormat/>
    <w:rsid w:val="00A8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D3"/>
    <w:pPr>
      <w:spacing w:before="160"/>
      <w:jc w:val="center"/>
    </w:pPr>
    <w:rPr>
      <w:i/>
      <w:iCs/>
      <w:color w:val="404040" w:themeColor="text1" w:themeTint="BF"/>
    </w:rPr>
  </w:style>
  <w:style w:type="character" w:customStyle="1" w:styleId="QuoteChar">
    <w:name w:val="Quote Char"/>
    <w:basedOn w:val="DefaultParagraphFont"/>
    <w:link w:val="Quote"/>
    <w:uiPriority w:val="29"/>
    <w:rsid w:val="00A86ED3"/>
    <w:rPr>
      <w:i/>
      <w:iCs/>
      <w:color w:val="404040" w:themeColor="text1" w:themeTint="BF"/>
    </w:rPr>
  </w:style>
  <w:style w:type="paragraph" w:styleId="ListParagraph">
    <w:name w:val="List Paragraph"/>
    <w:basedOn w:val="Normal"/>
    <w:uiPriority w:val="34"/>
    <w:qFormat/>
    <w:rsid w:val="00A86ED3"/>
    <w:pPr>
      <w:ind w:left="720"/>
      <w:contextualSpacing/>
    </w:pPr>
  </w:style>
  <w:style w:type="character" w:styleId="IntenseEmphasis">
    <w:name w:val="Intense Emphasis"/>
    <w:basedOn w:val="DefaultParagraphFont"/>
    <w:uiPriority w:val="21"/>
    <w:qFormat/>
    <w:rsid w:val="00A86ED3"/>
    <w:rPr>
      <w:i/>
      <w:iCs/>
      <w:color w:val="0F4761" w:themeColor="accent1" w:themeShade="BF"/>
    </w:rPr>
  </w:style>
  <w:style w:type="paragraph" w:styleId="IntenseQuote">
    <w:name w:val="Intense Quote"/>
    <w:basedOn w:val="Normal"/>
    <w:next w:val="Normal"/>
    <w:link w:val="IntenseQuoteChar"/>
    <w:uiPriority w:val="30"/>
    <w:rsid w:val="00A8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D3"/>
    <w:rPr>
      <w:i/>
      <w:iCs/>
      <w:color w:val="0F4761" w:themeColor="accent1" w:themeShade="BF"/>
    </w:rPr>
  </w:style>
  <w:style w:type="character" w:styleId="IntenseReference">
    <w:name w:val="Intense Reference"/>
    <w:basedOn w:val="DefaultParagraphFont"/>
    <w:uiPriority w:val="32"/>
    <w:qFormat/>
    <w:rsid w:val="00A86ED3"/>
    <w:rPr>
      <w:b/>
      <w:bCs/>
      <w:smallCaps/>
      <w:color w:val="0F4761" w:themeColor="accent1" w:themeShade="BF"/>
      <w:spacing w:val="5"/>
    </w:rPr>
  </w:style>
  <w:style w:type="paragraph" w:styleId="Header">
    <w:name w:val="header"/>
    <w:basedOn w:val="Normal"/>
    <w:link w:val="HeaderChar"/>
    <w:uiPriority w:val="99"/>
    <w:unhideWhenUsed/>
    <w:rsid w:val="00BE466D"/>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BE466D"/>
    <w:rPr>
      <w:rFonts w:ascii="Times New Roman" w:hAnsi="Times New Roman"/>
      <w:sz w:val="20"/>
    </w:rPr>
  </w:style>
  <w:style w:type="paragraph" w:styleId="Footer">
    <w:name w:val="footer"/>
    <w:basedOn w:val="Normal"/>
    <w:link w:val="FooterChar"/>
    <w:uiPriority w:val="99"/>
    <w:unhideWhenUsed/>
    <w:rsid w:val="005A094E"/>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5A094E"/>
    <w:rPr>
      <w:rFonts w:ascii="Times New Roman" w:hAnsi="Times New Roman"/>
      <w:sz w:val="20"/>
    </w:rPr>
  </w:style>
  <w:style w:type="character" w:styleId="Hyperlink">
    <w:name w:val="Hyperlink"/>
    <w:basedOn w:val="DefaultParagraphFont"/>
    <w:uiPriority w:val="99"/>
    <w:unhideWhenUsed/>
    <w:rsid w:val="00CF2AB8"/>
    <w:rPr>
      <w:color w:val="467886" w:themeColor="hyperlink"/>
      <w:u w:val="single"/>
    </w:rPr>
  </w:style>
  <w:style w:type="table" w:styleId="TableGrid">
    <w:name w:val="Table Grid"/>
    <w:basedOn w:val="TableNormal"/>
    <w:uiPriority w:val="39"/>
    <w:rsid w:val="003D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444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460F2D"/>
    <w:rPr>
      <w:color w:val="605E5C"/>
      <w:shd w:val="clear" w:color="auto" w:fill="E1DFDD"/>
    </w:rPr>
  </w:style>
  <w:style w:type="table" w:styleId="PlainTable4">
    <w:name w:val="Plain Table 4"/>
    <w:basedOn w:val="TableNormal"/>
    <w:uiPriority w:val="44"/>
    <w:rsid w:val="007670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7F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CLCTITLE">
    <w:name w:val="JCLC_TITLE"/>
    <w:basedOn w:val="Normal"/>
    <w:link w:val="JCLCTITLEChar"/>
    <w:qFormat/>
    <w:rsid w:val="00B776DE"/>
    <w:pPr>
      <w:spacing w:line="240" w:lineRule="auto"/>
      <w:jc w:val="center"/>
    </w:pPr>
    <w:rPr>
      <w:b/>
    </w:rPr>
  </w:style>
  <w:style w:type="character" w:customStyle="1" w:styleId="JCLCTITLEChar">
    <w:name w:val="JCLC_TITLE Char"/>
    <w:basedOn w:val="DefaultParagraphFont"/>
    <w:link w:val="JCLCTITLE"/>
    <w:rsid w:val="00B776DE"/>
    <w:rPr>
      <w:rFonts w:ascii="Times New Roman" w:hAnsi="Times New Roman"/>
      <w:b/>
    </w:rPr>
  </w:style>
  <w:style w:type="paragraph" w:customStyle="1" w:styleId="JCLCText">
    <w:name w:val="JCLC_Text"/>
    <w:basedOn w:val="Heading1"/>
    <w:link w:val="JCLCTextChar"/>
    <w:qFormat/>
    <w:rsid w:val="00BC120F"/>
    <w:pPr>
      <w:spacing w:before="0" w:after="160" w:line="240" w:lineRule="auto"/>
      <w:jc w:val="both"/>
    </w:pPr>
    <w:rPr>
      <w:rFonts w:cs="Times New Roman"/>
      <w:b w:val="0"/>
      <w:bCs/>
      <w:sz w:val="22"/>
      <w:szCs w:val="22"/>
    </w:rPr>
  </w:style>
  <w:style w:type="character" w:customStyle="1" w:styleId="JCLCTextChar">
    <w:name w:val="JCLC_Text Char"/>
    <w:basedOn w:val="Heading1Char"/>
    <w:link w:val="JCLCText"/>
    <w:rsid w:val="00BC120F"/>
    <w:rPr>
      <w:rFonts w:ascii="Times New Roman" w:eastAsiaTheme="majorEastAsia" w:hAnsi="Times New Roman" w:cs="Times New Roman"/>
      <w:b w:val="0"/>
      <w:bCs/>
      <w:color w:val="000000" w:themeColor="text1"/>
      <w:sz w:val="22"/>
      <w:szCs w:val="22"/>
    </w:rPr>
  </w:style>
  <w:style w:type="paragraph" w:customStyle="1" w:styleId="JCLCAcknowledgement">
    <w:name w:val="JCLC_Acknowledgement"/>
    <w:basedOn w:val="Heading1"/>
    <w:link w:val="JCLCAcknowledgementChar"/>
    <w:qFormat/>
    <w:rsid w:val="00E7387C"/>
    <w:pPr>
      <w:spacing w:before="0" w:after="160" w:line="240" w:lineRule="auto"/>
    </w:pPr>
    <w:rPr>
      <w:sz w:val="22"/>
      <w:szCs w:val="22"/>
    </w:rPr>
  </w:style>
  <w:style w:type="character" w:customStyle="1" w:styleId="JCLCAcknowledgementChar">
    <w:name w:val="JCLC_Acknowledgement Char"/>
    <w:basedOn w:val="Heading1Char"/>
    <w:link w:val="JCLCAcknowledgement"/>
    <w:rsid w:val="00E7387C"/>
    <w:rPr>
      <w:rFonts w:ascii="Times New Roman" w:eastAsiaTheme="majorEastAsia" w:hAnsi="Times New Roman" w:cstheme="majorBidi"/>
      <w:b/>
      <w:color w:val="000000" w:themeColor="text1"/>
      <w:sz w:val="22"/>
      <w:szCs w:val="22"/>
    </w:rPr>
  </w:style>
  <w:style w:type="paragraph" w:customStyle="1" w:styleId="JCLCConflictofInterest">
    <w:name w:val="JCLC_Conflict of Interest"/>
    <w:basedOn w:val="Normal"/>
    <w:link w:val="JCLCConflictofInterestChar"/>
    <w:qFormat/>
    <w:rsid w:val="00AD57C7"/>
    <w:pPr>
      <w:spacing w:line="240" w:lineRule="auto"/>
    </w:pPr>
    <w:rPr>
      <w:b/>
      <w:bCs/>
      <w:sz w:val="22"/>
      <w:szCs w:val="22"/>
    </w:rPr>
  </w:style>
  <w:style w:type="character" w:customStyle="1" w:styleId="JCLCConflictofInterestChar">
    <w:name w:val="JCLC_Conflict of Interest Char"/>
    <w:basedOn w:val="DefaultParagraphFont"/>
    <w:link w:val="JCLCConflictofInterest"/>
    <w:rsid w:val="00AD57C7"/>
    <w:rPr>
      <w:rFonts w:ascii="Times New Roman" w:hAnsi="Times New Roman"/>
      <w:b/>
      <w:bCs/>
      <w:sz w:val="22"/>
      <w:szCs w:val="22"/>
    </w:rPr>
  </w:style>
  <w:style w:type="paragraph" w:customStyle="1" w:styleId="JCLCAuthor">
    <w:name w:val="JCLC_Author"/>
    <w:basedOn w:val="Normal"/>
    <w:link w:val="JCLCAuthorChar"/>
    <w:qFormat/>
    <w:rsid w:val="00184C2E"/>
    <w:pPr>
      <w:spacing w:line="240" w:lineRule="auto"/>
    </w:pPr>
    <w:rPr>
      <w:rFonts w:cs="Times New Roman"/>
      <w:b/>
      <w:bCs/>
      <w:color w:val="000000" w:themeColor="text1"/>
      <w:sz w:val="22"/>
      <w:szCs w:val="22"/>
      <w:lang w:val="id-ID"/>
    </w:rPr>
  </w:style>
  <w:style w:type="character" w:customStyle="1" w:styleId="JCLCAuthorChar">
    <w:name w:val="JCLC_Author Char"/>
    <w:basedOn w:val="DefaultParagraphFont"/>
    <w:link w:val="JCLCAuthor"/>
    <w:rsid w:val="00184C2E"/>
    <w:rPr>
      <w:rFonts w:ascii="Times New Roman" w:hAnsi="Times New Roman" w:cs="Times New Roman"/>
      <w:b/>
      <w:bCs/>
      <w:color w:val="000000" w:themeColor="text1"/>
      <w:sz w:val="22"/>
      <w:szCs w:val="22"/>
      <w:lang w:val="id-ID"/>
    </w:rPr>
  </w:style>
  <w:style w:type="paragraph" w:customStyle="1" w:styleId="JCLCAffliation">
    <w:name w:val="JCLC_Affliation"/>
    <w:basedOn w:val="Normal"/>
    <w:link w:val="JCLCAffliationChar"/>
    <w:qFormat/>
    <w:rsid w:val="004B41DD"/>
    <w:pPr>
      <w:spacing w:line="240" w:lineRule="auto"/>
      <w:jc w:val="center"/>
    </w:pPr>
    <w:rPr>
      <w:rFonts w:cs="Times New Roman"/>
      <w:color w:val="000000" w:themeColor="text1"/>
      <w:sz w:val="20"/>
      <w:szCs w:val="20"/>
      <w:vertAlign w:val="superscript"/>
    </w:rPr>
  </w:style>
  <w:style w:type="character" w:customStyle="1" w:styleId="JCLCAffliationChar">
    <w:name w:val="JCLC_Affliation Char"/>
    <w:basedOn w:val="DefaultParagraphFont"/>
    <w:link w:val="JCLCAffliation"/>
    <w:rsid w:val="004B41DD"/>
    <w:rPr>
      <w:rFonts w:ascii="Times New Roman" w:hAnsi="Times New Roman" w:cs="Times New Roman"/>
      <w:color w:val="000000" w:themeColor="text1"/>
      <w:sz w:val="20"/>
      <w:szCs w:val="20"/>
      <w:vertAlign w:val="superscript"/>
    </w:rPr>
  </w:style>
  <w:style w:type="paragraph" w:customStyle="1" w:styleId="JCLCCorresponding">
    <w:name w:val="JCLC_Corresponding"/>
    <w:basedOn w:val="Normal"/>
    <w:link w:val="JCLCCorrespondingChar"/>
    <w:qFormat/>
    <w:rsid w:val="00DC1C5A"/>
    <w:pPr>
      <w:spacing w:line="240" w:lineRule="auto"/>
      <w:jc w:val="center"/>
    </w:pPr>
    <w:rPr>
      <w:sz w:val="20"/>
      <w:szCs w:val="20"/>
    </w:rPr>
  </w:style>
  <w:style w:type="character" w:customStyle="1" w:styleId="JCLCCorrespondingChar">
    <w:name w:val="JCLC_Corresponding Char"/>
    <w:basedOn w:val="DefaultParagraphFont"/>
    <w:link w:val="JCLCCorresponding"/>
    <w:rsid w:val="00DC1C5A"/>
    <w:rPr>
      <w:rFonts w:ascii="Times New Roman" w:hAnsi="Times New Roman"/>
      <w:sz w:val="20"/>
      <w:szCs w:val="20"/>
    </w:rPr>
  </w:style>
  <w:style w:type="paragraph" w:customStyle="1" w:styleId="JCLCAbstract">
    <w:name w:val="JCLC_Abstract"/>
    <w:basedOn w:val="Normal"/>
    <w:link w:val="JCLCAbstractChar"/>
    <w:qFormat/>
    <w:rsid w:val="00DC1C5A"/>
    <w:pPr>
      <w:spacing w:line="240" w:lineRule="auto"/>
    </w:pPr>
    <w:rPr>
      <w:b/>
      <w:bCs/>
      <w:sz w:val="22"/>
      <w:szCs w:val="22"/>
    </w:rPr>
  </w:style>
  <w:style w:type="character" w:customStyle="1" w:styleId="JCLCAbstractChar">
    <w:name w:val="JCLC_Abstract Char"/>
    <w:basedOn w:val="DefaultParagraphFont"/>
    <w:link w:val="JCLCAbstract"/>
    <w:rsid w:val="00DC1C5A"/>
    <w:rPr>
      <w:rFonts w:ascii="Times New Roman" w:hAnsi="Times New Roman"/>
      <w:b/>
      <w:bCs/>
      <w:sz w:val="22"/>
      <w:szCs w:val="22"/>
    </w:rPr>
  </w:style>
  <w:style w:type="paragraph" w:customStyle="1" w:styleId="JCLCAbstractText">
    <w:name w:val="JCLC_Abstract Text"/>
    <w:basedOn w:val="Normal"/>
    <w:link w:val="JCLCAbstractTextChar"/>
    <w:qFormat/>
    <w:rsid w:val="00DC1C5A"/>
    <w:pPr>
      <w:spacing w:line="240" w:lineRule="auto"/>
      <w:jc w:val="both"/>
    </w:pPr>
    <w:rPr>
      <w:sz w:val="22"/>
      <w:szCs w:val="22"/>
    </w:rPr>
  </w:style>
  <w:style w:type="character" w:customStyle="1" w:styleId="JCLCAbstractTextChar">
    <w:name w:val="JCLC_Abstract Text Char"/>
    <w:basedOn w:val="DefaultParagraphFont"/>
    <w:link w:val="JCLCAbstractText"/>
    <w:rsid w:val="00DC1C5A"/>
    <w:rPr>
      <w:rFonts w:ascii="Times New Roman" w:hAnsi="Times New Roman"/>
      <w:sz w:val="22"/>
      <w:szCs w:val="22"/>
    </w:rPr>
  </w:style>
  <w:style w:type="paragraph" w:customStyle="1" w:styleId="JCLCTable">
    <w:name w:val="JCLC_Table"/>
    <w:basedOn w:val="Normal"/>
    <w:link w:val="JCLCTableChar"/>
    <w:rsid w:val="0066574E"/>
    <w:pPr>
      <w:spacing w:after="0" w:line="240" w:lineRule="auto"/>
      <w:jc w:val="both"/>
      <w:outlineLvl w:val="0"/>
    </w:pPr>
    <w:rPr>
      <w:rFonts w:cs="Times New Roman"/>
      <w:b/>
      <w:bCs/>
      <w:sz w:val="22"/>
      <w:szCs w:val="22"/>
    </w:rPr>
  </w:style>
  <w:style w:type="character" w:customStyle="1" w:styleId="JCLCTableChar">
    <w:name w:val="JCLC_Table Char"/>
    <w:basedOn w:val="DefaultParagraphFont"/>
    <w:link w:val="JCLCTable"/>
    <w:rsid w:val="0066574E"/>
    <w:rPr>
      <w:rFonts w:ascii="Times New Roman" w:hAnsi="Times New Roman" w:cs="Times New Roman"/>
      <w:b/>
      <w:bCs/>
      <w:sz w:val="22"/>
      <w:szCs w:val="22"/>
    </w:rPr>
  </w:style>
  <w:style w:type="paragraph" w:customStyle="1" w:styleId="JCLCHeading1">
    <w:name w:val="JCLC_Heading 1"/>
    <w:basedOn w:val="Normal"/>
    <w:link w:val="JCLCHeading1Char"/>
    <w:qFormat/>
    <w:rsid w:val="00837660"/>
    <w:pPr>
      <w:spacing w:line="240" w:lineRule="auto"/>
      <w:jc w:val="both"/>
      <w:outlineLvl w:val="0"/>
    </w:pPr>
    <w:rPr>
      <w:b/>
      <w:sz w:val="22"/>
      <w:szCs w:val="22"/>
    </w:rPr>
  </w:style>
  <w:style w:type="character" w:customStyle="1" w:styleId="JCLCHeading1Char">
    <w:name w:val="JCLC_Heading 1 Char"/>
    <w:basedOn w:val="DefaultParagraphFont"/>
    <w:link w:val="JCLCHeading1"/>
    <w:rsid w:val="00837660"/>
    <w:rPr>
      <w:rFonts w:ascii="Times New Roman" w:hAnsi="Times New Roman"/>
      <w:b/>
      <w:sz w:val="22"/>
      <w:szCs w:val="22"/>
    </w:rPr>
  </w:style>
  <w:style w:type="paragraph" w:customStyle="1" w:styleId="JCLCSubheading">
    <w:name w:val="JCLC_Subheading"/>
    <w:basedOn w:val="JCLCHeading1"/>
    <w:link w:val="JCLCSubheadingChar"/>
    <w:qFormat/>
    <w:rsid w:val="00BD5E1B"/>
    <w:rPr>
      <w:rFonts w:eastAsia="SimSun" w:cs="Times New Roman"/>
      <w:i/>
      <w:iCs/>
      <w:color w:val="000000" w:themeColor="text1"/>
      <w:lang w:eastAsia="ja-JP"/>
    </w:rPr>
  </w:style>
  <w:style w:type="character" w:customStyle="1" w:styleId="JCLCSubheadingChar">
    <w:name w:val="JCLC_Subheading Char"/>
    <w:basedOn w:val="JCLCHeading1Char"/>
    <w:link w:val="JCLCSubheading"/>
    <w:rsid w:val="00BD5E1B"/>
    <w:rPr>
      <w:rFonts w:ascii="Times New Roman" w:eastAsia="SimSun" w:hAnsi="Times New Roman" w:cs="Times New Roman"/>
      <w:b/>
      <w:i/>
      <w:iCs/>
      <w:color w:val="000000" w:themeColor="text1"/>
      <w:sz w:val="22"/>
      <w:szCs w:val="22"/>
      <w:lang w:eastAsia="ja-JP"/>
    </w:rPr>
  </w:style>
  <w:style w:type="paragraph" w:customStyle="1" w:styleId="JCLCBackMatter">
    <w:name w:val="JCLC_Back Matter"/>
    <w:basedOn w:val="JCLCText"/>
    <w:link w:val="JCLCBackMatterChar"/>
    <w:qFormat/>
    <w:rsid w:val="000C0439"/>
    <w:rPr>
      <w:b/>
      <w:bCs w:val="0"/>
    </w:rPr>
  </w:style>
  <w:style w:type="character" w:customStyle="1" w:styleId="JCLCBackMatterChar">
    <w:name w:val="JCLC_Back Matter Char"/>
    <w:basedOn w:val="JCLCTextChar"/>
    <w:link w:val="JCLCBackMatter"/>
    <w:rsid w:val="000C0439"/>
    <w:rPr>
      <w:rFonts w:ascii="Times New Roman" w:eastAsiaTheme="majorEastAsia" w:hAnsi="Times New Roman" w:cs="Times New Roman"/>
      <w:b/>
      <w:bCs w:val="0"/>
      <w:color w:val="000000" w:themeColor="text1"/>
      <w:sz w:val="22"/>
      <w:szCs w:val="22"/>
    </w:rPr>
  </w:style>
  <w:style w:type="paragraph" w:customStyle="1" w:styleId="JCLCReferences">
    <w:name w:val="JCLC References"/>
    <w:basedOn w:val="Normal"/>
    <w:link w:val="JCLCReferencesChar"/>
    <w:qFormat/>
    <w:rsid w:val="00E61688"/>
    <w:pPr>
      <w:shd w:val="clear" w:color="auto" w:fill="FFFFFF"/>
      <w:spacing w:line="240" w:lineRule="auto"/>
      <w:jc w:val="both"/>
    </w:pPr>
    <w:rPr>
      <w:rFonts w:eastAsia="Times New Roman" w:cs="Times New Roman"/>
      <w:color w:val="000000" w:themeColor="text1"/>
      <w:sz w:val="22"/>
      <w:szCs w:val="22"/>
    </w:rPr>
  </w:style>
  <w:style w:type="character" w:customStyle="1" w:styleId="JCLCReferencesChar">
    <w:name w:val="JCLC References Char"/>
    <w:basedOn w:val="DefaultParagraphFont"/>
    <w:link w:val="JCLCReferences"/>
    <w:rsid w:val="00E61688"/>
    <w:rPr>
      <w:rFonts w:ascii="Times New Roman" w:eastAsia="Times New Roman" w:hAnsi="Times New Roman" w:cs="Times New Roman"/>
      <w:color w:val="000000" w:themeColor="text1"/>
      <w:sz w:val="22"/>
      <w:szCs w:val="22"/>
      <w:shd w:val="clear" w:color="auto" w:fill="FFFFFF"/>
    </w:rPr>
  </w:style>
  <w:style w:type="character" w:styleId="FollowedHyperlink">
    <w:name w:val="FollowedHyperlink"/>
    <w:basedOn w:val="DefaultParagraphFont"/>
    <w:uiPriority w:val="99"/>
    <w:semiHidden/>
    <w:unhideWhenUsed/>
    <w:rsid w:val="00D821CF"/>
    <w:rPr>
      <w:color w:val="96607D" w:themeColor="followedHyperlink"/>
      <w:u w:val="single"/>
    </w:rPr>
  </w:style>
  <w:style w:type="paragraph" w:customStyle="1" w:styleId="JCLCTable1">
    <w:name w:val="JCLC_Table 1"/>
    <w:basedOn w:val="JCLCTable"/>
    <w:link w:val="JCLCTable1Char"/>
    <w:rsid w:val="00DE04C1"/>
    <w:pPr>
      <w:spacing w:line="480" w:lineRule="auto"/>
    </w:pPr>
  </w:style>
  <w:style w:type="character" w:customStyle="1" w:styleId="JCLCTable1Char">
    <w:name w:val="JCLC_Table 1 Char"/>
    <w:basedOn w:val="JCLCTableChar"/>
    <w:link w:val="JCLCTable1"/>
    <w:rsid w:val="00DE04C1"/>
    <w:rPr>
      <w:rFonts w:ascii="Times New Roman" w:hAnsi="Times New Roman" w:cs="Times New Roman"/>
      <w:b/>
      <w:bCs/>
      <w:sz w:val="22"/>
      <w:szCs w:val="22"/>
    </w:rPr>
  </w:style>
  <w:style w:type="paragraph" w:customStyle="1" w:styleId="JCLCTableFigure1">
    <w:name w:val="JCLC_Table/Figure 1"/>
    <w:basedOn w:val="Normal"/>
    <w:link w:val="JCLCTableFigure1Char"/>
    <w:rsid w:val="00A60357"/>
  </w:style>
  <w:style w:type="character" w:customStyle="1" w:styleId="JCLCTableFigure1Char">
    <w:name w:val="JCLC_Table/Figure 1 Char"/>
    <w:basedOn w:val="JCLCTable1Char"/>
    <w:link w:val="JCLCTableFigure1"/>
    <w:rsid w:val="00A60357"/>
    <w:rPr>
      <w:rFonts w:ascii="Times New Roman" w:hAnsi="Times New Roman" w:cs="Times New Roman"/>
      <w:b w:val="0"/>
      <w:bCs w:val="0"/>
      <w:sz w:val="22"/>
      <w:szCs w:val="22"/>
    </w:rPr>
  </w:style>
  <w:style w:type="paragraph" w:customStyle="1" w:styleId="JCLCTableFigure2">
    <w:name w:val="JCLC_Table/Figure 2"/>
    <w:basedOn w:val="Header"/>
    <w:link w:val="JCLCTableFigure2Char"/>
    <w:rsid w:val="0059086E"/>
    <w:pPr>
      <w:spacing w:line="480" w:lineRule="auto"/>
    </w:pPr>
  </w:style>
  <w:style w:type="character" w:customStyle="1" w:styleId="JCLCTableFigure2Char">
    <w:name w:val="JCLC_Table/Figure 2 Char"/>
    <w:basedOn w:val="HeaderChar"/>
    <w:link w:val="JCLCTableFigure2"/>
    <w:rsid w:val="0059086E"/>
    <w:rPr>
      <w:rFonts w:ascii="Times New Roman" w:hAnsi="Times New Roman"/>
      <w:sz w:val="20"/>
    </w:rPr>
  </w:style>
  <w:style w:type="paragraph" w:customStyle="1" w:styleId="JCLCTableFigure11">
    <w:name w:val="JCLC_Table/Figure 1.1"/>
    <w:basedOn w:val="JCLCTable"/>
    <w:link w:val="JCLCTableFigure11Char"/>
    <w:rsid w:val="00AF1E78"/>
    <w:rPr>
      <w:b w:val="0"/>
    </w:rPr>
  </w:style>
  <w:style w:type="character" w:customStyle="1" w:styleId="JCLCTableFigure11Char">
    <w:name w:val="JCLC_Table/Figure 1.1 Char"/>
    <w:basedOn w:val="JCLCTableChar"/>
    <w:link w:val="JCLCTableFigure11"/>
    <w:rsid w:val="00AF1E78"/>
    <w:rPr>
      <w:rFonts w:ascii="Times New Roman" w:hAnsi="Times New Roman" w:cs="Times New Roman"/>
      <w:b w:val="0"/>
      <w:bCs/>
      <w:sz w:val="22"/>
      <w:szCs w:val="22"/>
    </w:rPr>
  </w:style>
  <w:style w:type="paragraph" w:customStyle="1" w:styleId="JCLCTABLEFIGURE">
    <w:name w:val="JCLC_ TABLE/FIGURE"/>
    <w:basedOn w:val="JCLCTableFigure11"/>
    <w:link w:val="JCLCTABLEFIGUREChar"/>
    <w:rsid w:val="008E3C80"/>
    <w:pPr>
      <w:spacing w:line="480" w:lineRule="auto"/>
    </w:pPr>
    <w:rPr>
      <w:b/>
      <w:bCs w:val="0"/>
    </w:rPr>
  </w:style>
  <w:style w:type="character" w:customStyle="1" w:styleId="JCLCTABLEFIGUREChar">
    <w:name w:val="JCLC_ TABLE/FIGURE Char"/>
    <w:basedOn w:val="JCLCTableFigure11Char"/>
    <w:link w:val="JCLCTABLEFIGURE"/>
    <w:rsid w:val="008E3C80"/>
    <w:rPr>
      <w:rFonts w:ascii="Times New Roman" w:hAnsi="Times New Roman" w:cs="Times New Roman"/>
      <w:b/>
      <w:bCs w:val="0"/>
      <w:sz w:val="22"/>
      <w:szCs w:val="22"/>
    </w:rPr>
  </w:style>
  <w:style w:type="paragraph" w:customStyle="1" w:styleId="JCLCTable1Figure1">
    <w:name w:val="JCLC_Table 1 /Figure 1"/>
    <w:basedOn w:val="JCLCTABLEFIGURE"/>
    <w:link w:val="JCLCTable1Figure1Char"/>
    <w:qFormat/>
    <w:rsid w:val="00F30909"/>
  </w:style>
  <w:style w:type="character" w:customStyle="1" w:styleId="JCLCTable1Figure1Char">
    <w:name w:val="JCLC_Table 1 /Figure 1 Char"/>
    <w:basedOn w:val="JCLCTABLEFIGUREChar"/>
    <w:link w:val="JCLCTable1Figure1"/>
    <w:rsid w:val="00F30909"/>
    <w:rPr>
      <w:rFonts w:ascii="Times New Roman" w:hAnsi="Times New Roman" w:cs="Times New Roman"/>
      <w:b/>
      <w:bCs w:val="0"/>
      <w:sz w:val="22"/>
      <w:szCs w:val="22"/>
    </w:rPr>
  </w:style>
  <w:style w:type="paragraph" w:customStyle="1" w:styleId="JCLCTitleofTable">
    <w:name w:val="JCLC_Title of Table"/>
    <w:basedOn w:val="JCLCTABLEFIGURE"/>
    <w:link w:val="JCLCTitleofTableChar"/>
    <w:qFormat/>
    <w:rsid w:val="00F30909"/>
    <w:rPr>
      <w:b w:val="0"/>
      <w:bCs/>
      <w:i/>
      <w:iCs/>
    </w:rPr>
  </w:style>
  <w:style w:type="character" w:customStyle="1" w:styleId="JCLCTitleofTableChar">
    <w:name w:val="JCLC_Title of Table Char"/>
    <w:basedOn w:val="JCLCTABLEFIGUREChar"/>
    <w:link w:val="JCLCTitleofTable"/>
    <w:rsid w:val="00F30909"/>
    <w:rPr>
      <w:rFonts w:ascii="Times New Roman" w:hAnsi="Times New Roman" w:cs="Times New Roman"/>
      <w:b w:val="0"/>
      <w:bCs/>
      <w:i/>
      <w:iCs/>
      <w:sz w:val="22"/>
      <w:szCs w:val="22"/>
    </w:rPr>
  </w:style>
  <w:style w:type="paragraph" w:customStyle="1" w:styleId="JCLCReference">
    <w:name w:val="JCLC_Reference"/>
    <w:basedOn w:val="Normal"/>
    <w:link w:val="JCLCReferenceChar"/>
    <w:qFormat/>
    <w:rsid w:val="005750C7"/>
    <w:pPr>
      <w:spacing w:after="0" w:line="240" w:lineRule="auto"/>
    </w:pPr>
  </w:style>
  <w:style w:type="character" w:customStyle="1" w:styleId="JCLCReferenceChar">
    <w:name w:val="JCLC_Reference Char"/>
    <w:basedOn w:val="DefaultParagraphFont"/>
    <w:link w:val="JCLCReference"/>
    <w:rsid w:val="005750C7"/>
    <w:rPr>
      <w:rFonts w:ascii="Times New Roman" w:hAnsi="Times New Roman"/>
    </w:rPr>
  </w:style>
  <w:style w:type="paragraph" w:customStyle="1" w:styleId="JCLCBackMattersText">
    <w:name w:val="JCLC_Back Matters Text"/>
    <w:basedOn w:val="JCLCBackMatter"/>
    <w:link w:val="JCLCBackMattersTextChar"/>
    <w:qFormat/>
    <w:rsid w:val="00EC0F17"/>
    <w:rPr>
      <w:b w:val="0"/>
    </w:rPr>
  </w:style>
  <w:style w:type="character" w:customStyle="1" w:styleId="JCLCBackMattersTextChar">
    <w:name w:val="JCLC_Back Matters Text Char"/>
    <w:basedOn w:val="JCLCBackMatterChar"/>
    <w:link w:val="JCLCBackMattersText"/>
    <w:rsid w:val="00EC0F17"/>
    <w:rPr>
      <w:rFonts w:ascii="Times New Roman" w:eastAsiaTheme="majorEastAsia" w:hAnsi="Times New Roman" w:cs="Times New Roman"/>
      <w:b w:val="0"/>
      <w:bCs w:val="0"/>
      <w:color w:val="000000" w:themeColor="text1"/>
      <w:sz w:val="22"/>
      <w:szCs w:val="22"/>
    </w:rPr>
  </w:style>
  <w:style w:type="paragraph" w:customStyle="1" w:styleId="MDPI35textbeforelist">
    <w:name w:val="MDPI_3.5_text_before_list"/>
    <w:qFormat/>
    <w:rsid w:val="00CA24AC"/>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CA24AC"/>
    <w:pPr>
      <w:numPr>
        <w:numId w:val="3"/>
      </w:numPr>
      <w:adjustRightInd w:val="0"/>
      <w:snapToGrid w:val="0"/>
      <w:spacing w:after="0" w:line="280" w:lineRule="atLeast"/>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CA24AC"/>
    <w:pPr>
      <w:numPr>
        <w:numId w:val="2"/>
      </w:numPr>
      <w:adjustRightInd w:val="0"/>
      <w:snapToGrid w:val="0"/>
      <w:spacing w:after="0" w:line="280" w:lineRule="atLeast"/>
      <w:jc w:val="both"/>
    </w:pPr>
    <w:rPr>
      <w:rFonts w:ascii="Palatino Linotype" w:eastAsia="Times New Roman" w:hAnsi="Palatino Linotype" w:cs="Times New Roman"/>
      <w:color w:val="000000"/>
      <w:kern w:val="0"/>
      <w:sz w:val="20"/>
      <w:szCs w:val="22"/>
      <w:lang w:val="en-US" w:eastAsia="de-DE" w:bidi="en-US"/>
      <w14:ligatures w14:val="none"/>
    </w:rPr>
  </w:style>
  <w:style w:type="character" w:styleId="CommentReference">
    <w:name w:val="annotation reference"/>
    <w:basedOn w:val="DefaultParagraphFont"/>
    <w:uiPriority w:val="99"/>
    <w:semiHidden/>
    <w:unhideWhenUsed/>
    <w:rsid w:val="009311EF"/>
    <w:rPr>
      <w:sz w:val="16"/>
      <w:szCs w:val="16"/>
    </w:rPr>
  </w:style>
  <w:style w:type="paragraph" w:styleId="CommentText">
    <w:name w:val="annotation text"/>
    <w:basedOn w:val="Normal"/>
    <w:link w:val="CommentTextChar"/>
    <w:uiPriority w:val="99"/>
    <w:unhideWhenUsed/>
    <w:rsid w:val="009311EF"/>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9311EF"/>
    <w:rPr>
      <w:kern w:val="0"/>
      <w:sz w:val="20"/>
      <w:szCs w:val="20"/>
      <w14:ligatures w14:val="none"/>
    </w:rPr>
  </w:style>
  <w:style w:type="paragraph" w:styleId="Revision">
    <w:name w:val="Revision"/>
    <w:hidden/>
    <w:uiPriority w:val="99"/>
    <w:semiHidden/>
    <w:rsid w:val="004601C8"/>
    <w:pPr>
      <w:spacing w:after="0" w:line="240" w:lineRule="auto"/>
    </w:pPr>
    <w:rPr>
      <w:rFonts w:ascii="Times New Roman" w:hAnsi="Times New Roman"/>
    </w:rPr>
  </w:style>
  <w:style w:type="paragraph" w:styleId="NormalWeb">
    <w:name w:val="Normal (Web)"/>
    <w:basedOn w:val="Normal"/>
    <w:uiPriority w:val="99"/>
    <w:semiHidden/>
    <w:unhideWhenUsed/>
    <w:rsid w:val="001C18A7"/>
    <w:rPr>
      <w:rFonts w:cs="Times New Roman"/>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2D77BC-1451-3E45-B362-79EE648098E1}">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c97b552b-8c4e-4420-97eb-78fea609ecb4&quot;,&quot;properties&quot;:{&quot;noteIndex&quot;:0},&quot;isEdited&quot;:false,&quot;manualOverride&quot;:{&quot;isManuallyOverridden&quot;:false,&quot;citeprocText&quot;:&quot;(Shabrina, 2022)&quot;,&quot;manualOverrideText&quot;:&quot;&quot;},&quot;citationTag&quot;:&quot;MENDELEY_CITATION_v3_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&quot;,&quot;citationItems&quot;:[{&quot;id&quot;:&quot;1999f6a4-a368-3da5-9a4c-31f38367b3f7&quot;,&quot;itemData&quot;:{&quot;type&quot;:&quot;article&quot;,&quot;id&quot;:&quot;1999f6a4-a368-3da5-9a4c-31f38367b3f7&quot;,&quot;title&quot;:&quot;Survei KPAI: 26% Anak Mengakses Konten Kekerasan Melalui Gawai&quot;,&quot;author&quot;:[{&quot;family&quot;:&quot;Shabrina&quot;,&quot;given&quot;:&quot;Dinda&quot;,&quot;parse-names&quot;:false,&quot;dropping-particle&quot;:&quot;&quot;,&quot;non-dropping-particle&quot;:&quot;&quot;}],&quot;container-title&quot;:&quot;Media Indonesia.com&quot;,&quot;URL&quot;:&quot;https://www.medcom.id/nasional/peristiwa/yKXPMeOK-survei-kpai-26-anak-mengakses-konten-kekerasan-melalui-gawai&quot;,&quot;issued&quot;:{&quot;date-parts&quot;:[[2022]]},&quot;container-title-short&quot;:&quot;&quot;},&quot;isTemporary&quot;:false}]},{&quot;citationID&quot;:&quot;MENDELEY_CITATION_c89f3f43-f91c-45a2-9268-db949c690a52&quot;,&quot;properties&quot;:{&quot;noteIndex&quot;:0},&quot;isEdited&quot;:false,&quot;manualOverride&quot;:{&quot;isManuallyOverridden&quot;:false,&quot;citeprocText&quot;:&quot;(Ceci, 2023; Petrosyan, 2023)&quot;,&quot;manualOverrideText&quot;:&quot;&quot;},&quot;citationTag&quot;:&quot;MENDELEY_CITATION_v3_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&quot;,&quot;citationItems&quot;:[{&quot;id&quot;:&quot;5a0e06ea-8117-342e-b9ce-cf58e3d4797a&quot;,&quot;itemData&quot;:{&quot;type&quot;:&quot;report&quot;,&quot;id&quot;:&quot;5a0e06ea-8117-342e-b9ce-cf58e3d4797a&quot;,&quot;title&quot;:&quot;YouTube Most Subscribed Kids Content Channels 2023&quot;,&quot;author&quot;:[{&quot;family&quot;:&quot;Ceci&quot;,&quot;given&quot;:&quot;Laura&quot;,&quot;parse-names&quot;:false,&quot;dropping-particle&quot;:&quot;&quot;,&quot;non-dropping-particle&quot;:&quot;&quot;}],&quot;accessed&quot;:{&quot;date-parts&quot;:[[2023,12,12]]},&quot;URL&quot;:&quot;https://www.statista.com/statistics/785626/most-popular-youtube-children-channels-ranked-by-subscribers/&quot;,&quot;issued&quot;:{&quot;date-parts&quot;:[[2023]]},&quot;container-title-short&quot;:&quot;&quot;},&quot;isTemporary&quot;:false},{&quot;id&quot;:&quot;81d8d79a-3e94-3f26-b7c7-2985ea2c2cf3&quot;,&quot;itemData&quot;:{&quot;type&quot;:&quot;report&quot;,&quot;id&quot;:&quot;81d8d79a-3e94-3f26-b7c7-2985ea2c2cf3&quot;,&quot;title&quot;:&quot;Kids Top Online Content Categories Worldwide by Browser 2023 &quot;,&quot;author&quot;:[{&quot;family&quot;:&quot;Petrosyan&quot;,&quot;given&quot;:&quot;Ani&quot;,&quot;parse-names&quot;:false,&quot;dropping-particle&quot;:&quot;&quot;,&quot;non-dropping-particle&quot;:&quot;&quot;}],&quot;accessed&quot;:{&quot;date-parts&quot;:[[2023,12,12]]},&quot;URL&quot;:&quot;https://www.statista.com/statistics/605211/parental-control-notifications-during-child-online-usage/&quot;,&quot;issued&quot;:{&quot;date-parts&quot;:[[2023]]},&quot;container-title-short&quot;:&quot;&quot;},&quot;isTemporary&quot;:false}]},{&quot;citationID&quot;:&quot;MENDELEY_CITATION_9cad0f90-4746-4ebe-800b-299febb7d43d&quot;,&quot;properties&quot;:{&quot;noteIndex&quot;:0},&quot;isEdited&quot;:false,&quot;manualOverride&quot;:{&quot;isManuallyOverridden&quot;:false,&quot;citeprocText&quot;:&quot;(Singla, 2020; Vlassis, 2003)&quot;,&quot;manualOverrideText&quot;:&quot;&quot;},&quot;citationTag&quot;:&quot;MENDELEY_CITATION_v3_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&quot;,&quot;citationItems&quot;:[{&quot;id&quot;:&quot;0ed6abcd-4bff-377d-9e24-36ef4005363f&quot;,&quot;itemData&quot;:{&quot;type&quot;:&quot;article-journal&quot;,&quot;id&quot;:&quot;0ed6abcd-4bff-377d-9e24-36ef4005363f&quot;,&quot;title&quot;:&quot;Self-Regulation by over-the-Top Platforms: A Study in Context of Video Streaming Services in India&quot;,&quot;author&quot;:[{&quot;family&quot;:&quot;Singla&quot;,&quot;given&quot;:&quot;Himi&quot;,&quot;parse-names&quot;:false,&quot;dropping-particle&quot;:&quot;&quot;,&quot;non-dropping-particle&quot;:&quot;&quot;}],&quot;container-title&quot;:&quot;International Journal of Law Management &amp; Humanities&quot;,&quot;accessed&quot;:{&quot;date-parts&quot;:[[2025,7,4]]},&quot;URL&quot;:&quot;https://heinonline.org/HOL/Page?handle=hein.journals/ijlmhs6&amp;id=1611&amp;div=&amp;collection=&quot;,&quot;issued&quot;:{&quot;date-parts&quot;:[[2020]]},&quot;volume&quot;:&quot;3 Issue 4&quot;,&quot;container-title-short&quot;:&quot;&quot;},&quot;isTemporary&quot;:false},{&quot;id&quot;:&quot;64e4c119-c5bb-32ef-ad59-beca0926552c&quot;,&quot;itemData&quot;:{&quot;type&quot;:&quot;report&quot;,&quot;id&quot;:&quot;64e4c119-c5bb-32ef-ad59-beca0926552c&quot;,&quot;title&quot;:&quot;Governance of Culture and Regulation of Online Platforms: Cross-National Issues&quot;,&quot;author&quot;:[{&quot;family&quot;:&quot;Vlassis&quot;,&quot;given&quot;:&quot;Antonios&quot;,&quot;parse-names&quot;:false,&quot;dropping-particle&quot;:&quot;&quot;,&quot;non-dropping-particle&quot;:&quot;&quot;}],&quot;URL&quot;:&quot;https://orbi.uliege.be/bitstream/2268/264990/1/JULY-No16_.pdf&quot;,&quot;issued&quot;:{&quot;date-parts&quot;:[[2003]]},&quot;container-title-short&quot;:&quot;&quot;},&quot;isTemporary&quot;:false}]},{&quot;citationID&quot;:&quot;MENDELEY_CITATION_226e3f9d-a960-4cbb-9365-6a62e527bc32&quot;,&quot;properties&quot;:{&quot;noteIndex&quot;:0},&quot;isEdited&quot;:false,&quot;manualOverride&quot;:{&quot;isManuallyOverridden&quot;:false,&quot;citeprocText&quot;:&quot;(Ricolfi, 2024)&quot;,&quot;manualOverrideText&quot;:&quot;&quot;},&quot;citationTag&quot;:&quot;MENDELEY_CITATION_v3_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&quot;,&quot;citationItems&quot;:[{&quot;id&quot;:&quot;93192fa1-8e3b-3af3-9955-05bb3e634b02&quot;,&quot;itemData&quot;:{&quot;type&quot;:&quot;article-journal&quot;,&quot;id&quot;:&quot;93192fa1-8e3b-3af3-9955-05bb3e634b02&quot;,&quot;title&quot;:&quot;Dealing with de facto Powers in an Algorithmic Environment&quot;,&quot;author&quot;:[{&quot;family&quot;:&quot;Ricolfi&quot;,&quot;given&quot;:&quot;Marco&quot;,&quot;parse-names&quot;:false,&quot;dropping-particle&quot;:&quot;&quot;,&quot;non-dropping-particle&quot;:&quot;&quot;}],&quot;container-title&quot;:&quot;Kreation Innovation Märkte - Creation Innovation Markets&quot;,&quot;accessed&quot;:{&quot;date-parts&quot;:[[2025,7,4]]},&quot;DOI&quot;:&quot;10.1007/978-3-662-68599-0_71&quot;,&quot;ISBN&quot;:&quot;978-3-662-68599-0&quot;,&quot;URL&quot;:&quot;https://link.springer.com/chapter/10.1007/978-3-662-68599-0_71&quot;,&quot;issued&quot;:{&quot;date-parts&quot;:[[2024]]},&quot;page&quot;:&quot;1131-1153&quot;,&quot;abstract&quot;:&quot;While over the centuries Intellectual Property has been based on exclusivity, and therefore on the balancing between competing interests provided by legislation, in the last few decades a double metamorphosis of IP appears to have set in which replaces exclusivity...&quot;,&quot;publisher&quot;:&quot;Springer, Berlin, Heidelberg&quot;,&quot;container-title-short&quot;:&quot;&quot;},&quot;isTemporary&quot;:false}]},{&quot;citationID&quot;:&quot;MENDELEY_CITATION_332a3cda-7bcb-4cb2-ac7d-a0203e2f06c7&quot;,&quot;properties&quot;:{&quot;noteIndex&quot;:0},&quot;isEdited&quot;:false,&quot;manualOverride&quot;:{&quot;isManuallyOverridden&quot;:false,&quot;citeprocText&quot;:&quot;(Dunne, 2021; Grafanaki, 2018; Wang, 2024)&quot;,&quot;manualOverrideText&quot;:&quot;&quot;},&quot;citationTag&quot;:&quot;MENDELEY_CITATION_v3_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&quot;,&quot;citationItems&quot;:[{&quot;id&quot;:&quot;f6c81573-7b21-3d78-a3d4-1a9c457bbca3&quot;,&quot;itemData&quot;:{&quot;type&quot;:&quot;article-journal&quot;,&quot;id&quot;:&quot;f6c81573-7b21-3d78-a3d4-1a9c457bbca3&quot;,&quot;title&quot;:&quot;Research on the Copyright Content Filtering Obligation of Internet Service Providers&quot;,&quot;author&quot;:[{&quot;family&quot;:&quot;Wang&quot;,&quot;given&quot;:&quot;Feihong&quot;,&quot;parse-names&quot;:false,&quot;dropping-particle&quot;:&quot;&quot;,&quot;non-dropping-particle&quot;:&quot;&quot;}],&quot;container-title&quot;:&quot;International Journal of Frontiers in Sociology&quot;,&quot;accessed&quot;:{&quot;date-parts&quot;:[[2025,7,4]]},&quot;DOI&quot;:&quot;10.25236/IJFS.2024.060104&quot;,&quot;issued&quot;:{&quot;date-parts&quot;:[[2024]]},&quot;page&quot;:&quot;17-22&quot;,&quot;abstract&quot;:&quot;In recent years, with the vigorous development of the digital content industry, the problem of Internet copyright infringement has become more and more serious. The development of digital technology has greatly reduced the cost of reproduction and dissemination of works, and the problem of copyright infringement on the Internet has become more and more serious. Under this trend, the network copyright protection system, which has been centered on the \&quot;safe haven rule\&quot; in the past, has become powerless. Fully reflecting the interests of the new digital environment, the principle of technological neutrality upheld by the \&quot;safe haven rule\&quot; is no longer sustainable. It exposes the disadvantage that the interests of all parties in the network copyright infringement dispute are difficult to balance. The reason is that the rights and obligations of the \&quot;safe harbor rule\&quot; are too biased to protect the interests of network service providers. This is actually a departure from the connotation of the principle of technological neutrality. The neutrality of technology itself is not equal to the neutrality of technical behavior. Under the condition that the Internet industry is mature and has the technology to filter copyrighted content, Internet service providers have already had the realistic conditions to bear a higher duty of care. And to increase the duty of care of Internet service providers is not a discriminatory provision, but a necessary means to regulate Internet copyright infringement. The development of copyright content filtering technology provides new ways and ideas for the regulation and prevention of copyright infringement on the Internet.&quot;,&quot;volume&quot;:&quot;6&quot;,&quot;container-title-short&quot;:&quot;&quot;},&quot;isTemporary&quot;:false},{&quot;id&quot;:&quot;759ae3c5-9774-3ec5-b739-723ef371ced9&quot;,&quot;itemData&quot;:{&quot;type&quot;:&quot;article-journal&quot;,&quot;id&quot;:&quot;759ae3c5-9774-3ec5-b739-723ef371ced9&quot;,&quot;title&quot;:&quot;Platforms, the First Amendment and Online Speech Regulating the Filters&quot;,&quot;author&quot;:[{&quot;family&quot;:&quot;Grafanaki&quot;,&quot;given&quot;:&quot;Sofia&quot;,&quot;parse-names&quot;:false,&quot;dropping-particle&quot;:&quot;&quot;,&quot;non-dropping-particle&quot;:&quot;&quot;}],&quot;container-title&quot;:&quot;Pace Law Review&quot;,&quot;container-title-short&quot;:&quot;Pace Law Rev&quot;,&quot;accessed&quot;:{&quot;date-parts&quot;:[[2025,7,4]]},&quot;URL&quot;:&quot;https://heinonline.org/HOL/Page?handle=hein.journals/pace39&amp;id=121&amp;div=&amp;collection=&quot;,&quot;issued&quot;:{&quot;date-parts&quot;:[[2018]]},&quot;volume&quot;:&quot;39&quot;},&quot;isTemporary&quot;:false},{&quot;id&quot;:&quot;264bf83e-8d5d-3e08-aaec-23a7811c6e18&quot;,&quot;itemData&quot;:{&quot;type&quot;:&quot;article-journal&quot;,&quot;id&quot;:&quot;264bf83e-8d5d-3e08-aaec-23a7811c6e18&quot;,&quot;title&quot;:&quot;Platforms as Regulators&quot;,&quot;author&quot;:[{&quot;family&quot;:&quot;Dunne&quot;,&quot;given&quot;:&quot;Niamh&quot;,&quot;parse-names&quot;:false,&quot;dropping-particle&quot;:&quot;&quot;,&quot;non-dropping-particle&quot;:&quot;&quot;}],&quot;container-title&quot;:&quot;Journal of Antitrust Enforcement&quot;,&quot;accessed&quot;:{&quot;date-parts&quot;:[[2025,7,4]]},&quot;DOI&quot;:&quot;10.1093/JAENFO/JNAA052&quot;,&quot;ISSN&quot;:&quot;20500696&quot;,&quot;URL&quot;:&quot;https://dx.doi.org/10.1093/jaenfo/jnaa052&quot;,&quot;issued&quot;:{&quot;date-parts&quot;:[[2021,9,14]]},&quot;page&quot;:&quot;244-269&quot;,&quot;abstract&quot;:&quot;The proposition that certain digital platforms act as 'regulators' within their own business models is a key pillar of the European Commission report on Competition Policy for the Digital Era, and the basis upon which its authors build a wide-ranging duty for dominant platforms to secure competition that is 'fair, unbiased and pro-users'. This article seeks to shed light on this novel contention, exploring its meaning and the implications for platform operators. It considers the rationale provided within the report and compares the approach with established Article 102 TFEU case law, specifically the 'special responsibility' doctrine. Consideration is further given to whether the platforms-As-regulators notion aligns with alternative modes of regulation within the digital sphere. The aim is to explore whether this approach is coherent, and actually useful, as a means by which to frame and direct future enforcement against digital platforms.&quot;,&quot;publisher&quot;:&quot;Oxford Academic&quot;,&quot;issue&quot;:&quot;2&quot;,&quot;volume&quot;:&quot;9&quot;,&quot;container-title-short&quot;:&quot;&quot;},&quot;isTemporary&quot;:false}]},{&quot;citationID&quot;:&quot;MENDELEY_CITATION_98765f45-f9c2-4df4-9c3c-f28bad3faf31&quot;,&quot;properties&quot;:{&quot;noteIndex&quot;:0},&quot;isEdited&quot;:false,&quot;manualOverride&quot;:{&quot;isManuallyOverridden&quot;:false,&quot;citeprocText&quot;:&quot;(Humphreys &amp;#38; Simpson, 2018)&quot;,&quot;manualOverrideText&quot;:&quot;&quot;},&quot;citationTag&quot;:&quot;MENDELEY_CITATION_v3_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&quot;,&quot;citationItems&quot;:[{&quot;id&quot;:&quot;fab08495-5c7d-3438-aa94-8a8b8d50bcd0&quot;,&quot;itemData&quot;:{&quot;type&quot;:&quot;book&quot;,&quot;id&quot;:&quot;fab08495-5c7d-3438-aa94-8a8b8d50bcd0&quot;,&quot;title&quot;:&quot;Regulation, Governance and Convergence in the Media&quot;,&quot;author&quot;:[{&quot;family&quot;:&quot;Humphreys&quot;,&quot;given&quot;:&quot;Peter&quot;,&quot;parse-names&quot;:false,&quot;dropping-particle&quot;:&quot;&quot;,&quot;non-dropping-particle&quot;:&quot;&quot;},{&quot;family&quot;:&quot;Simpson&quot;,&quot;given&quot;:&quot;Seamus&quot;,&quot;parse-names&quot;:false,&quot;dropping-particle&quot;:&quot;&quot;,&quot;non-dropping-particle&quot;:&quot;&quot;}],&quot;accessed&quot;:{&quot;date-parts&quot;:[[2025,7,4]]},&quot;URL&quot;:&quot;https://books.google.com.my/books?hl=en&amp;lr=lang_en&amp;id=261oDwAAQBAJ&amp;oi=fnd&amp;pg=PA1962&amp;dq=media+governance+Humphreys+%26+Simpson,+2018&amp;ots=0czvlvT2j3&amp;sig=VahLcPaAPQew8d66pBHyo_Fn2T4&amp;redir_esc=y#v=onepage&amp;q=media%20governance%20Humphreys%20%26%20Simpson%2C%202018&amp;f=false&quot;,&quot;issued&quot;:{&quot;date-parts&quot;:[[2018]]},&quot;publisher-place&quot;:&quot;Cheltenham&quot;,&quot;publisher&quot;:&quot;Edward Elgar Publishing&quot;,&quot;container-title-short&quot;:&quot;&quot;},&quot;isTemporary&quot;:false}]},{&quot;citationID&quot;:&quot;MENDELEY_CITATION_e9fd0b62-9861-47b0-ada0-b30462be3da8&quot;,&quot;properties&quot;:{&quot;noteIndex&quot;:0},&quot;isEdited&quot;:false,&quot;manualOverride&quot;:{&quot;isManuallyOverridden&quot;:false,&quot;citeprocText&quot;:&quot;(Lunt &amp;#38; Livingstone, 2011; Puppis, 2010)&quot;,&quot;manualOverrideText&quot;:&quot;&quot;},&quot;citationTag&quot;:&quot;MENDELEY_CITATION_v3_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&quot;,&quot;citationItems&quot;:[{&quot;id&quot;:&quot;7db22f01-5154-3706-9fe7-0f40601cfba0&quot;,&quot;itemData&quot;:{&quot;type&quot;:&quot;article-journal&quot;,&quot;id&quot;:&quot;7db22f01-5154-3706-9fe7-0f40601cfba0&quot;,&quot;title&quot;:&quot;Media Governance: A New Concept for the Analysis of Media Policy and Regulation&quot;,&quot;author&quot;:[{&quot;family&quot;:&quot;Puppis&quot;,&quot;given&quot;:&quot;Manuel&quot;,&quot;parse-names&quot;:false,&quot;dropping-particle&quot;:&quot;&quot;,&quot;non-dropping-particle&quot;:&quot;&quot;}],&quot;container-title&quot;:&quot;Communication, Culture and Critique&quot;,&quot;container-title-short&quot;:&quot;Commun Cult Crit&quot;,&quot;accessed&quot;:{&quot;date-parts&quot;:[[2024,5,29]]},&quot;DOI&quot;:&quot;10.1111/J.1753-9137.2010.01063.X&quot;,&quot;ISSN&quot;:&quot;1753-9129&quot;,&quot;URL&quot;:&quot;https://dx.doi.org/10.1111/j.1753-9137.2010.01063.x&quot;,&quot;issued&quot;:{&quot;date-parts&quot;:[[2010,6,1]]},&quot;page&quot;:&quot;134-149&quot;,&quot;abstract&quot;:&quot;Media governance has been attracting growing interest among communication scholars. However, there is uncertainty as to what exactly governance is. This article aims at clarification. One definition of media governance is developed that captures the entirety of rules that aim to organize media systems.However,media governance is characterized as a new concept suited for the analysis of media policy and regulation. This concept is argued to be not only of heuristic value by offering an integrated view on rules in the media sector but also adaptive to various theoretical approaches. In particular, the article shows the merits of connecting media governance to new sociological institutionalism and concludes by emphasizing the potential of a theoretically grounded concept ofmedia governance.&quot;,&quot;publisher&quot;:&quot;Oxford Academic&quot;,&quot;issue&quot;:&quot;2&quot;,&quot;volume&quot;:&quot;3&quot;},&quot;isTemporary&quot;:false},{&quot;id&quot;:&quot;17fed37b-2951-349a-aca4-083f307d7edc&quot;,&quot;itemData&quot;:{&quot;type&quot;:&quot;book&quot;,&quot;id&quot;:&quot;17fed37b-2951-349a-aca4-083f307d7edc&quot;,&quot;title&quot;:&quot;Media Regulation: Governance and the Interests of Citizens and Consumers&quot;,&quot;author&quot;:[{&quot;family&quot;:&quot;Lunt&quot;,&quot;given&quot;:&quot;Peter&quot;,&quot;parse-names&quot;:false,&quot;dropping-particle&quot;:&quot;&quot;,&quot;non-dropping-particle&quot;:&quot;&quot;},{&quot;family&quot;:&quot;Livingstone&quot;,&quot;given&quot;:&quot;Sonia&quot;,&quot;parse-names&quot;:false,&quot;dropping-particle&quot;:&quot;&quot;,&quot;non-dropping-particle&quot;:&quot;&quot;}],&quot;accessed&quot;:{&quot;date-parts&quot;:[[2024,8,6]]},&quot;ISBN&quot;:&quot;9781446253960&quot;,&quot;issued&quot;:{&quot;date-parts&quot;:[[2011]]},&quot;number-of-pages&quot;:&quot;1-232&quot;,&quot;publisher&quot;:&quot;Sage&quot;,&quot;issue&quot;:&quot;april&quot;,&quot;container-title-short&quot;:&quot;&quot;},&quot;isTemporary&quot;:false}]},{&quot;citationID&quot;:&quot;MENDELEY_CITATION_5fb3c26d-790a-42c6-b025-23cb214b1445&quot;,&quot;properties&quot;:{&quot;noteIndex&quot;:0},&quot;isEdited&quot;:false,&quot;manualOverride&quot;:{&quot;isManuallyOverridden&quot;:false,&quot;citeprocText&quot;:&quot;(LSF, 2021)&quot;,&quot;manualOverrideText&quot;:&quot;&quot;},&quot;citationItems&quot;:[{&quot;id&quot;:&quot;6e7078b8-ad0d-3740-a2b8-ff6f71ee4fe2&quot;,&quot;itemData&quot;:{&quot;type&quot;:&quot;report&quot;,&quot;id&quot;:&quot;6e7078b8-ad0d-3740-a2b8-ff6f71ee4fe2&quot;,&quot;title&quot;:&quot;Laporan Hasil Survei Nasional Kinerja Perfilman Nasional dan Budaya Sensor Mandiri Tahun 2021&quot;,&quot;author&quot;:[{&quot;family&quot;:&quot;LSF&quot;,&quot;given&quot;:&quot;&quot;,&quot;parse-names&quot;:false,&quot;dropping-particle&quot;:&quot;&quot;,&quot;non-dropping-particle&quot;:&quot;&quot;}],&quot;accessed&quot;:{&quot;date-parts&quot;:[[2025,7,4]]},&quot;issued&quot;:{&quot;date-parts&quot;:[[2021,10]]},&quot;container-title-short&quot;:&quot;&quot;},&quot;isTemporary&quot;:false}],&quot;citationTag&quot;:&quot;MENDELEY_CITATION_v3_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&quot;},{&quot;citationID&quot;:&quot;MENDELEY_CITATION_ae579a05-68ec-4f6e-90b1-7862dbe879b2&quot;,&quot;properties&quot;:{&quot;noteIndex&quot;:0},&quot;isEdited&quot;:false,&quot;manualOverride&quot;:{&quot;isManuallyOverridden&quot;:false,&quot;citeprocText&quot;:&quot;(Rusnawati, 2021)&quot;,&quot;manualOverrideText&quot;:&quot;&quot;},&quot;citationItems&quot;:[{&quot;id&quot;:&quot;628f34d4-2e84-3a13-baa2-fcaad8e06f9f&quot;,&quot;itemData&quot;:{&quot;type&quot;:&quot;article-journal&quot;,&quot;id&quot;:&quot;628f34d4-2e84-3a13-baa2-fcaad8e06f9f&quot;,&quot;title&quot;:&quot;Efektivitas Sensor Mandiri pada Orang Tua terhadap Tontonan Anak Usia 2-6 Tahun&quot;,&quot;author&quot;:[{&quot;family&quot;:&quot;Rusnawati&quot;,&quot;given&quot;:&quot;Rusnawati&quot;,&quot;parse-names&quot;:false,&quot;dropping-particle&quot;:&quot;&quot;,&quot;non-dropping-particle&quot;:&quot;&quot;}],&quot;container-title&quot;:&quot;Jurnal Hurriah: Jurnal Evaluasi Pendidikan dan Penelitian&quot;,&quot;accessed&quot;:{&quot;date-parts&quot;:[[2025,7,4]]},&quot;DOI&quot;:&quot;10.56806/JH.V2I4.37&quot;,&quot;ISSN&quot;:&quot;2774-8472&quot;,&quot;URL&quot;:&quot;https://academicareview.com/index.php/jh/article/view/37&quot;,&quot;issued&quot;:{&quot;date-parts&quot;:[[2021,12,31]]},&quot;page&quot;:&quot;108-113&quot;,&quot;abstract&quot;:&quot;Abstract: Despite the fact that the Film Censorship Institute (LSF) has shown Censorship, many parents still don't pay attention to the age classification when they choose shows for their kids. They blame films and institutions that take care of films because they think there isn't enough censorship on the shows their kids watch. For the public, the shows should be free so that they can choose which ones are good based on the age of the people who will be watching. Documentation and interviews are used to get data for this type of research. It is a qualitative method with a qualitative descriptive approach. People who study self-censorship say that parents aren't just there for their kids when they watch shows. They also must be smart about what shows their kids watch. Some parents in Gampong Mulia still find it hard to do censorship on their own because they can't always watch their kids. People who work outside the home and those who work at home have to do other things, too. There are a lot of shows that parents give to their kids, like cartoons, educational shows, kids' songs, and more. Gampong Mulia's independent censorship is very effective for parents who went to high school or college, but parents who only went to elementary or junior high school don't have the same level of control over what their kids watch. In this way, the calculation of how effective the school is in terms of welfare can be seen.\nAbstrak: Masih adanya orang tua yang tidak memperhatikan klasifikasi usia pada saat memilih tontonan untuk anak, dan orang tua cenderung menyalahkan film dan lembaga yang mengurus tentang perfilman karena menganggap kurangnya sensor pada tontonan yang di tonton oleh anaknya, padalah Lembaga Sensor Film (LSF) telah menghadirkan Sensor Mandiri untuk masyarakat agar dapat secara aktif memilah dan memilih tontonan yang baik sesuai dengan usia penontonnya. Metode penelitian ini adalah metode kualitatif dengan pendekatan deskriptif kualitatif, teknik pengumpulan data dilakukan melalui dokumentasi dan wawancara. Hasil penelitian yang diperoleh yaitu dalam melakukan sensor secara mandiri, orang tua tidak hanya berperan untuk mendampingi anak saja, tetapi orang tua juga harus pintar dalam memilih tayangan untuk anaknya.. Sebagian orang tua di Gampong Mulia merasa masih kesulitan untuk melakukan sensor secara mandiri dengan utuh, dengan alasan tidak dapat mengawasi anaknya secara terus menerus. Dikarenakan adanya aktifitas lain yang harus di kerjakan oleh orang tua, baik yang bekerja di luar rumah maupun yang bekerja di rumah. Adapun tayangan yang sering diberikan orang tua kepada anaknya adalah seperti tayangan film kartun, tayangan edukasi, lagu anak-anak dan sebagainya. Sensor Mandiri di Gampong Mulia cukup efektif dilakukan oleh orang tua yang latar belakang  pendidikannya adalah tamatan SMA dan Perguruan Tinggi, sedangkan orang tua yang hanya lulusan SD atau SMP masih kurang dalam penerapan sensor secara mandiri terhadap tontonan anaknya. Hal tersebut dilihat melalui perhitungan efektivitas dari segi kesejahteraan berdasarkan riwayat pendidikan.&quot;,&quot;publisher&quot;:&quot;Yayasan Pendidikan dan Kemanusiaan Aceh&quot;,&quot;issue&quot;:&quot;4&quot;,&quot;volume&quot;:&quot;2&quot;,&quot;container-title-short&quot;:&quot;&quot;},&quot;isTemporary&quot;:false}],&quot;citationTag&quot;:&quot;MENDELEY_CITATION_v3_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&quot;},{&quot;citationID&quot;:&quot;MENDELEY_CITATION_63895d9a-7443-44e1-b289-42aef46e4e9b&quot;,&quot;properties&quot;:{&quot;noteIndex&quot;:0},&quot;isEdited&quot;:false,&quot;manualOverride&quot;:{&quot;isManuallyOverridden&quot;:false,&quot;citeprocText&quot;:&quot;(Livingstone et al., 2024)&quot;,&quot;manualOverrideText&quot;:&quot;&quot;},&quot;citationItems&quot;:[{&quot;id&quot;:&quot;dc864fba-02bd-34fc-99bc-f6dac39a5b20&quot;,&quot;itemData&quot;:{&quot;type&quot;:&quot;chapter&quot;,&quot;id&quot;:&quot;dc864fba-02bd-34fc-99bc-f6dac39a5b20&quot;,&quot;title&quot;:&quot;Introduction to Media and Communication Governance: from Labelling to Theorizing and Practice&quot;,&quot;author&quot;:[{&quot;family&quot;:&quot;Livingstone&quot;,&quot;given&quot;:&quot;Sonia&quot;,&quot;parse-names&quot;:false,&quot;dropping-particle&quot;:&quot;&quot;,&quot;non-dropping-particle&quot;:&quot;&quot;},{&quot;family&quot;:&quot;Third&quot;,&quot;given&quot;:&quot;Amanda&quot;,&quot;parse-names&quot;:false,&quot;dropping-particle&quot;:&quot;&quot;,&quot;non-dropping-particle&quot;:&quot;&quot;},{&quot;family&quot;:&quot;Lansdown&quot;,&quot;given&quot;:&quot;Gerison&quot;,&quot;parse-names&quot;:false,&quot;dropping-particle&quot;:&quot;&quot;,&quot;non-dropping-particle&quot;:&quot;&quot;}],&quot;container-title&quot;:&quot;Handbook of Media and Communication Governance&quot;,&quot;accessed&quot;:{&quot;date-parts&quot;:[[2025,7,4]]},&quot;DOI&quot;:&quot;10.4337/9781800887206.00042&quot;,&quot;ISBN&quot;:&quot;9781800887206&quot;,&quot;URL&quot;:&quot;https://www.elgaronline.com/edcollchap/book/9781800887206/book-part-9781800887206-8.xml&quot;,&quot;issued&quot;:{&quot;date-parts&quot;:[[2024,7,23]]},&quot;page&quot;:&quot;1-26&quot;,&quot;abstract&quot;:&quot;Amidst debates shaping media and communications governance in the twenty-first century, children’s needs, aspirations and entitlements are often marginal if not invisible. To disrupt ‘adultist’ perspectives and set out a child rights approach to internet governance, this chapter documents the process of drafting General comment No. 25 on children’s rights in the digital environment. This is an authoritative interpretation of international law for states and other duty bearers on how the United Nations (UN) Convention on the Rights of the Child applies, and should be implemented, online and offline. In the multistakeholder effort to ensure that the digital environment supports and does not infringe children’s rights, the adoption of General comment No. 25 was a watershed moment. We examine how global consultations with the public, children and experts shaped the general comment text, focusing especially on tensions between protection and participation, around children’s age and ‘evolving capacity’, and in relation to ‘best interests’.&quot;,&quot;publisher&quot;:&quot;Edward Elgar Publishing&quot;,&quot;container-title-short&quot;:&quot;&quot;},&quot;isTemporary&quot;:false}],&quot;citationTag&quot;:&quot;MENDELEY_CITATION_v3_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&quot;},{&quot;citationID&quot;:&quot;MENDELEY_CITATION_d91ad7e0-1ac0-4378-a369-3eb7d24436a7&quot;,&quot;properties&quot;:{&quot;noteIndex&quot;:0},&quot;isEdited&quot;:false,&quot;manualOverride&quot;:{&quot;isManuallyOverridden&quot;:false,&quot;citeprocText&quot;:&quot;(Ginosar, 2013; Puppis, 2010)&quot;,&quot;manualOverrideText&quot;:&quot;&quot;},&quot;citationItems&quot;:[{&quot;id&quot;:&quot;7db22f01-5154-3706-9fe7-0f40601cfba0&quot;,&quot;itemData&quot;:{&quot;type&quot;:&quot;article-journal&quot;,&quot;id&quot;:&quot;7db22f01-5154-3706-9fe7-0f40601cfba0&quot;,&quot;title&quot;:&quot;Media Governance: A New Concept for the Analysis of Media Policy and Regulation&quot;,&quot;author&quot;:[{&quot;family&quot;:&quot;Puppis&quot;,&quot;given&quot;:&quot;Manuel&quot;,&quot;parse-names&quot;:false,&quot;dropping-particle&quot;:&quot;&quot;,&quot;non-dropping-particle&quot;:&quot;&quot;}],&quot;container-title&quot;:&quot;Communication, Culture and Critique&quot;,&quot;container-title-short&quot;:&quot;Commun Cult Crit&quot;,&quot;accessed&quot;:{&quot;date-parts&quot;:[[2024,5,29]]},&quot;DOI&quot;:&quot;10.1111/J.1753-9137.2010.01063.X&quot;,&quot;ISSN&quot;:&quot;1753-9129&quot;,&quot;URL&quot;:&quot;https://dx.doi.org/10.1111/j.1753-9137.2010.01063.x&quot;,&quot;issued&quot;:{&quot;date-parts&quot;:[[2010,6,1]]},&quot;page&quot;:&quot;134-149&quot;,&quot;abstract&quot;:&quot;Media governance has been attracting growing interest among communication scholars. However, there is uncertainty as to what exactly governance is. This article aims at clarification. One definition of media governance is developed that captures the entirety of rules that aim to organize media systems.However,media governance is characterized as a new concept suited for the analysis of media policy and regulation. This concept is argued to be not only of heuristic value by offering an integrated view on rules in the media sector but also adaptive to various theoretical approaches. In particular, the article shows the merits of connecting media governance to new sociological institutionalism and concludes by emphasizing the potential of a theoretically grounded concept ofmedia governance.&quot;,&quot;publisher&quot;:&quot;Oxford Academic&quot;,&quot;issue&quot;:&quot;2&quot;,&quot;volume&quot;:&quot;3&quot;},&quot;isTemporary&quot;:false},{&quot;id&quot;:&quot;845a2709-0791-35cd-99b7-866930975b3b&quot;,&quot;itemData&quot;:{&quot;type&quot;:&quot;article-journal&quot;,&quot;id&quot;:&quot;845a2709-0791-35cd-99b7-866930975b3b&quot;,&quot;title&quot;:&quot;Media Governance: A Conceptual Framework or Merely a Buzz Word?&quot;,&quot;author&quot;:[{&quot;family&quot;:&quot;Ginosar&quot;,&quot;given&quot;:&quot;Avshalom&quot;,&quot;parse-names&quot;:false,&quot;dropping-particle&quot;:&quot;&quot;,&quot;non-dropping-particle&quot;:&quot;&quot;}],&quot;container-title&quot;:&quot;Communication Theory&quot;,&quot;accessed&quot;:{&quot;date-parts&quot;:[[2024,5,31]]},&quot;DOI&quot;:&quot;10.1111/COMT.12026&quot;,&quot;ISSN&quot;:&quot;1050-3293&quot;,&quot;URL&quot;:&quot;https://dx.doi.org/10.1111/comt.12026&quot;,&quot;issued&quot;:{&quot;date-parts&quot;:[[2013,11,1]]},&quot;page&quot;:&quot;356-374&quot;,&quot;abstract&quot;:&quot;Most classifications of media systems are normative, reflect the liberal Western point of view regarding the roles of the media in society and in democracy, and are based on historical-geopolitical perspectives. This article suggests the concept of governance as an alternative theoretical path for classifying media systems. Frequently, media governance is used in an ambiguous way in media literature: often as an equivalent term to media policy and/or regulation and sometimes as a generic substitute for media control system. An analytical framework is suggested in order to map media governance types and through them to define different types of media systems. The framework consists of 6 components-modes, institutions, level, stakeholders, mechanisms, and products. © 2013 International Communication Association.&quot;,&quot;publisher&quot;:&quot;Oxford Academic&quot;,&quot;issue&quot;:&quot;4&quot;,&quot;volume&quot;:&quot;23&quot;,&quot;container-title-short&quot;:&quot;&quot;},&quot;isTemporary&quot;:false}],&quot;citationTag&quot;:&quot;MENDELEY_CITATION_v3_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&quot;},{&quot;citationID&quot;:&quot;MENDELEY_CITATION_fcf0ac36-9e2c-4b1d-ae74-84b1171fd0f8&quot;,&quot;properties&quot;:{&quot;noteIndex&quot;:0},&quot;isEdited&quot;:false,&quot;manualOverride&quot;:{&quot;isManuallyOverridden&quot;:false,&quot;citeprocText&quot;:&quot;(Crawford &amp;#38; Lumby, 2013; Kohl, 2017)&quot;,&quot;manualOverrideText&quot;:&quot;&quot;},&quot;citationItems&quot;:[{&quot;id&quot;:&quot;3fd357a2-cd08-3474-be6b-66b2e7d6c3c8&quot;,&quot;itemData&quot;:{&quot;type&quot;:&quot;book&quot;,&quot;id&quot;:&quot;3fd357a2-cd08-3474-be6b-66b2e7d6c3c8&quot;,&quot;title&quot;:&quot;The Net and the Nation State: Multidisciplinary Perspectives on Internet Governance&quot;,&quot;author&quot;:[{&quot;family&quot;:&quot;Kohl&quot;,&quot;given&quot;:&quot;Uta&quot;,&quot;parse-names&quot;:false,&quot;dropping-particle&quot;:&quot;&quot;,&quot;non-dropping-particle&quot;:&quot;&quot;}],&quot;accessed&quot;:{&quot;date-parts&quot;:[[2025,7,4]]},&quot;ISBN&quot;:&quot;978-1-107-14294-7&quot;,&quot;URL&quot;:&quot;https://books.google.com.my/books?hl=en&amp;lr=lang_en&amp;id=h9QoDwAAQBAJ&amp;oi=fnd&amp;pg=PR7&amp;dq=the+comprehension+of+media+governance+has+broadened+its+scope+from+mere+%22state+regulation%22+to+%22a+field+of+power+contestation&amp;ots=ByvY57VZbm&amp;sig=JbgtkZRk35bfVvPd2O1Ukbz_-Cc&amp;redir_esc=y#v=onepage&amp;q&amp;f=false&quot;,&quot;issued&quot;:{&quot;date-parts&quot;:[[2017]]},&quot;publisher-place&quot;:&quot;Cambridge&quot;,&quot;publisher&quot;:&quot;Cambridge University Press&quot;,&quot;container-title-short&quot;:&quot;&quot;},&quot;isTemporary&quot;:false},{&quot;id&quot;:&quot;67c5b255-7721-376e-b2dd-92dcaf8b3dd2&quot;,&quot;itemData&quot;:{&quot;type&quot;:&quot;article-journal&quot;,&quot;id&quot;:&quot;67c5b255-7721-376e-b2dd-92dcaf8b3dd2&quot;,&quot;title&quot;:&quot;Networks of Governance: Users, Platforms, and the Challenges of Networked Media Regulation&quot;,&quot;author&quot;:[{&quot;family&quot;:&quot;Crawford&quot;,&quot;given&quot;:&quot;Kate&quot;,&quot;parse-names&quot;:false,&quot;dropping-particle&quot;:&quot;&quot;,&quot;non-dropping-particle&quot;:&quot;&quot;},{&quot;family&quot;:&quot;Lumby&quot;,&quot;given&quot;:&quot;Catharine&quot;,&quot;parse-names&quot;:false,&quot;dropping-particle&quot;:&quot;&quot;,&quot;non-dropping-particle&quot;:&quot;&quot;}],&quot;container-title&quot;:&quot;International Journal of Technology Policy and Law&quot;,&quot;accessed&quot;:{&quot;date-parts&quot;:[[2025,7,4]]},&quot;DOI&quot;:&quot;10.1504/IJTPL.2013.057008&quot;,&quot;ISSN&quot;:&quot;1742-4240&quot;,&quot;issued&quot;:{&quot;date-parts&quot;:[[2013]]},&quot;page&quot;:&quot;270&quot;,&quot;abstract&quot;:&quot;We conducted a study of Australia's media content regulation system in the context of three major Federal Government reviews of media law and policy (ALRC, 2012&quot;,&quot;publisher&quot;:&quot;Inderscience Publishers&quot;,&quot;issue&quot;:&quot;3&quot;,&quot;volume&quot;:&quot;1&quot;,&quot;container-title-short&quot;:&quot;&quot;},&quot;isTemporary&quot;:false}],&quot;citationTag&quot;:&quot;MENDELEY_CITATION_v3_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&quot;},{&quot;citationID&quot;:&quot;MENDELEY_CITATION_e35ec44a-33e9-49a2-8cd0-dc6ee68545bc&quot;,&quot;properties&quot;:{&quot;noteIndex&quot;:0},&quot;isEdited&quot;:false,&quot;manualOverride&quot;:{&quot;isManuallyOverridden&quot;:false,&quot;citeprocText&quot;:&quot;(Van Cuilenburg &amp;#38; McQuail, 2003)&quot;,&quot;manualOverrideText&quot;:&quot;&quot;},&quot;citationItems&quot;:[{&quot;id&quot;:&quot;2e0d34e5-43d5-3509-b062-11eb4f45d36b&quot;,&quot;itemData&quot;:{&quot;type&quot;:&quot;article-journal&quot;,&quot;id&quot;:&quot;2e0d34e5-43d5-3509-b062-11eb4f45d36b&quot;,&quot;title&quot;:&quot;Media Policy Paradigm Shifts&quot;,&quot;author&quot;:[{&quot;family&quot;:&quot;Cuilenburg&quot;,&quot;given&quot;:&quot;Jan&quot;,&quot;parse-names&quot;:false,&quot;dropping-particle&quot;:&quot;&quot;,&quot;non-dropping-particle&quot;:&quot;Van&quot;},{&quot;family&quot;:&quot;McQuail&quot;,&quot;given&quot;:&quot;Denis&quot;,&quot;parse-names&quot;:false,&quot;dropping-particle&quot;:&quot;&quot;,&quot;non-dropping-particle&quot;:&quot;&quot;}],&quot;container-title&quot;:&quot;European Journal of Communication&quot;,&quot;container-title-short&quot;:&quot;Eur J Commun&quot;,&quot;accessed&quot;:{&quot;date-parts&quot;:[[2025,7,4]]},&quot;DOI&quot;:&quot;10.1177/0267323103018002002&quot;,&quot;ISSN&quot;:&quot;02673231&quot;,&quot;URL&quot;:&quot;https://journals.sagepub.com/doi/10.1177/0267323103018002002&quot;,&quot;issued&quot;:{&quot;date-parts&quot;:[[2003,6]]},&quot;page&quot;:&quot;181-207&quot;,&quot;abstract&quot;:&quot;This article deals with communications and media policy paradigms. In the US and Western Europe three paradigmatic phases of communications and media policy may be distinguished: the paradigm of em...&quot;,&quot;publisher&quot;:&quot;SAGE Publications&quot;,&quot;issue&quot;:&quot;2&quot;,&quot;volume&quot;:&quot;18&quot;},&quot;isTemporary&quot;:false}],&quot;citationTag&quot;:&quot;MENDELEY_CITATION_v3_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&quot;},{&quot;citationID&quot;:&quot;MENDELEY_CITATION_fb654177-1ef1-44eb-bfd9-649a5a8d88b3&quot;,&quot;properties&quot;:{&quot;noteIndex&quot;:0},&quot;isEdited&quot;:false,&quot;manualOverride&quot;:{&quot;isManuallyOverridden&quot;:false,&quot;citeprocText&quot;:&quot;(Mansell, 2004)&quot;,&quot;manualOverrideText&quot;:&quot;&quot;},&quot;citationItems&quot;:[{&quot;id&quot;:&quot;8776f816-7575-3362-836a-28c103e92c00&quot;,&quot;itemData&quot;:{&quot;type&quot;:&quot;article-journal&quot;,&quot;id&quot;:&quot;8776f816-7575-3362-836a-28c103e92c00&quot;,&quot;title&quot;:&quot;Political economy, power and new media&quot;,&quot;author&quot;:[{&quot;family&quot;:&quot;Mansell&quot;,&quot;given&quot;:&quot;Robin&quot;,&quot;parse-names&quot;:false,&quot;dropping-particle&quot;:&quot;&quot;,&quot;non-dropping-particle&quot;:&quot;&quot;}],&quot;container-title&quot;:&quot;New Media and Society&quot;,&quot;container-title-short&quot;:&quot;New Media Soc&quot;,&quot;accessed&quot;:{&quot;date-parts&quot;:[[2025,7,4]]},&quot;DOI&quot;:&quot;10.1177/1461444804039910&quot;,&quot;ISSN&quot;:&quot;14614448&quot;,&quot;URL&quot;:&quot;https://www.researchgate.net/publication/30520986_Political_Economy_Power_and_New_Media&quot;,&quot;issued&quot;:{&quot;date-parts&quot;:[[2004,2]]},&quot;page&quot;:&quot;96-105&quot;,&quot;issue&quot;:&quot;1&quot;,&quot;volume&quot;:&quot;6&quot;},&quot;isTemporary&quot;:false}],&quot;citationTag&quot;:&quot;MENDELEY_CITATION_v3_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&quot;},{&quot;citationID&quot;:&quot;MENDELEY_CITATION_f980107b-d29f-4f2e-8b14-ce1be7e37083&quot;,&quot;properties&quot;:{&quot;noteIndex&quot;:0},&quot;isEdited&quot;:false,&quot;manualOverride&quot;:{&quot;isManuallyOverridden&quot;:false,&quot;citeprocText&quot;:&quot;(Jakubowicz, 2009)&quot;,&quot;manualOverrideText&quot;:&quot;&quot;},&quot;citationItems&quot;:[{&quot;id&quot;:&quot;efe8db2a-65f5-3185-8b82-8c15167afa11&quot;,&quot;itemData&quot;:{&quot;type&quot;:&quot;paper-conference&quot;,&quot;id&quot;:&quot;efe8db2a-65f5-3185-8b82-8c15167afa11&quot;,&quot;title&quot;:&quot;A New Notion of Media?&quot;,&quot;author&quot;:[{&quot;family&quot;:&quot;Jakubowicz&quot;,&quot;given&quot;:&quot;Karol&quot;,&quot;parse-names&quot;:false,&quot;dropping-particle&quot;:&quot;&quot;,&quot;non-dropping-particle&quot;:&quot;&quot;}],&quot;container-title&quot;:&quot;1st Council of Europe Conference of Ministers Responsible for Media and New Communication Services&quot;,&quot;accessed&quot;:{&quot;date-parts&quot;:[[2025,7,4]]},&quot;issued&quot;:{&quot;date-parts&quot;:[[2009]]},&quot;publisher-place&quot;:&quot;Strasbourg&quot;,&quot;publisher&quot;:&quot;Media and Information Society Division, Directorate general of Human Right and Legal Affairs&quot;,&quot;container-title-short&quot;:&quot;&quot;},&quot;isTemporary&quot;:false}],&quot;citationTag&quot;:&quot;MENDELEY_CITATION_v3_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&quot;},{&quot;citationID&quot;:&quot;MENDELEY_CITATION_56bf2914-2848-45ae-aaf7-a69b50415d78&quot;,&quot;properties&quot;:{&quot;noteIndex&quot;:0},&quot;isEdited&quot;:false,&quot;manualOverride&quot;:{&quot;isManuallyOverridden&quot;:false,&quot;citeprocText&quot;:&quot;(Finck, 2017; Moss &amp;#38; Cisternino, 2009)&quot;,&quot;manualOverrideText&quot;:&quot;&quot;},&quot;citationItems&quot;:[{&quot;id&quot;:&quot;3f2557b9-0e85-34ea-a279-bc12955007dd&quot;,&quot;itemData&quot;:{&quot;type&quot;:&quot;book&quot;,&quot;id&quot;:&quot;3f2557b9-0e85-34ea-a279-bc12955007dd&quot;,&quot;title&quot;:&quot;New Perspectives on Regulation&quot;,&quot;author&quot;:[{&quot;family&quot;:&quot;Moss&quot;,&quot;given&quot;:&quot;David&quot;,&quot;parse-names&quot;:false,&quot;dropping-particle&quot;:&quot;&quot;,&quot;non-dropping-particle&quot;:&quot;&quot;},{&quot;family&quot;:&quot;Cisternino&quot;,&quot;given&quot;:&quot;John&quot;,&quot;parse-names&quot;:false,&quot;dropping-particle&quot;:&quot;&quot;,&quot;non-dropping-particle&quot;:&quot;&quot;}],&quot;accessed&quot;:{&quot;date-parts&quot;:[[2025,7,4]]},&quot;URL&quot;:&quot;https://books.google.com.my/books?hl=en&amp;lr=lang_en&amp;id=wEQ6QGS6sPkC&amp;oi=fnd&amp;pg=PA127&amp;dq=Co-regulation+offers+a+participatory+mechanism+where+the+state+establishes+the+basic+legal+framework,+while+its+implementation+involves+the+private+sector+and+civil+society&amp;ots=O0GDF2oplU&amp;sig=Pj6VCyz6QeiDYsPlxWURkD5olpg&amp;redir_esc=y#v=onepage&amp;q&amp;f=false&quot;,&quot;issued&quot;:{&quot;date-parts&quot;:[[2009]]},&quot;publisher-place&quot;:&quot;Cambridge&quot;,&quot;edition&quot;:&quot;1st&quot;,&quot;publisher&quot;:&quot;The Tobin Project&quot;,&quot;container-title-short&quot;:&quot;&quot;},&quot;isTemporary&quot;:false},{&quot;id&quot;:&quot;ab7ea290-366d-3460-8d2a-4a6b702bc9b9&quot;,&quot;itemData&quot;:{&quot;type&quot;:&quot;article-journal&quot;,&quot;id&quot;:&quot;ab7ea290-366d-3460-8d2a-4a6b702bc9b9&quot;,&quot;title&quot;:&quot;Digital Co-Regulation: Designing a Supranational Legal Framework for the Platform Economy&quot;,&quot;author&quot;:[{&quot;family&quot;:&quot;Finck&quot;,&quot;given&quot;:&quot;Michèle&quot;,&quot;parse-names&quot;:false,&quot;dropping-particle&quot;:&quot;&quot;,&quot;non-dropping-particle&quot;:&quot;&quot;}],&quot;container-title&quot;:&quot;European Law Review&quot;,&quot;container-title-short&quot;:&quot;Eur Law Rev&quot;,&quot;accessed&quot;:{&quot;date-parts&quot;:[[2025,7,4]]},&quot;DOI&quot;:&quot;10.2139/SSRN.2990043&quot;,&quot;ISSN&quot;:&quot;03075400&quot;,&quot;URL&quot;:&quot;https://papers.ssrn.com/abstract=2990043&quot;,&quot;issued&quot;:{&quot;date-parts&quot;:[[2017,6,20]]},&quot;page&quot;:&quot;47-68&quot;,&quot;abstract&quot;:&quot;This article examines digital data-driven platforms and their impact on contemporary regulatory paradigms. While these phenomena are increasingly proclaimed as disruptive in many respects, they remain relatively little understood, including in their regulatory dimension. Law-makers around the globe, including the European Commission, are currently trying to make sense of these developments and determine how to regulate digital platforms. In its 2016 Communication on Online Platforms, the European Commission proposed various options for regulating the platform economy, including self-regulatory and co-regulatory models. The Commission's assumption that self-regulation or co-regulation can replace top-down legislative intervention in the platform economy forms the background of this article. It examines these three options and concludes that, given that command-and-control regulation as well as self-regulation raise significant problems in their application to the platform economy, co-regulation emerges as the most adequate option provided that certain conditions are met.&quot;,&quot;publisher&quot;:&quot;Sweet and Maxwell&quot;,&quot;issue&quot;:&quot;1&quot;,&quot;volume&quot;:&quot;43&quot;},&quot;isTemporary&quot;:false}],&quot;citationTag&quot;:&quot;MENDELEY_CITATION_v3_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&quot;},{&quot;citationID&quot;:&quot;MENDELEY_CITATION_e97512a3-d302-4efb-a1ec-1f86f8e351f7&quot;,&quot;properties&quot;:{&quot;noteIndex&quot;:0},&quot;isEdited&quot;:false,&quot;manualOverride&quot;:{&quot;isManuallyOverridden&quot;:false,&quot;citeprocText&quot;:&quot;(ERGA, 2010)&quot;,&quot;manualOverrideText&quot;:&quot;&quot;},&quot;citationItems&quot;:[{&quot;id&quot;:&quot;8811e094-b8f6-38d6-848f-1c05f6c9e735&quot;,&quot;itemData&quot;:{&quot;type&quot;:&quot;report&quot;,&quot;id&quot;:&quot;8811e094-b8f6-38d6-848f-1c05f6c9e735&quot;,&quot;title&quot;:&quot;Protection of Minors in the Audiovisual Media Services: Trends &amp; Practices (ERGA Report)&quot;,&quot;author&quot;:[{&quot;family&quot;:&quot;ERGA&quot;,&quot;given&quot;:&quot;&quot;,&quot;parse-names&quot;:false,&quot;dropping-particle&quot;:&quot;&quot;,&quot;non-dropping-particle&quot;:&quot;&quot;}],&quot;accessed&quot;:{&quot;date-parts&quot;:[[2024,1,19]]},&quot;URL&quot;:&quot;https://erga-online.eu/wp-content/uploads/2016/10/ERGA-PoM-Report-2017-wordpress.pdf&quot;,&quot;issued&quot;:{&quot;date-parts&quot;:[[2010]]},&quot;container-title-short&quot;:&quot;&quot;},&quot;isTemporary&quot;:false}],&quot;citationTag&quot;:&quot;MENDELEY_CITATION_v3_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&quot;},{&quot;citationID&quot;:&quot;MENDELEY_CITATION_77ba40a7-0920-4cb1-bd64-44097c8eef3c&quot;,&quot;properties&quot;:{&quot;noteIndex&quot;:0},&quot;isEdited&quot;:false,&quot;manualOverride&quot;:{&quot;isManuallyOverridden&quot;:false,&quot;citeprocText&quot;:&quot;(Gillespie, 2019; Gorwa, 2019)&quot;,&quot;manualOverrideText&quot;:&quot;&quot;},&quot;citationItems&quot;:[{&quot;id&quot;:&quot;f33ddb84-9600-3428-973e-5069952bf85e&quot;,&quot;itemData&quot;:{&quot;type&quot;:&quot;article-journal&quot;,&quot;id&quot;:&quot;f33ddb84-9600-3428-973e-5069952bf85e&quot;,&quot;title&quot;:&quot;Custodians of the Internet&quot;,&quot;author&quot;:[{&quot;family&quot;:&quot;Gillespie&quot;,&quot;given&quot;:&quot;Tarleton&quot;,&quot;parse-names&quot;:false,&quot;dropping-particle&quot;:&quot;&quot;,&quot;non-dropping-particle&quot;:&quot;&quot;}],&quot;container-title&quot;:&quot;Custodians of the Internet&quot;,&quot;accessed&quot;:{&quot;date-parts&quot;:[[2025,7,4]]},&quot;DOI&quot;:&quot;10.12987/9780300235029&quot;,&quot;URL&quot;:&quot;https://www.researchgate.net/publication/327186182_Custodians_of_the_internet_Platforms_content_moderation_and_the_hidden_decisions_that_shape_social_media&quot;,&quot;issued&quot;:{&quot;date-parts&quot;:[[2019,12,31]]},&quot;abstract&quot;:&quot;A revealing and gripping investigation into how social media platforms police what we post online—and the large societal impact of these decisions Most users want their Twitter feed, Facebook page, and YouTube comments to be free of harassment and porn. Whether faced with “fake news” or livestreamed violence, “content moderators”—who censor or promote user†‘posted content—have never been more important. This is especially true when the tools that social media platforms use to curb trolling, ban hate speech, and censor pornography can also silence the speech you need to hear. In this revealing and nuanced exploration, award†‘winning sociologist and cultural observer Tarleton Gillespie provides an overview of current social media practices and explains the underlying rationales for how, when, and why these policies are enforced. In doing so, Gillespie highlights that content moderation receives too little public scrutiny even as it is shapes social norms and creates consequences for public discourse, cultural production, and the fabric of society. Based on interviews with content moderators, creators, and consumers, this accessible, timely book is a must†‘read for anyone who’s ever clicked “like” or “retweet.”&quot;,&quot;publisher&quot;:&quot;Yale University Press&quot;,&quot;container-title-short&quot;:&quot;&quot;},&quot;isTemporary&quot;:false},{&quot;id&quot;:&quot;105dc90a-5db5-340b-b991-4225d14ba0e1&quot;,&quot;itemData&quot;:{&quot;type&quot;:&quot;article-journal&quot;,&quot;id&quot;:&quot;105dc90a-5db5-340b-b991-4225d14ba0e1&quot;,&quot;title&quot;:&quot;The Platform Governance Triangle: Conceptualising the Informal Regulation of Online Content&quot;,&quot;author&quot;:[{&quot;family&quot;:&quot;Gorwa&quot;,&quot;given&quot;:&quot;Robert&quot;,&quot;parse-names&quot;:false,&quot;dropping-particle&quot;:&quot;&quot;,&quot;non-dropping-particle&quot;:&quot;&quot;}],&quot;container-title&quot;:&quot;Internet Policy Review&quot;,&quot;accessed&quot;:{&quot;date-parts&quot;:[[2025,7,4]]},&quot;DOI&quot;:&quot;10.14763/2019.2.1407&quot;,&quot;ISSN&quot;:&quot;21976775&quot;,&quot;issued&quot;:{&quot;date-parts&quot;:[[2019]]},&quot;abstract&quot;:&quot;From the new Facebook ‘Oversight Body’ for content moderation to the ‘Christchurch Call to eliminate terrorism and violent extremism online,’ a growing number of voluntary and non-binding informal governance initiatives have recently been proposed as attractive ways to rein in Facebook, Google, and other platform companies hosting user-generated content. Drawing on the literature on transnational corporate governance, this article reviews a number of informal arrangements governing online content on platforms in Europe, mapping them onto Abbott and Snidal’s (2009) ‘governance triangle’ model. I discuss three key dynamics shaping the success of informal governance arrangements: actor competencies, ‘legitimation politics,’ and inter-actor relationships of power and coercion.&quot;,&quot;publisher&quot;:&quot;Alexander von Humboldt Institute for Internet and Society&quot;,&quot;issue&quot;:&quot;2&quot;,&quot;volume&quot;:&quot;8&quot;,&quot;container-title-short&quot;:&quot;&quot;},&quot;isTemporary&quot;:false}],&quot;citationTag&quot;:&quot;MENDELEY_CITATION_v3_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&quot;},{&quot;citationID&quot;:&quot;MENDELEY_CITATION_1a7d5f59-85cb-495c-83eb-e05ac6b54523&quot;,&quot;properties&quot;:{&quot;noteIndex&quot;:0},&quot;isEdited&quot;:false,&quot;manualOverride&quot;:{&quot;isManuallyOverridden&quot;:false,&quot;citeprocText&quot;:&quot;(Cheney-Lippold, 2017)&quot;,&quot;manualOverrideText&quot;:&quot;&quot;},&quot;citationItems&quot;:[{&quot;id&quot;:&quot;35d8bc4b-d810-3593-aecf-3772b7e627bd&quot;,&quot;itemData&quot;:{&quot;type&quot;:&quot;book&quot;,&quot;id&quot;:&quot;35d8bc4b-d810-3593-aecf-3772b7e627bd&quot;,&quot;title&quot;:&quot;We Are Data&quot;,&quot;author&quot;:[{&quot;family&quot;:&quot;Cheney-Lippold&quot;,&quot;given&quot;:&quot;John&quot;,&quot;parse-names&quot;:false,&quot;dropping-particle&quot;:&quot;&quot;,&quot;non-dropping-particle&quot;:&quot;&quot;}],&quot;accessed&quot;:{&quot;date-parts&quot;:[[2025,7,4]]},&quot;URL&quot;:&quot;https://nyupress.org/9781479857593/we-are-data/&quot;,&quot;issued&quot;:{&quot;date-parts&quot;:[[2017]]},&quot;publisher&quot;:&quot;NYU Press&quot;,&quot;container-title-short&quot;:&quot;&quot;},&quot;isTemporary&quot;:false}],&quot;citationTag&quot;:&quot;MENDELEY_CITATION_v3_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&quot;},{&quot;citationID&quot;:&quot;MENDELEY_CITATION_8e286fe3-f4e5-44d9-b700-77505b37c58d&quot;,&quot;properties&quot;:{&quot;noteIndex&quot;:0},&quot;isEdited&quot;:false,&quot;manualOverride&quot;:{&quot;isManuallyOverridden&quot;:false,&quot;citeprocText&quot;:&quot;(Caplan &amp;#38; Boyd, 2016)&quot;,&quot;manualOverrideText&quot;:&quot;&quot;},&quot;citationItems&quot;:[{&quot;id&quot;:&quot;f9494d5e-2e3d-398f-9045-e02c288fe6d0&quot;,&quot;itemData&quot;:{&quot;type&quot;:&quot;report&quot;,&quot;id&quot;:&quot;f9494d5e-2e3d-398f-9045-e02c288fe6d0&quot;,&quot;title&quot;:&quot;Who Controls the Public Sphere in an Era of Algorithms? Mediation, Automation, Power&quot;,&quot;author&quot;:[{&quot;family&quot;:&quot;Caplan&quot;,&quot;given&quot;:&quot;Robyn&quot;,&quot;parse-names&quot;:false,&quot;dropping-particle&quot;:&quot;&quot;,&quot;non-dropping-particle&quot;:&quot;&quot;},{&quot;family&quot;:&quot;Boyd&quot;,&quot;given&quot;:&quot;Danah&quot;,&quot;parse-names&quot;:false,&quot;dropping-particle&quot;:&quot;&quot;,&quot;non-dropping-particle&quot;:&quot;&quot;}],&quot;container-title&quot;:&quot;Data &amp; Society Research Institute&quot;,&quot;accessed&quot;:{&quot;date-parts&quot;:[[2025,7,4]]},&quot;URL&quot;:&quot;www.datasociety.net&quot;,&quot;issued&quot;:{&quot;date-parts&quot;:[[2016]]},&quot;container-title-short&quot;:&quot;&quot;},&quot;isTemporary&quot;:false}],&quot;citationTag&quot;:&quot;MENDELEY_CITATION_v3_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&quot;},{&quot;citationID&quot;:&quot;MENDELEY_CITATION_19261f61-67d0-4fa0-a158-daa6ca2716d9&quot;,&quot;properties&quot;:{&quot;noteIndex&quot;:0},&quot;isEdited&quot;:false,&quot;manualOverride&quot;:{&quot;isManuallyOverridden&quot;:false,&quot;citeprocText&quot;:&quot;(Brown &amp;#38; Marsden, 2013)&quot;,&quot;manualOverrideText&quot;:&quot;&quot;},&quot;citationItems&quot;:[{&quot;id&quot;:&quot;669da0f6-31ef-3ff7-a24e-88a71f27312b&quot;,&quot;itemData&quot;:{&quot;type&quot;:&quot;book&quot;,&quot;id&quot;:&quot;669da0f6-31ef-3ff7-a24e-88a71f27312b&quot;,&quot;title&quot;:&quot;Regulating Code: Good Governance and Better Regulation in the Information Age&quot;,&quot;author&quot;:[{&quot;family&quot;:&quot;Brown&quot;,&quot;given&quot;:&quot;Ian&quot;,&quot;parse-names&quot;:false,&quot;dropping-particle&quot;:&quot;&quot;,&quot;non-dropping-particle&quot;:&quot;&quot;},{&quot;family&quot;:&quot;Marsden&quot;,&quot;given&quot;:&quot;Christopher T.&quot;,&quot;parse-names&quot;:false,&quot;dropping-particle&quot;:&quot;&quot;,&quot;non-dropping-particle&quot;:&quot;&quot;}],&quot;accessed&quot;:{&quot;date-parts&quot;:[[2025,7,4]]},&quot;URL&quot;:&quot;https://books.google.com.my/books?hl=en&amp;lr=lang_en&amp;id=f3LFEAAAQBAJ&amp;oi=fnd&amp;pg=PR7&amp;dq=Critical+literature+urges+that+the+transition+from+the+rule+of+law+to+the+rule+of+code+(Lessig,+1999)+signifies+the+dismantling+of+the+regulatory+order+that+is+predicated+on+public+legitimacy&amp;ots=SvLmAArKXN&amp;sig=ETmYa2dmXb3J-4msNcBNmzeNRb4&amp;redir_esc=y#v=onepage&amp;q&amp;f=false&quot;,&quot;issued&quot;:{&quot;date-parts&quot;:[[2013]]},&quot;publisher&quot;:&quot;Massachusetts Institute of Technology&quot;,&quot;container-title-short&quot;:&quot;&quot;},&quot;isTemporary&quot;:false}],&quot;citationTag&quot;:&quot;MENDELEY_CITATION_v3_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&quot;},{&quot;citationID&quot;:&quot;MENDELEY_CITATION_8d97efd4-4972-46b5-9e02-ba908357c818&quot;,&quot;properties&quot;:{&quot;noteIndex&quot;:0},&quot;isEdited&quot;:false,&quot;manualOverride&quot;:{&quot;isManuallyOverridden&quot;:false,&quot;citeprocText&quot;:&quot;(Mansell &amp;#38; Raboy, 2011)&quot;,&quot;manualOverrideText&quot;:&quot;&quot;},&quot;citationItems&quot;:[{&quot;id&quot;:&quot;b12b1a35-6b4d-3268-8962-4dce0ea1583c&quot;,&quot;itemData&quot;:{&quot;type&quot;:&quot;article-journal&quot;,&quot;id&quot;:&quot;b12b1a35-6b4d-3268-8962-4dce0ea1583c&quot;,&quot;title&quot;:&quot;The Handbook of Global Media and Communication Policy&quot;,&quot;author&quot;:[{&quot;family&quot;:&quot;Mansell&quot;,&quot;given&quot;:&quot;Robin&quot;,&quot;parse-names&quot;:false,&quot;dropping-particle&quot;:&quot;&quot;,&quot;non-dropping-particle&quot;:&quot;&quot;},{&quot;family&quot;:&quot;Raboy&quot;,&quot;given&quot;:&quot;Marc&quot;,&quot;parse-names&quot;:false,&quot;dropping-particle&quot;:&quot;&quot;,&quot;non-dropping-particle&quot;:&quot;&quot;}],&quot;container-title&quot;:&quot;The Handbook of Global Media and Communication Policy&quot;,&quot;accessed&quot;:{&quot;date-parts&quot;:[[2024,8,6]]},&quot;DOI&quot;:&quot;10.1002/9781444395433&quot;,&quot;ISBN&quot;:&quot;9781405198714&quot;,&quot;URL&quot;:&quot;https://onlinelibrary.wiley.com/doi/book/10.1002/9781444395433&quot;,&quot;issued&quot;:{&quot;date-parts&quot;:[[2011,4,19]]},&quot;abstract&quot;:&quot;The Handbook of Global Media and Communication Policy offers insights into the boundaries of this field of study, assesses why it is important, who is affected, and with what political, economic, social and cultural consequences. •Provides the most up to date and comprehensive collection of essays from top scholars in the field. •Includes contributions from western and eastern Europe, North and Central America, Africa and Asia. •Offers new conceptual frameworks and new methodologies for mapping the contours of emergent global media and communication policy. •Draws on theory and empirical research to offer multiple perspectives on the local, national, regional and global forums in which policy debate occurs. © 2011 Blackwell Publishing Ltd.&quot;,&quot;publisher&quot;:&quot;Wiley-Blackwell&quot;,&quot;container-title-short&quot;:&quot;&quot;},&quot;isTemporary&quot;:false}],&quot;citationTag&quot;:&quot;MENDELEY_CITATION_v3_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&quot;},{&quot;citationID&quot;:&quot;MENDELEY_CITATION_61f39bdc-c729-479e-8f76-d7bdf028d14c&quot;,&quot;properties&quot;:{&quot;noteIndex&quot;:0},&quot;isEdited&quot;:false,&quot;manualOverride&quot;:{&quot;isManuallyOverridden&quot;:false,&quot;citeprocText&quot;:&quot;(Srivastava &amp;#38; Thomson, 2009)&quot;,&quot;manualOverrideText&quot;:&quot;&quot;},&quot;citationItems&quot;:[{&quot;id&quot;:&quot;11c00eb9-dbd6-3ab5-9d95-365a9d7521ea&quot;,&quot;itemData&quot;:{&quot;type&quot;:&quot;article-journal&quot;,&quot;id&quot;:&quot;11c00eb9-dbd6-3ab5-9d95-365a9d7521ea&quot;,&quot;title&quot;:&quot;Framework Analysis: A Qualitative Methodology for Applied Policy Research&quot;,&quot;author&quot;:[{&quot;family&quot;:&quot;Srivastava&quot;,&quot;given&quot;:&quot;Aashish&quot;,&quot;parse-names&quot;:false,&quot;dropping-particle&quot;:&quot;&quot;,&quot;non-dropping-particle&quot;:&quot;&quot;},{&quot;family&quot;:&quot;Thomson&quot;,&quot;given&quot;:&quot;S Bruce&quot;,&quot;parse-names&quot;:false,&quot;dropping-particle&quot;:&quot;&quot;,&quot;non-dropping-particle&quot;:&quot;&quot;}],&quot;container-title&quot;:&quot;Journal of Administration and Governance&quot;,&quot;accessed&quot;:{&quot;date-parts&quot;:[[2025,7,4]]},&quot;URL&quot;:&quot;https://papers.ssrn.com/abstract=2760705&quot;,&quot;issued&quot;:{&quot;date-parts&quot;:[[2009,1,2]]},&quot;publisher&quot;:&quot;SSRN&quot;,&quot;issue&quot;:&quot;4&quot;,&quot;volume&quot;:&quot;72&quot;,&quot;container-title-short&quot;:&quot;&quot;},&quot;isTemporary&quot;:false}],&quot;citationTag&quot;:&quot;MENDELEY_CITATION_v3_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&quot;},{&quot;citationID&quot;:&quot;MENDELEY_CITATION_a9e97920-2664-448b-a75d-6914441007f3&quot;,&quot;properties&quot;:{&quot;noteIndex&quot;:0},&quot;isEdited&quot;:false,&quot;manualOverride&quot;:{&quot;isManuallyOverridden&quot;:false,&quot;citeprocText&quot;:&quot;(Lim, 2025)&quot;,&quot;manualOverrideText&quot;:&quot;&quot;},&quot;citationItems&quot;:[{&quot;id&quot;:&quot;8b69ac39-31ce-3a69-8fae-f7977dba7d1a&quot;,&quot;itemData&quot;:{&quot;type&quot;:&quot;article-journal&quot;,&quot;id&quot;:&quot;8b69ac39-31ce-3a69-8fae-f7977dba7d1a&quot;,&quot;title&quot;:&quot;What Is Qualitative Research? An Overview and Guidelines&quot;,&quot;author&quot;:[{&quot;family&quot;:&quot;Lim&quot;,&quot;given&quot;:&quot;Weng Marc&quot;,&quot;parse-names&quot;:false,&quot;dropping-particle&quot;:&quot;&quot;,&quot;non-dropping-particle&quot;:&quot;&quot;}],&quot;container-title&quot;:&quot;Australasian Marketing Journal&quot;,&quot;accessed&quot;:{&quot;date-parts&quot;:[[2025,7,4]]},&quot;DOI&quot;:&quot;10.1177/14413582241264619/ASSET/DD477753-23EC-4C41-948E-90E10F52BC40/ASSETS/IMAGES/LARGE/10.1177_14413582241264619-FIG6.JPG&quot;,&quot;ISSN&quot;:&quot;18393349&quot;,&quot;URL&quot;:&quot;https://journals.sagepub.com/doi/full/10.1177/14413582241264619&quot;,&quot;issued&quot;:{&quot;date-parts&quot;:[[2025,5,1]]},&quot;page&quot;:&quot;199-229&quot;,&quot;abstract&quot;:&quot;This guide explains the focus, rigor, and relevance of qualitative research, highlighting its role in dissecting complex social phenomena andproviding in-depth, human-centered insights. The guide also examines the rationale for employing qualitative methods, underscoring theircritical importance. An exploration of the methodology’s strengths, such as its ability to offer contextual depth and holistic perspectives, isjuxtaposed against challenges like constrained generalizability and potential researcher bias, accompanied by practical mitigation strategies.Covering a spectrum of qualitative approaches, including grounded theory, phenomenology, ethnography, action research, and generalinquiry, the guide sheds light on diverse data collection and analysis techniques. Noteworthily, the guide underscores the crucial aspectof trustworthiness in qualitative research, detailing methods to establish credibility, dependability, confirmability, and transferability. Theintegration of technologies like recording and transcribing tools with data analysis software and the growing influence of artificial intelligence,machine learning, and deep learning are also explored. Concluding with a discussion on ethical considerations, from participant recruitmentto data stewardship, this guide serves as an essential resource that offers insightful, actionable guidance for conducting effective and impactfulqualitative research.&quot;,&quot;publisher&quot;:&quot;SAGE Publications Ltd&quot;,&quot;issue&quot;:&quot;2&quot;,&quot;volume&quot;:&quot;33&quot;,&quot;container-title-short&quot;:&quot;&quot;},&quot;isTemporary&quot;:false}],&quot;citationTag&quot;:&quot;MENDELEY_CITATION_v3_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&quot;},{&quot;citationID&quot;:&quot;MENDELEY_CITATION_018565d1-f53a-4b52-b4ba-6f634e9d2475&quot;,&quot;properties&quot;:{&quot;noteIndex&quot;:0},&quot;isEdited&quot;:false,&quot;manualOverride&quot;:{&quot;isManuallyOverridden&quot;:false,&quot;citeprocText&quot;:&quot;(Korstjens &amp;#38; Moser, 2017; Mack et al., 2005)&quot;,&quot;manualOverrideText&quot;:&quot;&quot;},&quot;citationItems&quot;:[{&quot;id&quot;:&quot;e3fc4400-b5b9-3457-b538-bc8dbd767709&quot;,&quot;itemData&quot;:{&quot;type&quot;:&quot;article-journal&quot;,&quot;id&quot;:&quot;e3fc4400-b5b9-3457-b538-bc8dbd767709&quot;,&quot;title&quot;:&quot;Series: Practical guidance to qualitative research. Part 2: Context, Research Questions and Designs&quot;,&quot;author&quot;:[{&quot;family&quot;:&quot;Korstjens&quot;,&quot;given&quot;:&quot;Irene&quot;,&quot;parse-names&quot;:false,&quot;dropping-particle&quot;:&quot;&quot;,&quot;non-dropping-particle&quot;:&quot;&quot;},{&quot;family&quot;:&quot;Moser&quot;,&quot;given&quot;:&quot;Albine&quot;,&quot;parse-names&quot;:false,&quot;dropping-particle&quot;:&quot;&quot;,&quot;non-dropping-particle&quot;:&quot;&quot;}],&quot;container-title&quot;:&quot;European Journal of General Practice&quot;,&quot;accessed&quot;:{&quot;date-parts&quot;:[[2025,7,4]]},&quot;DOI&quot;:&quot;10.1080/13814788.2017.1375090&quot;,&quot;ISSN&quot;:&quot;17511402&quot;,&quot;PMID&quot;:&quot;29185826&quot;,&quot;URL&quot;:&quot;https://www.tandfonline.com/doi/abs/10.1080/13814788.2017.1375090%4010.1080/tfocoll.2021.0.issue-practical-guidance-to-qualitative-research&quot;,&quot;issued&quot;:{&quot;date-parts&quot;:[[2017,10,2]]},&quot;page&quot;:&quot;274-279&quot;,&quot;abstract&quot;:&quot;Key points on context, research questions and designsResearch questions are generally, broad and open to unexpected findings, and depending on the research process might change to some extent.The S...&quot;,&quot;publisher&quot;:&quot;Taylor &amp; Francis&quot;,&quot;issue&quot;:&quot;1&quot;,&quot;volume&quot;:&quot;23&quot;,&quot;container-title-short&quot;:&quot;&quot;},&quot;isTemporary&quot;:false},{&quot;id&quot;:&quot;74ca4e1b-1377-3f05-a5f0-62804cebea0e&quot;,&quot;itemData&quot;:{&quot;type&quot;:&quot;book&quot;,&quot;id&quot;:&quot;74ca4e1b-1377-3f05-a5f0-62804cebea0e&quot;,&quot;title&quot;:&quot;Qualitative Research Methods: A Data Collector's Field Guide&quot;,&quot;author&quot;:[{&quot;family&quot;:&quot;Mack&quot;,&quot;given&quot;:&quot;Natasha&quot;,&quot;parse-names&quot;:false,&quot;dropping-particle&quot;:&quot;&quot;,&quot;non-dropping-particle&quot;:&quot;&quot;},{&quot;family&quot;:&quot;Woodsong&quot;,&quot;given&quot;:&quot;Cynthia&quot;,&quot;parse-names&quot;:false,&quot;dropping-particle&quot;:&quot;&quot;,&quot;non-dropping-particle&quot;:&quot;&quot;},{&quot;family&quot;:&quot;Macqueen&quot;,&quot;given&quot;:&quot;Kathleen M&quot;,&quot;parse-names&quot;:false,&quot;dropping-particle&quot;:&quot;&quot;,&quot;non-dropping-particle&quot;:&quot;&quot;},{&quot;family&quot;:&quot;Guest&quot;,&quot;given&quot;:&quot;Greg&quot;,&quot;parse-names&quot;:false,&quot;dropping-particle&quot;:&quot;&quot;,&quot;non-dropping-particle&quot;:&quot;&quot;},{&quot;family&quot;:&quot;Namey&quot;,&quot;given&quot;:&quot;Emily&quot;,&quot;parse-names&quot;:false,&quot;dropping-particle&quot;:&quot;&quot;,&quot;non-dropping-particle&quot;:&quot;&quot;}],&quot;accessed&quot;:{&quot;date-parts&quot;:[[2025,7,4]]},&quot;ISBN&quot;:&quot;0939704986&quot;,&quot;URL&quot;:&quot;http://www.fhi.org&quot;,&quot;issued&quot;:{&quot;date-parts&quot;:[[2005]]},&quot;publisher-place&quot;:&quot;North Carolina&quot;,&quot;publisher&quot;:&quot;Family Helath International&quot;,&quot;container-title-short&quot;:&quot;&quot;},&quot;isTemporary&quot;:false}],&quot;citationTag&quot;:&quot;MENDELEY_CITATION_v3_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&quot;},{&quot;citationID&quot;:&quot;MENDELEY_CITATION_f733e588-9d59-435e-bfaf-664d4060e091&quot;,&quot;properties&quot;:{&quot;noteIndex&quot;:0},&quot;isEdited&quot;:false,&quot;manualOverride&quot;:{&quot;isManuallyOverridden&quot;:false,&quot;citeprocText&quot;:&quot;(Humphreys &amp;#38; Simpson, 2018; Puppis, 2010)&quot;,&quot;manualOverrideText&quot;:&quot;&quot;},&quot;citationItems&quot;:[{&quot;id&quot;:&quot;7db22f01-5154-3706-9fe7-0f40601cfba0&quot;,&quot;itemData&quot;:{&quot;type&quot;:&quot;article-journal&quot;,&quot;id&quot;:&quot;7db22f01-5154-3706-9fe7-0f40601cfba0&quot;,&quot;title&quot;:&quot;Media Governance: A New Concept for the Analysis of Media Policy and Regulation&quot;,&quot;author&quot;:[{&quot;family&quot;:&quot;Puppis&quot;,&quot;given&quot;:&quot;Manuel&quot;,&quot;parse-names&quot;:false,&quot;dropping-particle&quot;:&quot;&quot;,&quot;non-dropping-particle&quot;:&quot;&quot;}],&quot;container-title&quot;:&quot;Communication, Culture and Critique&quot;,&quot;container-title-short&quot;:&quot;Commun Cult Crit&quot;,&quot;accessed&quot;:{&quot;date-parts&quot;:[[2024,5,29]]},&quot;DOI&quot;:&quot;10.1111/J.1753-9137.2010.01063.X&quot;,&quot;ISSN&quot;:&quot;1753-9129&quot;,&quot;URL&quot;:&quot;https://dx.doi.org/10.1111/j.1753-9137.2010.01063.x&quot;,&quot;issued&quot;:{&quot;date-parts&quot;:[[2010,6,1]]},&quot;page&quot;:&quot;134-149&quot;,&quot;abstract&quot;:&quot;Media governance has been attracting growing interest among communication scholars. However, there is uncertainty as to what exactly governance is. This article aims at clarification. One definition of media governance is developed that captures the entirety of rules that aim to organize media systems.However,media governance is characterized as a new concept suited for the analysis of media policy and regulation. This concept is argued to be not only of heuristic value by offering an integrated view on rules in the media sector but also adaptive to various theoretical approaches. In particular, the article shows the merits of connecting media governance to new sociological institutionalism and concludes by emphasizing the potential of a theoretically grounded concept ofmedia governance.&quot;,&quot;publisher&quot;:&quot;Oxford Academic&quot;,&quot;issue&quot;:&quot;2&quot;,&quot;volume&quot;:&quot;3&quot;},&quot;isTemporary&quot;:false},{&quot;id&quot;:&quot;fab08495-5c7d-3438-aa94-8a8b8d50bcd0&quot;,&quot;itemData&quot;:{&quot;type&quot;:&quot;book&quot;,&quot;id&quot;:&quot;fab08495-5c7d-3438-aa94-8a8b8d50bcd0&quot;,&quot;title&quot;:&quot;Regulation, Governance and Convergence in the Media&quot;,&quot;author&quot;:[{&quot;family&quot;:&quot;Humphreys&quot;,&quot;given&quot;:&quot;Peter&quot;,&quot;parse-names&quot;:false,&quot;dropping-particle&quot;:&quot;&quot;,&quot;non-dropping-particle&quot;:&quot;&quot;},{&quot;family&quot;:&quot;Simpson&quot;,&quot;given&quot;:&quot;Seamus&quot;,&quot;parse-names&quot;:false,&quot;dropping-particle&quot;:&quot;&quot;,&quot;non-dropping-particle&quot;:&quot;&quot;}],&quot;accessed&quot;:{&quot;date-parts&quot;:[[2025,7,4]]},&quot;URL&quot;:&quot;https://books.google.com.my/books?hl=en&amp;lr=lang_en&amp;id=261oDwAAQBAJ&amp;oi=fnd&amp;pg=PA1962&amp;dq=media+governance+Humphreys+%26+Simpson,+2018&amp;ots=0czvlvT2j3&amp;sig=VahLcPaAPQew8d66pBHyo_Fn2T4&amp;redir_esc=y#v=onepage&amp;q=media%20governance%20Humphreys%20%26%20Simpson%2C%202018&amp;f=false&quot;,&quot;issued&quot;:{&quot;date-parts&quot;:[[2018]]},&quot;publisher-place&quot;:&quot;Cheltenham&quot;,&quot;publisher&quot;:&quot;Edward Elgar Publishing&quot;,&quot;container-title-short&quot;:&quot;&quot;},&quot;isTemporary&quot;:false}],&quot;citationTag&quot;:&quot;MENDELEY_CITATION_v3_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&quot;},{&quot;citationID&quot;:&quot;MENDELEY_CITATION_89d22002-1c64-4cd0-b119-b71290e72636&quot;,&quot;properties&quot;:{&quot;noteIndex&quot;:0},&quot;isEdited&quot;:false,&quot;manualOverride&quot;:{&quot;isManuallyOverridden&quot;:false,&quot;citeprocText&quot;:&quot;(de Laat, 2019; Sahakyan et al., 2025)&quot;,&quot;manualOverrideText&quot;:&quot;&quot;},&quot;citationItems&quot;:[{&quot;id&quot;:&quot;2bb0465e-cba4-30d4-ad5b-52a0c5a0ff0f&quot;,&quot;itemData&quot;:{&quot;type&quot;:&quot;article-journal&quot;,&quot;id&quot;:&quot;2bb0465e-cba4-30d4-ad5b-52a0c5a0ff0f&quot;,&quot;title&quot;:&quot;The Disciplinary Power of Predictive Algorithms: A Foucauldian Perspective&quot;,&quot;author&quot;:[{&quot;family&quot;:&quot;Laat&quot;,&quot;given&quot;:&quot;Paul B.&quot;,&quot;parse-names&quot;:false,&quot;dropping-particle&quot;:&quot;&quot;,&quot;non-dropping-particle&quot;:&quot;de&quot;}],&quot;container-title&quot;:&quot;Ethics and Information Technology&quot;,&quot;container-title-short&quot;:&quot;Ethics Inf Technol&quot;,&quot;accessed&quot;:{&quot;date-parts&quot;:[[2025,7,4]]},&quot;DOI&quot;:&quot;10.1007/S10676-019-09509-Y/METRICS&quot;,&quot;ISSN&quot;:&quot;15728439&quot;,&quot;URL&quot;:&quot;https://link.springer.com/article/10.1007/s10676-019-09509-y&quot;,&quot;issued&quot;:{&quot;date-parts&quot;:[[2019,12,1]]},&quot;page&quot;:&quot;319-329&quot;,&quot;abstract&quot;:&quot;Big Data are increasingly used in machine learning in order to create predictive models. How are predictive practices that use such models to be situated? In the field of surveillance studies many of its practitioners assert that “governance by discipline” has given way to “governance by risk”. The individual is dissolved into his/her constituent data and no longer addressed. I argue that, on the contrary, in most of the contexts where predictive modelling is used, it constitutes Foucauldian discipline. Compliance to a norm occupies centre stage; suspected deviants are subjected to close attention—as the precursor of possible sanctions. The predictive modelling involved uses personal data from both the focal institution and elsewhere (“Polypanopticon”). As a result, the individual re-emerges as the focus of scrutiny. Subsequently, small excursions into Foucauldian texts discuss his discourses on the creation of the “delinquent”, and on the governmental approach to smallpox epidemics. It is shown that his insights only mildly resemble prediction as based on machine learning; several conceptual steps had to be taken for modern machine learning to evolve. Finally, the options available to those subjected to predictive disciplining are discussed: to what extent can they comply, question, or resist? Through a discussion of the concepts of transparency and “gaming the system” I conclude that our predicament is gloomy, in a Kafkaesque fashion.&quot;,&quot;publisher&quot;:&quot;Springer&quot;,&quot;issue&quot;:&quot;4&quot;,&quot;volume&quot;:&quot;21&quot;},&quot;isTemporary&quot;:false},{&quot;id&quot;:&quot;4834d4ff-df2d-3b89-a382-de383886bf82&quot;,&quot;itemData&quot;:{&quot;type&quot;:&quot;article-journal&quot;,&quot;id&quot;:&quot;4834d4ff-df2d-3b89-a382-de383886bf82&quot;,&quot;title&quot;:&quot;From Disciplinary Societies to Algorithmic Control: Rethinking Foucault’s Human Subject in the Digital Age&quot;,&quot;author&quot;:[{&quot;family&quot;:&quot;Sahakyan&quot;,&quot;given&quot;:&quot;Hayarpi&quot;,&quot;parse-names&quot;:false,&quot;dropping-particle&quot;:&quot;&quot;,&quot;non-dropping-particle&quot;:&quot;&quot;},{&quot;family&quot;:&quot;Gevorgyan&quot;,&quot;given&quot;:&quot;Ashot&quot;,&quot;parse-names&quot;:false,&quot;dropping-particle&quot;:&quot;&quot;,&quot;non-dropping-particle&quot;:&quot;&quot;},{&quot;family&quot;:&quot;Malkjyan&quot;,&quot;given&quot;:&quot;Arpine&quot;,&quot;parse-names&quot;:false,&quot;dropping-particle&quot;:&quot;&quot;,&quot;non-dropping-particle&quot;:&quot;&quot;}],&quot;container-title&quot;:&quot;Philosophies 2025, Vol. 10, Page 73&quot;,&quot;accessed&quot;:{&quot;date-parts&quot;:[[2025,7,4]]},&quot;DOI&quot;:&quot;10.3390/PHILOSOPHIES10040073&quot;,&quot;ISSN&quot;:&quot;2409-9287&quot;,&quot;URL&quot;:&quot;https://www.mdpi.com/2409-9287/10/4/73/htm&quot;,&quot;issued&quot;:{&quot;date-parts&quot;:[[2025,6,24]]},&quot;page&quot;:&quot;73&quot;,&quot;abstract&quot;:&quot;In the digital age, the mechanisms of power and control have evolved beyond Foucault’s disciplinary societies, giving rise to a new paradigm of algorithmic governance. This study critically reinterprets Foucault’s concept of the human subject in light of contemporary digital surveillance, big data analytics, and algorithmic decision-making. The paper looks at how technology, biopolitics, and subject formation interact. It says that algorithmic control changes people’s choices in ways that have never been seen before through predictive modeling and real-time behavioral modulation. The study starts with a comparison of early Foucauldian frameworks and more recent theories of digital governance. It uses a method that combines philosophy, media studies, and political theory. The results show that while disciplinary societies relied on institutionalized norms and body regulation, algorithmic control works through data-driven anticipatory mechanisms, which make subjectivity less clear and more broken up. This shift raises ethical and ontological questions about autonomy, resistance, and the very notion of the self in a hyper-connected society. The study concludes that rethinking Foucault’s insights in the digital era is essential for understanding and contesting the pervasive influence of algorithmic power on human subjectivity.&quot;,&quot;publisher&quot;:&quot;Multidisciplinary Digital Publishing Institute&quot;,&quot;issue&quot;:&quot;4&quot;,&quot;volume&quot;:&quot;10&quot;,&quot;container-title-short&quot;:&quot;&quot;},&quot;isTemporary&quot;:false}],&quot;citationTag&quot;:&quot;MENDELEY_CITATION_v3_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&quot;},{&quot;citationID&quot;:&quot;MENDELEY_CITATION_7346dd07-bd20-4a38-b2ef-8bd6a9f6ba0c&quot;,&quot;properties&quot;:{&quot;noteIndex&quot;:0},&quot;isEdited&quot;:false,&quot;manualOverride&quot;:{&quot;isManuallyOverridden&quot;:false,&quot;citeprocText&quot;:&quot;(Huq, 2024; Zuboff, 2019)&quot;,&quot;manualOverrideText&quot;:&quot;&quot;},&quot;citationItems&quot;:[{&quot;id&quot;:&quot;28f00abe-fa64-3429-9832-bd066350e675&quot;,&quot;itemData&quot;:{&quot;type&quot;:&quot;article-journal&quot;,&quot;id&quot;:&quot;28f00abe-fa64-3429-9832-bd066350e675&quot;,&quot;title&quot;:&quot;Surveillance Capitalism and the Challenge of Collective Action&quot;,&quot;author&quot;:[{&quot;family&quot;:&quot;Zuboff&quot;,&quot;given&quot;:&quot;Shoshana&quot;,&quot;parse-names&quot;:false,&quot;dropping-particle&quot;:&quot;&quot;,&quot;non-dropping-particle&quot;:&quot;&quot;}],&quot;container-title&quot;:&quot;New Labor Forum&quot;,&quot;accessed&quot;:{&quot;date-parts&quot;:[[2025,7,4]]},&quot;DOI&quot;:&quot;10.1177/1095796018819461/ASSET/953342DD-F595-40AA-9440-5E9F95C61AEB/ASSETS/IMAGES/LARGE/10.1177_1095796018819461-FIG1.JPG&quot;,&quot;ISSN&quot;:&quot;15572978&quot;,&quot;URL&quot;:&quot;https://journals.sagepub.com/doi/full/10.1177/1095796018819461&quot;,&quot;issued&quot;:{&quot;date-parts&quot;:[[2019,1,1]]},&quot;page&quot;:&quot;10-29&quot;,&quot;publisher&quot;:&quot;SAGE Publications Inc.&quot;,&quot;issue&quot;:&quot;1&quot;,&quot;volume&quot;:&quot;28&quot;,&quot;container-title-short&quot;:&quot;&quot;},&quot;isTemporary&quot;:false},{&quot;id&quot;:&quot;493a6feb-8137-3a07-8456-292dab70612b&quot;,&quot;itemData&quot;:{&quot;type&quot;:&quot;chapter&quot;,&quot;id&quot;:&quot;493a6feb-8137-3a07-8456-292dab70612b&quot;,&quot;title&quot;:&quot;Artificial Intelligence and the Rule of Law&quot;,&quot;author&quot;:[{&quot;family&quot;:&quot;Huq&quot;,&quot;given&quot;:&quot;Aziz Z.&quot;,&quot;parse-names&quot;:false,&quot;dropping-particle&quot;:&quot;&quot;,&quot;non-dropping-particle&quot;:&quot;&quot;}],&quot;container-title&quot;:&quot;Routledge Handbook of the Rule of Law&quot;,&quot;accessed&quot;:{&quot;date-parts&quot;:[[2025,7,4]]},&quot;DOI&quot;:&quot;10.4324/9781351237185-22&quot;,&quot;ISBN&quot;:&quot;9781351237185&quot;,&quot;URL&quot;:&quot;https://www.taylorfrancis.com/chapters/edit/10.4324/9781351237185-22/artificial-intelligence-rule-law-aziz-huq&quot;,&quot;issued&quot;:{&quot;date-parts&quot;:[[2024,10,24]]},&quot;page&quot;:&quot;260-272&quot;,&quot;abstract&quot;:&quot;This chapter examines an interaction between technological shocks and the “rule of law.” It does so by analyzing the implications of a class of loosely related computational technologies termed “machine learning” (ML) or, rather less precisely “artificial intelligence” (AI). These tools are presently employed in the pre-adjudicative phase of enforcing of the laws. They are also increasingly used during adjudication, for example, to facilitate and guide determinations of individual violence risk during pretrial bail determinations. The chapter begins by presenting a brief introduction to ML's present and likely future uses in the law's enforcement and adjudication, noting the different considerations that apply to these contexts. For the balance of the chapter, I focus on machine learning and use the term “ML” because it is the most pertinent new computational technology, and because the term AI is so broad that it risks confusion. I then consider challenges to rule-of-law values presented by this technological shift. In particular, the chapter explores interactions of ML as a new technology with other, pre-existing social and economic arrangements; I take up implications of this dynamic for the rule of law. Finally, I consider whether the emergence of ML should force a reconsideration of the ways in which the rule of law is conceptualized and implemented, and whether abstract and the practical reflection on the rule of law can be cleanly bifurcated.&quot;,&quot;publisher&quot;:&quot;Routledge&quot;,&quot;container-title-short&quot;:&quot;&quot;},&quot;isTemporary&quot;:false}],&quot;citationTag&quot;:&quot;MENDELEY_CITATION_v3_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&quot;},{&quot;citationID&quot;:&quot;MENDELEY_CITATION_4517d37c-1ab1-4170-a355-0d0a9dc06efc&quot;,&quot;properties&quot;:{&quot;noteIndex&quot;:0},&quot;isEdited&quot;:false,&quot;manualOverride&quot;:{&quot;isManuallyOverridden&quot;:false,&quot;citeprocText&quot;:&quot;(Hardjowikarto et al., 2024; Masduki, 2020)&quot;,&quot;manualOverrideText&quot;:&quot;&quot;},&quot;citationItems&quot;:[{&quot;id&quot;:&quot;5abab6f4-2d40-3003-940f-2d212a75138c&quot;,&quot;itemData&quot;:{&quot;type&quot;:&quot;paper-conference&quot;,&quot;id&quot;:&quot;5abab6f4-2d40-3003-940f-2d212a75138c&quot;,&quot;title&quot;:&quot;Juridical Study of The Regulation of Cinematographic Work Viewing on Digital Streaming Platforms Based on The Indonesian&quot;,&quot;author&quot;:[{&quot;family&quot;:&quot;Hardjowikarto&quot;,&quot;given&quot;:&quot;Dharliana&quot;,&quot;parse-names&quot;:false,&quot;dropping-particle&quot;:&quot;&quot;,&quot;non-dropping-particle&quot;:&quot;&quot;},{&quot;family&quot;:&quot;Kania&quot;,&quot;given&quot;:&quot;Dewi&quot;,&quot;parse-names&quot;:false,&quot;dropping-particle&quot;:&quot;&quot;,&quot;non-dropping-particle&quot;:&quot;&quot;},{&quot;family&quot;:&quot;Suhaeni&quot;,&quot;given&quot;:&quot;Eni&quot;,&quot;parse-names&quot;:false,&quot;dropping-particle&quot;:&quot;&quot;,&quot;non-dropping-particle&quot;:&quot;&quot;},{&quot;family&quot;:&quot;Rahayu&quot;,&quot;given&quot;:&quot;Ajeng&quot;,&quot;parse-names&quot;:false,&quot;dropping-particle&quot;:&quot;&quot;,&quot;non-dropping-particle&quot;:&quot;&quot;}],&quot;container-title&quot;:&quot;Cirebon International Conference on Education and Economics Proceeding&quot;,&quot;accessed&quot;:{&quot;date-parts&quot;:[[2025,7,4]]},&quot;URL&quot;:&quot;https://www.ejournalugj.com/index.php/cicee/article/download/9410/4175&quot;,&quot;issued&quot;:{&quot;date-parts&quot;:[[2024]]},&quot;publisher-place&quot;:&quot;Cirebon&quot;,&quot;page&quot;:&quot;410-415&quot;,&quot;container-title-short&quot;:&quot;&quot;},&quot;isTemporary&quot;:false},{&quot;id&quot;:&quot;b718df25-16cc-334b-8277-823b673a8626&quot;,&quot;itemData&quot;:{&quot;type&quot;:&quot;book&quot;,&quot;id&quot;:&quot;b718df25-16cc-334b-8277-823b673a8626&quot;,&quot;title&quot;:&quot;Public Service Broadcasting and Post-Authoritarian Indonesia&quot;,&quot;author&quot;:[{&quot;family&quot;:&quot;Masduki&quot;,&quot;given&quot;:&quot;&quot;,&quot;parse-names&quot;:false,&quot;dropping-particle&quot;:&quot;&quot;,&quot;non-dropping-particle&quot;:&quot;&quot;}],&quot;collection-title&quot;:&quot;Palgrave Series in Asia and Pacific Studies&quot;,&quot;accessed&quot;:{&quot;date-parts&quot;:[[2025,7,4]]},&quot;DOI&quot;:&quot;10.1007/978-981-15-7650-8&quot;,&quot;ISBN&quot;:&quot;978-981-15-7649-2&quot;,&quot;URL&quot;:&quot;http://link.springer.com/10.1007/978-981-15-7650-8&quot;,&quot;issued&quot;:{&quot;date-parts&quot;:[[2020]]},&quot;publisher-place&quot;:&quot;Singapore&quot;,&quot;publisher&quot;:&quot;Springer Singapore&quot;,&quot;container-title-short&quot;:&quot;&quot;},&quot;isTemporary&quot;:false}],&quot;citationTag&quot;:&quot;MENDELEY_CITATION_v3_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&quot;},{&quot;citationID&quot;:&quot;MENDELEY_CITATION_6b6452c6-94d1-46d1-a320-73dd208e0861&quot;,&quot;properties&quot;:{&quot;noteIndex&quot;:0},&quot;isEdited&quot;:false,&quot;manualOverride&quot;:{&quot;isManuallyOverridden&quot;:false,&quot;citeprocText&quot;:&quot;(Baldwin, 2013; Haines, 2011; Hardjowikarto et al., 2024)&quot;,&quot;manualOverrideText&quot;:&quot;&quot;},&quot;citationItems&quot;:[{&quot;id&quot;:&quot;01a4ec76-a835-35e2-9e6a-c4a057597931&quot;,&quot;itemData&quot;:{&quot;type&quot;:&quot;book&quot;,&quot;id&quot;:&quot;01a4ec76-a835-35e2-9e6a-c4a057597931&quot;,&quot;title&quot;:&quot;The Paradox of Regulation: What Regulation Can Achieve and What it Cannot&quot;,&quot;author&quot;:[{&quot;family&quot;:&quot;Haines&quot;,&quot;given&quot;:&quot;Fiona&quot;,&quot;parse-names&quot;:false,&quot;dropping-particle&quot;:&quot;&quot;,&quot;non-dropping-particle&quot;:&quot;&quot;}],&quot;container-title&quot;:&quot;The Paradox of Regulation: What Regulation Can Achieve and What it Cannot&quot;,&quot;accessed&quot;:{&quot;date-parts&quot;:[[2025,7,4]]},&quot;DOI&quot;:&quot;10.1093/medlaw/fwt001&quot;,&quot;ISBN&quot;:&quot;9781848448636&quot;,&quot;ISSN&quot;:&quot;0967-0742&quot;,&quot;URL&quot;:&quot;https://www.elgaronline.com/monobook/9781848448636.xml&quot;,&quot;issued&quot;:{&quot;date-parts&quot;:[[2011,6,30]]},&quot;abstract&quot;:&quot;I found The Paradox of Regulation to be well conceived, well researched, and well written. It was detailed, ambitious and insightful. It tackled the theoretical and the practical and remained wholly accessible throughout. The author grounded her claims and findings in concrete case studies which, though Australian, were generalisable. This book would, I think, be of interest to law and policy scholars generally, thus embracing a cross-disciplinary cadre of humanities researchers, as well as regulators and policy makers, who would benefit from the better understanding of their task that this book offers. - Shawn H.E. Harmon, Social &amp; Legal Studies. © Fiona Haines 2011. All rights reserved.&quot;,&quot;publisher&quot;:&quot;Edward Elgar Publishing&quot;,&quot;container-title-short&quot;:&quot;&quot;},&quot;isTemporary&quot;:false},{&quot;id&quot;:&quot;b6dc26dd-6887-3c2c-9998-007c3abbbfc5&quot;,&quot;itemData&quot;:{&quot;type&quot;:&quot;report&quot;,&quot;id&quot;:&quot;b6dc26dd-6887-3c2c-9998-007c3abbbfc5&quot;,&quot;title&quot;:&quot;Regulatory Stability and The Challenges of Re-Regulating A CERRE study&quot;,&quot;author&quot;:[{&quot;family&quot;:&quot;Baldwin&quot;,&quot;given&quot;:&quot;Robert&quot;,&quot;parse-names&quot;:false,&quot;dropping-particle&quot;:&quot;&quot;,&quot;non-dropping-particle&quot;:&quot;&quot;}],&quot;container-title&quot;:&quot;Centre on Regulation in Europe (CERRE)&quot;,&quot;accessed&quot;:{&quot;date-parts&quot;:[[2025,7,4]]},&quot;URL&quot;:&quot;www.cerre.eu&quot;,&quot;issued&quot;:{&quot;date-parts&quot;:[[2013]]},&quot;publisher-place&quot;:&quot;Brussels&quot;,&quot;abstract&quot;:&quot;Centre on Regulation in Europe (CERRE) asbl rue de l'Industrie, 42 (box 16)-B-1040 Brussels ph :+32 (0)2 230 83 60-fax : +32 (0)2 230 83 70 VAT BE 0824 446 055 RPM-info@cerre.eu&quot;,&quot;container-title-short&quot;:&quot;&quot;},&quot;isTemporary&quot;:false},{&quot;id&quot;:&quot;5abab6f4-2d40-3003-940f-2d212a75138c&quot;,&quot;itemData&quot;:{&quot;type&quot;:&quot;paper-conference&quot;,&quot;id&quot;:&quot;5abab6f4-2d40-3003-940f-2d212a75138c&quot;,&quot;title&quot;:&quot;Juridical Study of The Regulation of Cinematographic Work Viewing on Digital Streaming Platforms Based on The Indonesian&quot;,&quot;author&quot;:[{&quot;family&quot;:&quot;Hardjowikarto&quot;,&quot;given&quot;:&quot;Dharliana&quot;,&quot;parse-names&quot;:false,&quot;dropping-particle&quot;:&quot;&quot;,&quot;non-dropping-particle&quot;:&quot;&quot;},{&quot;family&quot;:&quot;Kania&quot;,&quot;given&quot;:&quot;Dewi&quot;,&quot;parse-names&quot;:false,&quot;dropping-particle&quot;:&quot;&quot;,&quot;non-dropping-particle&quot;:&quot;&quot;},{&quot;family&quot;:&quot;Suhaeni&quot;,&quot;given&quot;:&quot;Eni&quot;,&quot;parse-names&quot;:false,&quot;dropping-particle&quot;:&quot;&quot;,&quot;non-dropping-particle&quot;:&quot;&quot;},{&quot;family&quot;:&quot;Rahayu&quot;,&quot;given&quot;:&quot;Ajeng&quot;,&quot;parse-names&quot;:false,&quot;dropping-particle&quot;:&quot;&quot;,&quot;non-dropping-particle&quot;:&quot;&quot;}],&quot;container-title&quot;:&quot;Cirebon International Conference on Education and Economics Proceeding&quot;,&quot;accessed&quot;:{&quot;date-parts&quot;:[[2025,7,4]]},&quot;URL&quot;:&quot;https://www.ejournalugj.com/index.php/cicee/article/download/9410/4175&quot;,&quot;issued&quot;:{&quot;date-parts&quot;:[[2024]]},&quot;publisher-place&quot;:&quot;Cirebon&quot;,&quot;page&quot;:&quot;410-415&quot;,&quot;container-title-short&quot;:&quot;&quot;},&quot;isTemporary&quot;:false}],&quot;citationTag&quot;:&quot;MENDELEY_CITATION_v3_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&quot;},{&quot;citationID&quot;:&quot;MENDELEY_CITATION_1c873f4c-0f8c-410a-b3dd-af1fcb79f12e&quot;,&quot;properties&quot;:{&quot;noteIndex&quot;:0},&quot;isEdited&quot;:false,&quot;manualOverride&quot;:{&quot;isManuallyOverridden&quot;:false,&quot;citeprocText&quot;:&quot;(Lunt &amp;#38; Livingstone, 2011; Puppis, 2010)&quot;,&quot;manualOverrideText&quot;:&quot;&quot;},&quot;citationItems&quot;:[{&quot;id&quot;:&quot;7db22f01-5154-3706-9fe7-0f40601cfba0&quot;,&quot;itemData&quot;:{&quot;type&quot;:&quot;article-journal&quot;,&quot;id&quot;:&quot;7db22f01-5154-3706-9fe7-0f40601cfba0&quot;,&quot;title&quot;:&quot;Media Governance: A New Concept for the Analysis of Media Policy and Regulation&quot;,&quot;author&quot;:[{&quot;family&quot;:&quot;Puppis&quot;,&quot;given&quot;:&quot;Manuel&quot;,&quot;parse-names&quot;:false,&quot;dropping-particle&quot;:&quot;&quot;,&quot;non-dropping-particle&quot;:&quot;&quot;}],&quot;container-title&quot;:&quot;Communication, Culture and Critique&quot;,&quot;container-title-short&quot;:&quot;Commun Cult Crit&quot;,&quot;accessed&quot;:{&quot;date-parts&quot;:[[2024,5,29]]},&quot;DOI&quot;:&quot;10.1111/J.1753-9137.2010.01063.X&quot;,&quot;ISSN&quot;:&quot;1753-9129&quot;,&quot;URL&quot;:&quot;https://dx.doi.org/10.1111/j.1753-9137.2010.01063.x&quot;,&quot;issued&quot;:{&quot;date-parts&quot;:[[2010,6,1]]},&quot;page&quot;:&quot;134-149&quot;,&quot;abstract&quot;:&quot;Media governance has been attracting growing interest among communication scholars. However, there is uncertainty as to what exactly governance is. This article aims at clarification. One definition of media governance is developed that captures the entirety of rules that aim to organize media systems.However,media governance is characterized as a new concept suited for the analysis of media policy and regulation. This concept is argued to be not only of heuristic value by offering an integrated view on rules in the media sector but also adaptive to various theoretical approaches. In particular, the article shows the merits of connecting media governance to new sociological institutionalism and concludes by emphasizing the potential of a theoretically grounded concept ofmedia governance.&quot;,&quot;publisher&quot;:&quot;Oxford Academic&quot;,&quot;issue&quot;:&quot;2&quot;,&quot;volume&quot;:&quot;3&quot;},&quot;isTemporary&quot;:false},{&quot;id&quot;:&quot;17fed37b-2951-349a-aca4-083f307d7edc&quot;,&quot;itemData&quot;:{&quot;type&quot;:&quot;book&quot;,&quot;id&quot;:&quot;17fed37b-2951-349a-aca4-083f307d7edc&quot;,&quot;title&quot;:&quot;Media Regulation: Governance and the Interests of Citizens and Consumers&quot;,&quot;author&quot;:[{&quot;family&quot;:&quot;Lunt&quot;,&quot;given&quot;:&quot;Peter&quot;,&quot;parse-names&quot;:false,&quot;dropping-particle&quot;:&quot;&quot;,&quot;non-dropping-particle&quot;:&quot;&quot;},{&quot;family&quot;:&quot;Livingstone&quot;,&quot;given&quot;:&quot;Sonia&quot;,&quot;parse-names&quot;:false,&quot;dropping-particle&quot;:&quot;&quot;,&quot;non-dropping-particle&quot;:&quot;&quot;}],&quot;accessed&quot;:{&quot;date-parts&quot;:[[2024,8,6]]},&quot;ISBN&quot;:&quot;9781446253960&quot;,&quot;issued&quot;:{&quot;date-parts&quot;:[[2011]]},&quot;number-of-pages&quot;:&quot;1-232&quot;,&quot;publisher&quot;:&quot;Sage&quot;,&quot;issue&quot;:&quot;april&quot;,&quot;container-title-short&quot;:&quot;&quot;},&quot;isTemporary&quot;:false}],&quot;citationTag&quot;:&quot;MENDELEY_CITATION_v3_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&quot;},{&quot;citationID&quot;:&quot;MENDELEY_CITATION_00e3b455-99af-4ccf-89d0-ed4683843240&quot;,&quot;properties&quot;:{&quot;noteIndex&quot;:0},&quot;isEdited&quot;:false,&quot;manualOverride&quot;:{&quot;isManuallyOverridden&quot;:false,&quot;citeprocText&quot;:&quot;(Cech, 2022; Reviglio, 2022)&quot;,&quot;manualOverrideText&quot;:&quot;&quot;},&quot;citationItems&quot;:[{&quot;id&quot;:&quot;4659ae7a-3ce8-3285-b769-1f0aa096663a&quot;,&quot;itemData&quot;:{&quot;type&quot;:&quot;article-journal&quot;,&quot;id&quot;:&quot;4659ae7a-3ce8-3285-b769-1f0aa096663a&quot;,&quot;title&quot;:&quot;The Algorithmic Public Opinion: a Policy Overview&quot;,&quot;author&quot;:[{&quot;family&quot;:&quot;Reviglio&quot;,&quot;given&quot;:&quot;Urbano&quot;,&quot;parse-names&quot;:false,&quot;dropping-particle&quot;:&quot;&quot;,&quot;non-dropping-particle&quot;:&quot;&quot;}],&quot;accessed&quot;:{&quot;date-parts&quot;:[[2025,7,4]]},&quot;DOI&quot;:&quot;10.31235/OSF.IO/BJFKM&quot;,&quot;URL&quot;:&quot;https://osf.io/bjfkm_v1&quot;,&quot;issued&quot;:{&quot;date-parts&quot;:[[2022,10,8]]},&quot;abstract&quot;:&quot;&lt;p&gt;The algocount project seeks to contribute to concerns on the political and policy implications of the rise of algorithms. The diffusion of an “algorithmic public opinion” specifically regards the concern that algorithmic systems disrupt previous patterns of individual and public opinion formation. Few analyses explored this phenomenon throughout a multidisciplinary comprehensive policy lens. The algocount project seeks to address this gap by discussing innovative policy approaches and proposals to the challenges of the current algorithmic public opinion. Firstly, I introduce the main algorithms, concerns and actors involved in the algorithmic public opinion. Then, I discuss the main policy approaches to the systemic challenges of the most relevant algorithmic systems: recommender systems, disinformation, political microtargeting, content moderation and social bots. The goal of this report is to provide a critical, comprehensive and longterm oriented policy overview of the algorithmic public opinion.&lt;/p&gt;&quot;,&quot;publisher&quot;:&quot;OSF&quot;,&quot;container-title-short&quot;:&quot;&quot;},&quot;isTemporary&quot;:false},{&quot;id&quot;:&quot;85fcf097-87e8-3c6c-9ba7-1be029088008&quot;,&quot;itemData&quot;:{&quot;type&quot;:&quot;thesis&quot;,&quot;id&quot;:&quot;85fcf097-87e8-3c6c-9ba7-1be029088008&quot;,&quot;title&quot;:&quot;Algorithmic Accountability: Transparency, Agency and Literacy in the Age of the Algorithm&quot;,&quot;author&quot;:[{&quot;family&quot;:&quot;Cech&quot;,&quot;given&quot;:&quot;Florian&quot;,&quot;parse-names&quot;:false,&quot;dropping-particle&quot;:&quot;&quot;,&quot;non-dropping-particle&quot;:&quot;&quot;}],&quot;accessed&quot;:{&quot;date-parts&quot;:[[2025,7,4]]},&quot;DOI&quot;:&quot;10.34726/HSS.2023.108760&quot;,&quot;URL&quot;:&quot;https://repositum.tuwien.at/handle/20.500.12708/139974&quot;,&quot;issued&quot;:{&quot;date-parts&quot;:[[2022]]},&quot;abstract&quot;:&quot;Zusammenfassung in deutscher Sprache&quot;,&quot;publisher&quot;:&quot;Technische Universität Wien&quot;,&quot;container-title-short&quot;:&quot;&quot;},&quot;isTemporary&quot;:false}],&quot;citationTag&quot;:&quot;MENDELEY_CITATION_v3_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&quot;},{&quot;citationID&quot;:&quot;MENDELEY_CITATION_9f6c954a-96d0-4448-8af1-e37479fd271a&quot;,&quot;properties&quot;:{&quot;noteIndex&quot;:0},&quot;isEdited&quot;:false,&quot;manualOverride&quot;:{&quot;isManuallyOverridden&quot;:false,&quot;citeprocText&quot;:&quot;(Gillespie, 2018)&quot;,&quot;manualOverrideText&quot;:&quot;&quot;},&quot;citationItems&quot;:[{&quot;id&quot;:&quot;b1a46e6e-68f3-30ad-9de7-1ec71c234d21&quot;,&quot;itemData&quot;:{&quot;type&quot;:&quot;book&quot;,&quot;id&quot;:&quot;b1a46e6e-68f3-30ad-9de7-1ec71c234d21&quot;,&quot;title&quot;:&quot;Custodians of the Internet: Platforms, Content Moderation, and the Hidden Decisions that Shape Social Media&quot;,&quot;author&quot;:[{&quot;family&quot;:&quot;Gillespie&quot;,&quot;given&quot;:&quot;Tarleton&quot;,&quot;parse-names&quot;:false,&quot;dropping-particle&quot;:&quot;&quot;,&quot;non-dropping-particle&quot;:&quot;&quot;}],&quot;accessed&quot;:{&quot;date-parts&quot;:[[2024,8,6]]},&quot;URL&quot;:&quot;https://books.google.com.my/books?hl=en&amp;lr=lang_en&amp;id=cOJgDwAAQBAJ&amp;oi=fnd&amp;pg=PA1&amp;dq=(Gillespie,+2018)&amp;ots=PiNGI_SNg2&amp;sig=olccjOwdTGEb_KayPg7Pf6G1LHM&amp;redir_esc=y#v=onepage&amp;q=(Gillespie%2C%202018)&amp;f=false&quot;,&quot;issued&quot;:{&quot;date-parts&quot;:[[2018]]},&quot;publisher-place&quot;:&quot;New Haven &amp; London&quot;,&quot;publisher&quot;:&quot;Yale University Press&quot;,&quot;container-title-short&quot;:&quot;&quot;},&quot;isTemporary&quot;:false}],&quot;citationTag&quot;:&quot;MENDELEY_CITATION_v3_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&quot;},{&quot;citationID&quot;:&quot;MENDELEY_CITATION_f840b8bf-a454-4d8f-aa14-bad3712bddd2&quot;,&quot;properties&quot;:{&quot;noteIndex&quot;:0},&quot;isEdited&quot;:false,&quot;manualOverride&quot;:{&quot;isManuallyOverridden&quot;:false,&quot;citeprocText&quot;:&quot;(Christin, 2020; Pasquale, 2019)&quot;,&quot;manualOverrideText&quot;:&quot;&quot;},&quot;citationItems&quot;:[{&quot;id&quot;:&quot;1edf2911-af5a-3dbf-8f7b-ff1ae8374588&quot;,&quot;itemData&quot;:{&quot;type&quot;:&quot;article-journal&quot;,&quot;id&quot;:&quot;1edf2911-af5a-3dbf-8f7b-ff1ae8374588&quot;,&quot;title&quot;:&quot;The Ethnographer and The Algorithm: Beyond The Black Box&quot;,&quot;author&quot;:[{&quot;family&quot;:&quot;Christin&quot;,&quot;given&quot;:&quot;Angèle&quot;,&quot;parse-names&quot;:false,&quot;dropping-particle&quot;:&quot;&quot;,&quot;non-dropping-particle&quot;:&quot;&quot;}],&quot;container-title&quot;:&quot;Theory and Society&quot;,&quot;container-title-short&quot;:&quot;Theory Soc&quot;,&quot;accessed&quot;:{&quot;date-parts&quot;:[[2025,7,4]]},&quot;DOI&quot;:&quot;10.1007/S11186-020-09411-3/METRICS&quot;,&quot;ISSN&quot;:&quot;15737853&quot;,&quot;URL&quot;:&quot;https://link.springer.com/article/10.1007/s11186-020-09411-3&quot;,&quot;issued&quot;:{&quot;date-parts&quot;:[[2020,10,1]]},&quot;page&quot;:&quot;897-918&quot;,&quot;abstract&quot;:&quot;A common theme in social science studies of algorithms is that they are profoundly opaque and function as “black boxes.” Scholars have developed several methodological approaches in order to address algorithmic opacity. Here I argue that we can explicitly enroll algorithms in ethnographic research, which can shed light on unexpected aspects of algorithmic systems—including their opacity. I delineate three meso-level strategies for algorithmic ethnography. The first, algorithmic refraction, examines the reconfigurations that take place when computational software, people, and institutions interact. The second strategy, algorithmic comparison, relies on a similarity-and-difference approach to identify the instruments’ unique features. The third strategy, algorithmic triangulation, enrolls algorithms to help gather rich qualitative data. I conclude by discussing the implications of this toolkit for the study of algorithms and future of ethnographic fieldwork.&quot;,&quot;publisher&quot;:&quot;Springer Science and Business Media B.V.&quot;,&quot;issue&quot;:&quot;5-6&quot;,&quot;volume&quot;:&quot;49&quot;},&quot;isTemporary&quot;:false},{&quot;id&quot;:&quot;458d702c-c568-3ed2-99b8-3429d79f515d&quot;,&quot;itemData&quot;:{&quot;type&quot;:&quot;article-journal&quot;,&quot;id&quot;:&quot;458d702c-c568-3ed2-99b8-3429d79f515d&quot;,&quot;title&quot;:&quot;A Rule of Persons, Not Machines: The Limits of Legal Automation&quot;,&quot;author&quot;:[{&quot;family&quot;:&quot;Pasquale&quot;,&quot;given&quot;:&quot;Frank&quot;,&quot;parse-names&quot;:false,&quot;dropping-particle&quot;:&quot;&quot;,&quot;non-dropping-particle&quot;:&quot;&quot;}],&quot;container-title&quot;:&quot;George Washington Law Review&quot;,&quot;accessed&quot;:{&quot;date-parts&quot;:[[2025,7,4]]},&quot;URL&quot;:&quot;https://heinonline.org/HOL/Page?handle=hein.journals/gwlr87&amp;id=15&amp;div=&amp;collection=&quot;,&quot;issued&quot;:{&quot;date-parts&quot;:[[2019]]},&quot;volume&quot;:&quot;87&quot;,&quot;container-title-short&quot;:&quot;&quot;},&quot;isTemporary&quot;:false}],&quot;citationTag&quot;:&quot;MENDELEY_CITATION_v3_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&quot;},{&quot;citationID&quot;:&quot;MENDELEY_CITATION_fd3c5368-e01b-46aa-9801-24a3baa57585&quot;,&quot;properties&quot;:{&quot;noteIndex&quot;:0},&quot;isEdited&quot;:false,&quot;manualOverride&quot;:{&quot;isManuallyOverridden&quot;:false,&quot;citeprocText&quot;:&quot;(Cheong, 2024; Moore, 2017)&quot;,&quot;manualOverrideText&quot;:&quot;&quot;},&quot;citationItems&quot;:[{&quot;id&quot;:&quot;c75745ad-9ae9-3d1a-b86b-21d4983a742a&quot;,&quot;itemData&quot;:{&quot;type&quot;:&quot;report&quot;,&quot;id&quot;:&quot;c75745ad-9ae9-3d1a-b86b-21d4983a742a&quot;,&quot;title&quot;:&quot;Trade Secrets and Algorithms as Barriers to Social Justice&quot;,&quot;author&quot;:[{&quot;family&quot;:&quot;Moore&quot;,&quot;given&quot;:&quot;Taylor R&quot;,&quot;parse-names&quot;:false,&quot;dropping-particle&quot;:&quot;&quot;,&quot;non-dropping-particle&quot;:&quot;&quot;}],&quot;accessed&quot;:{&quot;date-parts&quot;:[[2025,7,4]]},&quot;URL&quot;:&quot;https://www.propublica.org/article/machine-bias-risk-assessments-in-criminal-sentencing&quot;,&quot;issued&quot;:{&quot;date-parts&quot;:[[2017]]},&quot;abstract&quot;:&quot;Various mechanisms in the current intellectual property (IP) system balance competing interests of the rightsholders with the societal needs of the public. Unauthorized copyright use is not considered infringement if the use made is \&quot;fair,\&quot; and patents require that innovations be described in detail to receive protection in order to promote the useful arts and sciences. Moreover, these types of limitations and social balancing mechanisms can be used to facilitate the use of intellectual property in a way that promotes social justice.&quot;,&quot;container-title-short&quot;:&quot;&quot;},&quot;isTemporary&quot;:false},{&quot;id&quot;:&quot;111f908d-7c1b-3686-9da8-0698e8ad4fe3&quot;,&quot;itemData&quot;:{&quot;type&quot;:&quot;article-journal&quot;,&quot;id&quot;:&quot;111f908d-7c1b-3686-9da8-0698e8ad4fe3&quot;,&quot;title&quot;:&quot;Transparency and Accountability in AI Systems: Safeguarding Wellbeing in The Age of Algorithmic Decision-Making&quot;,&quot;author&quot;:[{&quot;family&quot;:&quot;Cheong&quot;,&quot;given&quot;:&quot;Ben Chester&quot;,&quot;parse-names&quot;:false,&quot;dropping-particle&quot;:&quot;&quot;,&quot;non-dropping-particle&quot;:&quot;&quot;}],&quot;container-title&quot;:&quot;Frontiers in Human Dynamics&quot;,&quot;accessed&quot;:{&quot;date-parts&quot;:[[2025,7,4]]},&quot;DOI&quot;:&quot;10.3389/FHUMD.2024.1421273/BIBTEX&quot;,&quot;ISSN&quot;:&quot;26732726&quot;,&quot;issued&quot;:{&quot;date-parts&quot;:[[2024,7,3]]},&quot;page&quot;:&quot;1421273&quot;,&quot;abstract&quot;:&quot;The rapid integration of artificial intelligence (AI) systems into various domains has raised concerns about their impact on individual and societal wellbeing, particularly due to the lack of transparency and accountability in their decision-making processes. This review aims to provide an overview of the key legal and ethical challenges associated with implementing transparency and accountability in AI systems. The review identifies four main thematic areas: technical approaches, legal and regulatory frameworks, ethical and societal considerations, and interdisciplinary and multi-stakeholder approaches. By synthesizing the current state of research and proposing key strategies for policymakers, this review contributes to the ongoing discourse on responsible AI governance and lays the foundation for future research in this critical area. Ultimately, the goal is to promote individual and societal wellbeing by ensuring that AI systems are developed and deployed in a transparent, accountable, and ethical manner.&quot;,&quot;publisher&quot;:&quot;Frontiers Media SA&quot;,&quot;volume&quot;:&quot;6&quot;,&quot;container-title-short&quot;:&quot;&quot;},&quot;isTemporary&quot;:false}],&quot;citationTag&quot;:&quot;MENDELEY_CITATION_v3_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91ABF7820BFD42B0A216361D08D9AF" ma:contentTypeVersion="8" ma:contentTypeDescription="Create a new document." ma:contentTypeScope="" ma:versionID="8d90371469b3709c29d27bf757154147">
  <xsd:schema xmlns:xsd="http://www.w3.org/2001/XMLSchema" xmlns:xs="http://www.w3.org/2001/XMLSchema" xmlns:p="http://schemas.microsoft.com/office/2006/metadata/properties" xmlns:ns2="68bb704e-9099-48b5-bca8-e78c0c0295c2" targetNamespace="http://schemas.microsoft.com/office/2006/metadata/properties" ma:root="true" ma:fieldsID="8cfe733b487dfa571d835e92e727fdc8" ns2:_="">
    <xsd:import namespace="68bb704e-9099-48b5-bca8-e78c0c029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b704e-9099-48b5-bca8-e78c0c029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6DA7-8D8E-4455-8E4C-006D66BCBFB1}">
  <ds:schemaRefs>
    <ds:schemaRef ds:uri="http://schemas.openxmlformats.org/officeDocument/2006/bibliography"/>
  </ds:schemaRefs>
</ds:datastoreItem>
</file>

<file path=customXml/itemProps2.xml><?xml version="1.0" encoding="utf-8"?>
<ds:datastoreItem xmlns:ds="http://schemas.openxmlformats.org/officeDocument/2006/customXml" ds:itemID="{AB609A2E-7DCA-404F-AF0B-C44473E06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E9E8E-7508-4EDC-BCF1-F2F0CB948EEE}">
  <ds:schemaRefs>
    <ds:schemaRef ds:uri="http://schemas.microsoft.com/sharepoint/v3/contenttype/forms"/>
  </ds:schemaRefs>
</ds:datastoreItem>
</file>

<file path=customXml/itemProps4.xml><?xml version="1.0" encoding="utf-8"?>
<ds:datastoreItem xmlns:ds="http://schemas.openxmlformats.org/officeDocument/2006/customXml" ds:itemID="{B2BA4618-F627-4834-BB1D-0A12E6445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b704e-9099-48b5-bca8-e78c0c02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12929</Words>
  <Characters>73698</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Sareen Kaur Bhar A/P Lakhbir Singh</dc:creator>
  <cp:lastModifiedBy>Mohd Hairul Anuar Bin Razak</cp:lastModifiedBy>
  <cp:revision>3</cp:revision>
  <cp:lastPrinted>2025-08-25T19:13:00Z</cp:lastPrinted>
  <dcterms:created xsi:type="dcterms:W3CDTF">2026-07-01T00:19:00Z</dcterms:created>
  <dcterms:modified xsi:type="dcterms:W3CDTF">2026-07-02T02:52:00Z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0x0101000C91ABF7820BFD42B0A216361D08D9AF</vt:lpwstr>
  </property>
  <property fmtid="{D5CDD505-2E9C-101B-9397-08002B2CF9AE}" pid="3" name="GrammarlyDocumentId">
    <vt:lpwstr>fc8d3a53-4fd5-4b4a-92c9-7adffe6ca937</vt:lpwstr>
  </property>
  <property fmtid="{D5CDD505-2E9C-101B-9397-08002B2CF9AE}" pid="4" name="preflight.documentId">
    <vt:lpwstr>realtime-6d47f1ef-71fc-4900-b2d9-ffa08319a578</vt:lpwstr>
  </property>
  <property fmtid="{D5CDD505-2E9C-101B-9397-08002B2CF9AE}" pid="5" name="preflight.processed">
    <vt:bool>true</vt:bool>
  </property>
  <property fmtid="{D5CDD505-2E9C-101B-9397-08002B2CF9AE}" pid="6" name="preflight.processedAt">
    <vt:lpwstr>2026-03-10T04:17:36.976841661Z</vt:lpwstr>
  </property>
</Properties>
</file>