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85692" w14:textId="77777777" w:rsidR="002E6FF3" w:rsidRPr="003731D7" w:rsidRDefault="002E6FF3">
      <w:pPr>
        <w:pStyle w:val="Title"/>
        <w:spacing w:after="0"/>
        <w:rPr>
          <w:lang w:val="en-MY"/>
        </w:rPr>
      </w:pPr>
    </w:p>
    <w:p w14:paraId="58AB7705" w14:textId="6F2B3190" w:rsidR="00925AB5" w:rsidRPr="00925AB5" w:rsidRDefault="00470A26" w:rsidP="00526C4B">
      <w:pPr>
        <w:rPr>
          <w:rFonts w:eastAsia="Times New Roman" w:cs="Times New Roman"/>
          <w:b/>
          <w:sz w:val="36"/>
          <w:szCs w:val="36"/>
        </w:rPr>
      </w:pPr>
      <w:r w:rsidRPr="00011204">
        <w:rPr>
          <w:rFonts w:eastAsia="Times New Roman" w:cs="Times New Roman"/>
          <w:b/>
          <w:sz w:val="36"/>
          <w:szCs w:val="36"/>
        </w:rPr>
        <w:t xml:space="preserve">A Need Analysis </w:t>
      </w:r>
      <w:r>
        <w:rPr>
          <w:rFonts w:eastAsia="Times New Roman" w:cs="Times New Roman"/>
          <w:b/>
          <w:sz w:val="36"/>
          <w:szCs w:val="36"/>
        </w:rPr>
        <w:t>o</w:t>
      </w:r>
      <w:r w:rsidRPr="00011204">
        <w:rPr>
          <w:rFonts w:eastAsia="Times New Roman" w:cs="Times New Roman"/>
          <w:b/>
          <w:sz w:val="36"/>
          <w:szCs w:val="36"/>
        </w:rPr>
        <w:t xml:space="preserve">f Incorporating </w:t>
      </w:r>
      <w:proofErr w:type="gramStart"/>
      <w:r w:rsidRPr="00011204">
        <w:rPr>
          <w:rFonts w:eastAsia="Times New Roman" w:cs="Times New Roman"/>
          <w:b/>
          <w:sz w:val="36"/>
          <w:szCs w:val="36"/>
        </w:rPr>
        <w:t>A</w:t>
      </w:r>
      <w:proofErr w:type="gramEnd"/>
      <w:r w:rsidRPr="00011204">
        <w:rPr>
          <w:rFonts w:eastAsia="Times New Roman" w:cs="Times New Roman"/>
          <w:b/>
          <w:sz w:val="36"/>
          <w:szCs w:val="36"/>
        </w:rPr>
        <w:t xml:space="preserve"> New Teaching Approach </w:t>
      </w:r>
      <w:r>
        <w:rPr>
          <w:rFonts w:eastAsia="Times New Roman" w:cs="Times New Roman"/>
          <w:b/>
          <w:sz w:val="36"/>
          <w:szCs w:val="36"/>
        </w:rPr>
        <w:t>v</w:t>
      </w:r>
      <w:r w:rsidRPr="00011204">
        <w:rPr>
          <w:rFonts w:eastAsia="Times New Roman" w:cs="Times New Roman"/>
          <w:b/>
          <w:sz w:val="36"/>
          <w:szCs w:val="36"/>
        </w:rPr>
        <w:t xml:space="preserve">ia Technology </w:t>
      </w:r>
    </w:p>
    <w:p w14:paraId="33BD8577" w14:textId="77777777" w:rsidR="00011204" w:rsidRDefault="00011204" w:rsidP="00011204">
      <w:pPr>
        <w:ind w:left="17"/>
        <w:rPr>
          <w:rFonts w:cs="Times New Roman"/>
          <w:sz w:val="22"/>
          <w:szCs w:val="22"/>
          <w:lang w:val="en-US"/>
        </w:rPr>
      </w:pPr>
    </w:p>
    <w:p w14:paraId="648335E7" w14:textId="77777777" w:rsidR="00526C4B" w:rsidRDefault="00526C4B" w:rsidP="00526C4B">
      <w:pPr>
        <w:ind w:left="17"/>
        <w:rPr>
          <w:sz w:val="22"/>
          <w:szCs w:val="22"/>
        </w:rPr>
      </w:pPr>
      <w:proofErr w:type="spellStart"/>
      <w:r>
        <w:rPr>
          <w:sz w:val="22"/>
          <w:szCs w:val="22"/>
        </w:rPr>
        <w:t>Raganeswari</w:t>
      </w:r>
      <w:proofErr w:type="spellEnd"/>
      <w:r>
        <w:rPr>
          <w:sz w:val="22"/>
          <w:szCs w:val="22"/>
        </w:rPr>
        <w:t xml:space="preserve"> Ramasamy</w:t>
      </w:r>
    </w:p>
    <w:p w14:paraId="18B7C02D" w14:textId="77777777" w:rsidR="00526C4B" w:rsidRDefault="00526C4B" w:rsidP="00526C4B">
      <w:pPr>
        <w:rPr>
          <w:sz w:val="22"/>
          <w:szCs w:val="22"/>
        </w:rPr>
      </w:pPr>
      <w:proofErr w:type="spellStart"/>
      <w:r>
        <w:rPr>
          <w:sz w:val="22"/>
          <w:szCs w:val="22"/>
        </w:rPr>
        <w:t>Universiti</w:t>
      </w:r>
      <w:proofErr w:type="spellEnd"/>
      <w:r>
        <w:rPr>
          <w:sz w:val="22"/>
          <w:szCs w:val="22"/>
        </w:rPr>
        <w:t xml:space="preserve"> Sains Malaysia, Malaysia</w:t>
      </w:r>
    </w:p>
    <w:p w14:paraId="5C544F58" w14:textId="77777777" w:rsidR="00526C4B" w:rsidRDefault="00526C4B" w:rsidP="00526C4B">
      <w:pPr>
        <w:ind w:left="17"/>
        <w:rPr>
          <w:sz w:val="22"/>
          <w:szCs w:val="22"/>
        </w:rPr>
      </w:pPr>
      <w:r>
        <w:rPr>
          <w:sz w:val="22"/>
          <w:szCs w:val="22"/>
        </w:rPr>
        <w:t>Raganes_87MR@yahoo.com</w:t>
      </w:r>
    </w:p>
    <w:p w14:paraId="2974CA5F" w14:textId="77777777" w:rsidR="00526C4B" w:rsidRDefault="00526C4B" w:rsidP="00526C4B">
      <w:pPr>
        <w:rPr>
          <w:sz w:val="22"/>
          <w:szCs w:val="22"/>
        </w:rPr>
      </w:pPr>
      <w:r>
        <w:rPr>
          <w:sz w:val="22"/>
          <w:szCs w:val="22"/>
        </w:rPr>
        <w:t xml:space="preserve">ORCID </w:t>
      </w:r>
      <w:proofErr w:type="spellStart"/>
      <w:r>
        <w:rPr>
          <w:sz w:val="22"/>
          <w:szCs w:val="22"/>
        </w:rPr>
        <w:t>iD</w:t>
      </w:r>
      <w:proofErr w:type="spellEnd"/>
      <w:r>
        <w:rPr>
          <w:sz w:val="22"/>
          <w:szCs w:val="22"/>
        </w:rPr>
        <w:t>: 0000-0001-8435-2713</w:t>
      </w:r>
    </w:p>
    <w:p w14:paraId="00846B78" w14:textId="77777777" w:rsidR="00526C4B" w:rsidRDefault="00526C4B" w:rsidP="00526C4B">
      <w:pPr>
        <w:ind w:left="17"/>
        <w:rPr>
          <w:i/>
          <w:sz w:val="22"/>
          <w:szCs w:val="22"/>
        </w:rPr>
      </w:pPr>
      <w:r>
        <w:rPr>
          <w:i/>
          <w:sz w:val="22"/>
          <w:szCs w:val="22"/>
        </w:rPr>
        <w:t>(Corresponding author)</w:t>
      </w:r>
    </w:p>
    <w:p w14:paraId="731B7C9C" w14:textId="77777777" w:rsidR="00526C4B" w:rsidRDefault="00526C4B" w:rsidP="00526C4B">
      <w:pPr>
        <w:ind w:left="17"/>
        <w:rPr>
          <w:sz w:val="22"/>
          <w:szCs w:val="22"/>
        </w:rPr>
      </w:pPr>
    </w:p>
    <w:p w14:paraId="00885859" w14:textId="77777777" w:rsidR="00526C4B" w:rsidRDefault="00526C4B" w:rsidP="00526C4B">
      <w:pPr>
        <w:ind w:left="17"/>
        <w:rPr>
          <w:sz w:val="22"/>
          <w:szCs w:val="22"/>
        </w:rPr>
      </w:pPr>
      <w:r>
        <w:rPr>
          <w:sz w:val="22"/>
          <w:szCs w:val="22"/>
        </w:rPr>
        <w:t>Mariam Mohamad</w:t>
      </w:r>
    </w:p>
    <w:p w14:paraId="09B20E1A" w14:textId="77777777" w:rsidR="00526C4B" w:rsidRDefault="00526C4B" w:rsidP="00526C4B">
      <w:pPr>
        <w:ind w:left="17"/>
        <w:rPr>
          <w:sz w:val="22"/>
          <w:szCs w:val="22"/>
        </w:rPr>
      </w:pPr>
      <w:proofErr w:type="spellStart"/>
      <w:r>
        <w:rPr>
          <w:sz w:val="22"/>
          <w:szCs w:val="22"/>
        </w:rPr>
        <w:t>Universiti</w:t>
      </w:r>
      <w:proofErr w:type="spellEnd"/>
      <w:r>
        <w:rPr>
          <w:sz w:val="22"/>
          <w:szCs w:val="22"/>
        </w:rPr>
        <w:t xml:space="preserve"> Sains Malaysia, Malaysia</w:t>
      </w:r>
    </w:p>
    <w:p w14:paraId="0ED39EAB" w14:textId="77777777" w:rsidR="00526C4B" w:rsidRDefault="00526C4B" w:rsidP="00526C4B">
      <w:pPr>
        <w:ind w:left="17"/>
        <w:rPr>
          <w:sz w:val="22"/>
          <w:szCs w:val="22"/>
        </w:rPr>
      </w:pPr>
      <w:r>
        <w:rPr>
          <w:sz w:val="22"/>
          <w:szCs w:val="22"/>
        </w:rPr>
        <w:t xml:space="preserve">ORCID </w:t>
      </w:r>
      <w:proofErr w:type="spellStart"/>
      <w:r>
        <w:rPr>
          <w:sz w:val="22"/>
          <w:szCs w:val="22"/>
        </w:rPr>
        <w:t>iD</w:t>
      </w:r>
      <w:proofErr w:type="spellEnd"/>
      <w:r>
        <w:rPr>
          <w:sz w:val="22"/>
          <w:szCs w:val="22"/>
        </w:rPr>
        <w:t>:</w:t>
      </w:r>
      <w:r>
        <w:rPr>
          <w:rFonts w:ascii="Arial" w:eastAsia="Arial" w:hAnsi="Arial" w:cs="Arial"/>
          <w:color w:val="000000"/>
          <w:highlight w:val="white"/>
        </w:rPr>
        <w:t xml:space="preserve"> </w:t>
      </w:r>
      <w:r>
        <w:rPr>
          <w:sz w:val="22"/>
          <w:szCs w:val="22"/>
        </w:rPr>
        <w:t>0000-0001-8498-4139</w:t>
      </w:r>
    </w:p>
    <w:p w14:paraId="677AACF8" w14:textId="77777777" w:rsidR="00526C4B" w:rsidRDefault="00526C4B" w:rsidP="00526C4B">
      <w:pPr>
        <w:ind w:left="17"/>
        <w:rPr>
          <w:sz w:val="22"/>
          <w:szCs w:val="22"/>
        </w:rPr>
      </w:pPr>
    </w:p>
    <w:p w14:paraId="684A9A0B" w14:textId="77777777" w:rsidR="00526C4B" w:rsidRDefault="00526C4B" w:rsidP="00526C4B">
      <w:pPr>
        <w:ind w:left="17"/>
        <w:rPr>
          <w:sz w:val="22"/>
          <w:szCs w:val="22"/>
        </w:rPr>
      </w:pPr>
      <w:proofErr w:type="spellStart"/>
      <w:r>
        <w:rPr>
          <w:sz w:val="22"/>
          <w:szCs w:val="22"/>
        </w:rPr>
        <w:t>Mageswaran</w:t>
      </w:r>
      <w:proofErr w:type="spellEnd"/>
      <w:r>
        <w:rPr>
          <w:sz w:val="22"/>
          <w:szCs w:val="22"/>
        </w:rPr>
        <w:t xml:space="preserve"> Sanmugam</w:t>
      </w:r>
    </w:p>
    <w:p w14:paraId="11048864" w14:textId="77777777" w:rsidR="00526C4B" w:rsidRDefault="00526C4B" w:rsidP="00526C4B">
      <w:pPr>
        <w:rPr>
          <w:sz w:val="22"/>
          <w:szCs w:val="22"/>
        </w:rPr>
      </w:pPr>
      <w:proofErr w:type="spellStart"/>
      <w:r>
        <w:rPr>
          <w:sz w:val="22"/>
          <w:szCs w:val="22"/>
        </w:rPr>
        <w:t>Universiti</w:t>
      </w:r>
      <w:proofErr w:type="spellEnd"/>
      <w:r>
        <w:rPr>
          <w:sz w:val="22"/>
          <w:szCs w:val="22"/>
        </w:rPr>
        <w:t xml:space="preserve"> Sains Malaysia, Malaysia</w:t>
      </w:r>
    </w:p>
    <w:p w14:paraId="75F1297C" w14:textId="77777777" w:rsidR="00526C4B" w:rsidRDefault="00526C4B" w:rsidP="00526C4B">
      <w:pPr>
        <w:ind w:left="17"/>
        <w:rPr>
          <w:sz w:val="22"/>
          <w:szCs w:val="22"/>
        </w:rPr>
      </w:pPr>
      <w:r>
        <w:rPr>
          <w:sz w:val="22"/>
          <w:szCs w:val="22"/>
        </w:rPr>
        <w:t>mageswaran@usm.my</w:t>
      </w:r>
    </w:p>
    <w:p w14:paraId="3FD16CFD" w14:textId="77777777" w:rsidR="00526C4B" w:rsidRDefault="00526C4B" w:rsidP="00526C4B">
      <w:pPr>
        <w:ind w:left="17"/>
        <w:rPr>
          <w:sz w:val="22"/>
          <w:szCs w:val="22"/>
        </w:rPr>
      </w:pPr>
      <w:r>
        <w:rPr>
          <w:sz w:val="22"/>
          <w:szCs w:val="22"/>
        </w:rPr>
        <w:t xml:space="preserve">ORCID </w:t>
      </w:r>
      <w:proofErr w:type="spellStart"/>
      <w:r>
        <w:rPr>
          <w:sz w:val="22"/>
          <w:szCs w:val="22"/>
        </w:rPr>
        <w:t>iD</w:t>
      </w:r>
      <w:proofErr w:type="spellEnd"/>
      <w:r>
        <w:rPr>
          <w:sz w:val="22"/>
          <w:szCs w:val="22"/>
        </w:rPr>
        <w:t>: 0000-0003-3313-4462</w:t>
      </w:r>
    </w:p>
    <w:p w14:paraId="604EF1F6" w14:textId="77777777" w:rsidR="00526C4B" w:rsidRDefault="00526C4B" w:rsidP="00526C4B">
      <w:pPr>
        <w:ind w:left="17"/>
        <w:rPr>
          <w:sz w:val="22"/>
          <w:szCs w:val="22"/>
        </w:rPr>
      </w:pPr>
    </w:p>
    <w:p w14:paraId="4FA55238" w14:textId="77777777" w:rsidR="00526C4B" w:rsidRDefault="00526C4B" w:rsidP="00526C4B">
      <w:pPr>
        <w:ind w:left="17"/>
        <w:rPr>
          <w:sz w:val="22"/>
          <w:szCs w:val="22"/>
        </w:rPr>
      </w:pPr>
      <w:r>
        <w:rPr>
          <w:sz w:val="22"/>
          <w:szCs w:val="22"/>
        </w:rPr>
        <w:t>Hooi Chee Mei</w:t>
      </w:r>
    </w:p>
    <w:p w14:paraId="144FFEBF" w14:textId="77777777" w:rsidR="00526C4B" w:rsidRDefault="00526C4B" w:rsidP="00526C4B">
      <w:pPr>
        <w:ind w:left="17"/>
        <w:rPr>
          <w:sz w:val="22"/>
          <w:szCs w:val="22"/>
        </w:rPr>
      </w:pPr>
      <w:proofErr w:type="spellStart"/>
      <w:r>
        <w:rPr>
          <w:sz w:val="22"/>
          <w:szCs w:val="22"/>
        </w:rPr>
        <w:t>Universiti</w:t>
      </w:r>
      <w:proofErr w:type="spellEnd"/>
      <w:r>
        <w:rPr>
          <w:sz w:val="22"/>
          <w:szCs w:val="22"/>
        </w:rPr>
        <w:t xml:space="preserve"> </w:t>
      </w:r>
      <w:proofErr w:type="spellStart"/>
      <w:r>
        <w:rPr>
          <w:sz w:val="22"/>
          <w:szCs w:val="22"/>
        </w:rPr>
        <w:t>Tunku</w:t>
      </w:r>
      <w:proofErr w:type="spellEnd"/>
      <w:r>
        <w:rPr>
          <w:sz w:val="22"/>
          <w:szCs w:val="22"/>
        </w:rPr>
        <w:t xml:space="preserve"> Abdul Rahman, Malaysia</w:t>
      </w:r>
    </w:p>
    <w:p w14:paraId="5BEC950A" w14:textId="77777777" w:rsidR="00526C4B" w:rsidRDefault="00526C4B" w:rsidP="00526C4B">
      <w:pPr>
        <w:ind w:left="17"/>
        <w:rPr>
          <w:sz w:val="22"/>
          <w:szCs w:val="22"/>
        </w:rPr>
      </w:pPr>
      <w:r>
        <w:rPr>
          <w:sz w:val="22"/>
          <w:szCs w:val="22"/>
        </w:rPr>
        <w:t>hooicm@utar.edu.my</w:t>
      </w:r>
    </w:p>
    <w:p w14:paraId="1E1E8E8E" w14:textId="77777777" w:rsidR="00526C4B" w:rsidRDefault="00526C4B" w:rsidP="00526C4B">
      <w:pPr>
        <w:ind w:left="17"/>
        <w:rPr>
          <w:sz w:val="22"/>
          <w:szCs w:val="22"/>
        </w:rPr>
      </w:pPr>
      <w:r>
        <w:rPr>
          <w:sz w:val="22"/>
          <w:szCs w:val="22"/>
        </w:rPr>
        <w:t xml:space="preserve">ORCID </w:t>
      </w:r>
      <w:proofErr w:type="spellStart"/>
      <w:r>
        <w:rPr>
          <w:sz w:val="22"/>
          <w:szCs w:val="22"/>
        </w:rPr>
        <w:t>iD</w:t>
      </w:r>
      <w:proofErr w:type="spellEnd"/>
      <w:r>
        <w:rPr>
          <w:sz w:val="22"/>
          <w:szCs w:val="22"/>
        </w:rPr>
        <w:t>: 0009-0006-4942-4201</w:t>
      </w:r>
    </w:p>
    <w:p w14:paraId="46C17301" w14:textId="27E3AD7C" w:rsidR="00526C4B" w:rsidRPr="00011204" w:rsidRDefault="00526C4B" w:rsidP="00526C4B">
      <w:pPr>
        <w:rPr>
          <w:rFonts w:cs="Times New Roman"/>
          <w:sz w:val="22"/>
          <w:szCs w:val="22"/>
          <w:lang w:val="en-US"/>
        </w:rPr>
      </w:pPr>
    </w:p>
    <w:p w14:paraId="51B4E70E" w14:textId="77777777" w:rsidR="00526C4B" w:rsidRDefault="00526C4B" w:rsidP="00526C4B">
      <w:pPr>
        <w:spacing w:after="11" w:line="259" w:lineRule="auto"/>
        <w:rPr>
          <w:sz w:val="22"/>
          <w:szCs w:val="22"/>
        </w:rPr>
      </w:pPr>
    </w:p>
    <w:p w14:paraId="018B7FC9" w14:textId="77777777" w:rsidR="002E6FF3" w:rsidRPr="0021278E" w:rsidRDefault="00B12C9F" w:rsidP="00964E6D">
      <w:pPr>
        <w:pStyle w:val="Heading2"/>
        <w:keepNext/>
        <w:keepLines/>
        <w:ind w:firstLine="1440"/>
        <w:rPr>
          <w:sz w:val="24"/>
          <w:szCs w:val="24"/>
        </w:rPr>
      </w:pPr>
      <w:bookmarkStart w:id="0" w:name="_Hlk139721351"/>
      <w:r w:rsidRPr="0021278E">
        <w:rPr>
          <w:sz w:val="24"/>
          <w:szCs w:val="24"/>
        </w:rPr>
        <w:t xml:space="preserve">Abstract  </w:t>
      </w:r>
    </w:p>
    <w:p w14:paraId="1C45A9A0" w14:textId="77777777" w:rsidR="00420C19" w:rsidRDefault="00011204" w:rsidP="00046AE4">
      <w:pPr>
        <w:ind w:left="1418"/>
        <w:jc w:val="both"/>
        <w:rPr>
          <w:rFonts w:eastAsia="Times New Roman" w:cs="Times New Roman"/>
          <w:sz w:val="22"/>
          <w:szCs w:val="22"/>
        </w:rPr>
      </w:pPr>
      <w:r w:rsidRPr="00011204">
        <w:rPr>
          <w:rFonts w:eastAsia="Times New Roman" w:cs="Times New Roman"/>
          <w:sz w:val="22"/>
          <w:szCs w:val="22"/>
        </w:rPr>
        <w:t xml:space="preserve">English plays a vital role in our lives as it helps communication. There are four major English skills: reading, listening, speaking, and writing. However, it has always been a huge problem when it comes to writing among students in Malaysia. This study aimed to determine the effectiveness of using the 4Cs, which are collaboration, communication, critical thinking, and creative thinking of </w:t>
      </w:r>
      <w:r w:rsidR="00A53508">
        <w:rPr>
          <w:rFonts w:eastAsia="Times New Roman" w:cs="Times New Roman"/>
          <w:sz w:val="22"/>
          <w:szCs w:val="22"/>
        </w:rPr>
        <w:t xml:space="preserve">the </w:t>
      </w:r>
      <w:r w:rsidRPr="00011204">
        <w:rPr>
          <w:rFonts w:eastAsia="Times New Roman" w:cs="Times New Roman"/>
          <w:sz w:val="22"/>
          <w:szCs w:val="22"/>
        </w:rPr>
        <w:t xml:space="preserve">21st-century learning skills, to foster students' narrative writing skills </w:t>
      </w:r>
      <w:r w:rsidR="00CD2863" w:rsidRPr="00011204">
        <w:rPr>
          <w:rFonts w:eastAsia="Times New Roman" w:cs="Times New Roman"/>
          <w:sz w:val="22"/>
          <w:szCs w:val="22"/>
        </w:rPr>
        <w:t>using</w:t>
      </w:r>
      <w:r w:rsidR="00CD2863">
        <w:rPr>
          <w:rFonts w:eastAsia="Times New Roman" w:cs="Times New Roman"/>
          <w:sz w:val="22"/>
          <w:szCs w:val="22"/>
        </w:rPr>
        <w:t xml:space="preserve"> online</w:t>
      </w:r>
      <w:r w:rsidRPr="00011204">
        <w:rPr>
          <w:rFonts w:eastAsia="Times New Roman" w:cs="Times New Roman"/>
          <w:sz w:val="22"/>
          <w:szCs w:val="22"/>
        </w:rPr>
        <w:t xml:space="preserve"> learning platform</w:t>
      </w:r>
      <w:r w:rsidR="001C0ECA">
        <w:rPr>
          <w:rFonts w:eastAsia="Times New Roman" w:cs="Times New Roman"/>
          <w:sz w:val="22"/>
          <w:szCs w:val="22"/>
        </w:rPr>
        <w:t>s</w:t>
      </w:r>
      <w:r w:rsidRPr="00011204">
        <w:rPr>
          <w:rFonts w:eastAsia="Times New Roman" w:cs="Times New Roman"/>
          <w:sz w:val="22"/>
          <w:szCs w:val="22"/>
        </w:rPr>
        <w:t xml:space="preserve"> via mobile learning. A need analysis was conducted using a questionnaire through Google Forms. The respondents for this study were 100 teachers who teach the English language among Form 4 students in Malaysia and have different teaching experiences. The findings revealed that integrating the four main skills (4Cs) of the 21st-century skills and online learning platform</w:t>
      </w:r>
      <w:r w:rsidR="001C0ECA">
        <w:rPr>
          <w:rFonts w:eastAsia="Times New Roman" w:cs="Times New Roman"/>
          <w:sz w:val="22"/>
          <w:szCs w:val="22"/>
        </w:rPr>
        <w:t>s</w:t>
      </w:r>
      <w:r w:rsidRPr="00011204">
        <w:rPr>
          <w:rFonts w:eastAsia="Times New Roman" w:cs="Times New Roman"/>
          <w:sz w:val="22"/>
          <w:szCs w:val="22"/>
        </w:rPr>
        <w:t xml:space="preserve"> via mobile learning has great potential to foster narrative writing skills among upper-secondary students. This study was significant as it explored the potential and requirement of the 4Cs and online learning platform</w:t>
      </w:r>
      <w:r w:rsidR="001C0ECA">
        <w:rPr>
          <w:rFonts w:eastAsia="Times New Roman" w:cs="Times New Roman"/>
          <w:sz w:val="22"/>
          <w:szCs w:val="22"/>
        </w:rPr>
        <w:t>s</w:t>
      </w:r>
      <w:r w:rsidRPr="00011204">
        <w:rPr>
          <w:rFonts w:eastAsia="Times New Roman" w:cs="Times New Roman"/>
          <w:sz w:val="22"/>
          <w:szCs w:val="22"/>
        </w:rPr>
        <w:t xml:space="preserve"> via mobile learning in developing students’ narrative writing skills. The outcomes from this study could enable future researchers or policymakers to provide specific guidelines by incorporating the 4Cs,</w:t>
      </w:r>
      <w:r w:rsidR="00FB0F42">
        <w:rPr>
          <w:rFonts w:eastAsia="Times New Roman" w:cs="Times New Roman"/>
          <w:sz w:val="22"/>
          <w:szCs w:val="22"/>
        </w:rPr>
        <w:t xml:space="preserve"> using</w:t>
      </w:r>
      <w:r w:rsidRPr="00011204">
        <w:rPr>
          <w:rFonts w:eastAsia="Times New Roman" w:cs="Times New Roman"/>
          <w:sz w:val="22"/>
          <w:szCs w:val="22"/>
        </w:rPr>
        <w:t xml:space="preserve"> online learning platform</w:t>
      </w:r>
      <w:r w:rsidR="001C0ECA">
        <w:rPr>
          <w:rFonts w:eastAsia="Times New Roman" w:cs="Times New Roman"/>
          <w:sz w:val="22"/>
          <w:szCs w:val="22"/>
        </w:rPr>
        <w:t>s</w:t>
      </w:r>
      <w:r w:rsidRPr="00011204">
        <w:rPr>
          <w:rFonts w:eastAsia="Times New Roman" w:cs="Times New Roman"/>
          <w:sz w:val="22"/>
          <w:szCs w:val="22"/>
        </w:rPr>
        <w:t xml:space="preserve"> via mobile learning and preparing appropriate online writing modules for students in Malaysia </w:t>
      </w:r>
    </w:p>
    <w:p w14:paraId="388BF436" w14:textId="151D334C" w:rsidR="00046AE4" w:rsidRPr="004D232F" w:rsidRDefault="00011204" w:rsidP="00046AE4">
      <w:pPr>
        <w:ind w:left="1418"/>
        <w:jc w:val="both"/>
        <w:rPr>
          <w:sz w:val="22"/>
          <w:szCs w:val="22"/>
        </w:rPr>
      </w:pPr>
      <w:r w:rsidRPr="00011204">
        <w:rPr>
          <w:rFonts w:eastAsia="Times New Roman" w:cs="Times New Roman"/>
          <w:sz w:val="22"/>
          <w:szCs w:val="22"/>
        </w:rPr>
        <w:lastRenderedPageBreak/>
        <w:t>to progress in their writing skills</w:t>
      </w:r>
      <w:r w:rsidR="00FB0F42">
        <w:rPr>
          <w:rFonts w:eastAsia="Times New Roman" w:cs="Times New Roman"/>
          <w:sz w:val="22"/>
          <w:szCs w:val="22"/>
        </w:rPr>
        <w:t xml:space="preserve">. Such initiatives align with </w:t>
      </w:r>
      <w:r w:rsidRPr="00011204">
        <w:rPr>
          <w:rFonts w:eastAsia="Times New Roman" w:cs="Times New Roman"/>
          <w:sz w:val="22"/>
          <w:szCs w:val="22"/>
        </w:rPr>
        <w:t>the Ministry of Education</w:t>
      </w:r>
      <w:r w:rsidR="00FB0F42">
        <w:rPr>
          <w:rFonts w:eastAsia="Times New Roman" w:cs="Times New Roman"/>
          <w:sz w:val="22"/>
          <w:szCs w:val="22"/>
        </w:rPr>
        <w:t>’s blueprint that promotes the</w:t>
      </w:r>
      <w:r w:rsidRPr="00011204">
        <w:rPr>
          <w:rFonts w:eastAsia="Times New Roman" w:cs="Times New Roman"/>
          <w:sz w:val="22"/>
          <w:szCs w:val="22"/>
        </w:rPr>
        <w:t xml:space="preserve"> integrat</w:t>
      </w:r>
      <w:r w:rsidR="00FB0F42">
        <w:rPr>
          <w:rFonts w:eastAsia="Times New Roman" w:cs="Times New Roman"/>
          <w:sz w:val="22"/>
          <w:szCs w:val="22"/>
        </w:rPr>
        <w:t>ion of</w:t>
      </w:r>
      <w:r w:rsidRPr="00011204">
        <w:rPr>
          <w:rFonts w:eastAsia="Times New Roman" w:cs="Times New Roman"/>
          <w:sz w:val="22"/>
          <w:szCs w:val="22"/>
        </w:rPr>
        <w:t xml:space="preserve"> new teaching and learning approaches, especially by using technolog</w:t>
      </w:r>
      <w:r w:rsidR="00FB0F42">
        <w:rPr>
          <w:rFonts w:eastAsia="Times New Roman" w:cs="Times New Roman"/>
          <w:sz w:val="22"/>
          <w:szCs w:val="22"/>
        </w:rPr>
        <w:t>ical</w:t>
      </w:r>
      <w:r w:rsidRPr="00011204">
        <w:rPr>
          <w:rFonts w:eastAsia="Times New Roman" w:cs="Times New Roman"/>
          <w:sz w:val="22"/>
          <w:szCs w:val="22"/>
        </w:rPr>
        <w:t xml:space="preserve"> features in the Malaysian education system (Education Blueprint 2013-2025).</w:t>
      </w:r>
    </w:p>
    <w:p w14:paraId="5FB1EA41" w14:textId="605A2C98" w:rsidR="002E6FF3" w:rsidRPr="00D56862" w:rsidRDefault="002E6FF3" w:rsidP="00526C4B">
      <w:pPr>
        <w:ind w:left="1457"/>
        <w:jc w:val="both"/>
        <w:rPr>
          <w:sz w:val="22"/>
          <w:szCs w:val="22"/>
        </w:rPr>
      </w:pPr>
    </w:p>
    <w:p w14:paraId="03B20AEF" w14:textId="53A915D2" w:rsidR="00192F18" w:rsidRPr="0038436C" w:rsidRDefault="00B12C9F" w:rsidP="00526C4B">
      <w:pPr>
        <w:ind w:left="1418"/>
        <w:jc w:val="both"/>
        <w:rPr>
          <w:rFonts w:eastAsia="Times New Roman" w:cs="Times New Roman"/>
        </w:rPr>
      </w:pPr>
      <w:r>
        <w:rPr>
          <w:b/>
        </w:rPr>
        <w:t>Keywords</w:t>
      </w:r>
      <w:r>
        <w:t xml:space="preserve">: </w:t>
      </w:r>
      <w:r w:rsidR="00011204" w:rsidRPr="00011204">
        <w:t>4Cs; mobile learning; narrative writing skills; online learning platform</w:t>
      </w:r>
      <w:r w:rsidR="001C0ECA">
        <w:t>s</w:t>
      </w:r>
    </w:p>
    <w:p w14:paraId="69F82C13" w14:textId="77777777" w:rsidR="00116126" w:rsidRDefault="00116126" w:rsidP="00116126">
      <w:pPr>
        <w:spacing w:after="205" w:line="248" w:lineRule="auto"/>
        <w:ind w:left="698" w:right="62" w:firstLine="720"/>
        <w:jc w:val="both"/>
      </w:pPr>
      <w:r>
        <w:rPr>
          <w:b/>
        </w:rPr>
        <w:t xml:space="preserve">Received </w:t>
      </w:r>
      <w:r>
        <w:t xml:space="preserve">29 June 2023 </w:t>
      </w:r>
      <w:r>
        <w:tab/>
      </w:r>
      <w:r>
        <w:rPr>
          <w:b/>
        </w:rPr>
        <w:t xml:space="preserve">Accepted </w:t>
      </w:r>
      <w:r w:rsidRPr="00116126">
        <w:rPr>
          <w:bCs/>
        </w:rPr>
        <w:t>3 September 2023</w:t>
      </w:r>
      <w:r>
        <w:t xml:space="preserve">   </w:t>
      </w:r>
      <w:r>
        <w:rPr>
          <w:b/>
        </w:rPr>
        <w:t>Published</w:t>
      </w:r>
      <w:r>
        <w:t xml:space="preserve"> 31 January 2024</w:t>
      </w:r>
    </w:p>
    <w:p w14:paraId="379AEC4E" w14:textId="77777777" w:rsidR="002E6FF3" w:rsidRDefault="00B12C9F">
      <w:pPr>
        <w:spacing w:line="259" w:lineRule="auto"/>
        <w:ind w:left="17"/>
        <w:rPr>
          <w:sz w:val="22"/>
          <w:szCs w:val="22"/>
        </w:rPr>
      </w:pPr>
      <w:r>
        <w:rPr>
          <w:sz w:val="22"/>
          <w:szCs w:val="22"/>
        </w:rPr>
        <w:t xml:space="preserve"> </w:t>
      </w:r>
    </w:p>
    <w:p w14:paraId="53C93506" w14:textId="77777777" w:rsidR="00116126" w:rsidRDefault="00116126" w:rsidP="00011204">
      <w:pPr>
        <w:jc w:val="both"/>
        <w:rPr>
          <w:sz w:val="22"/>
          <w:szCs w:val="22"/>
        </w:rPr>
      </w:pPr>
    </w:p>
    <w:p w14:paraId="3C418437" w14:textId="04ABF456" w:rsidR="00084384" w:rsidRPr="00084384" w:rsidRDefault="00084384" w:rsidP="00011204">
      <w:pPr>
        <w:jc w:val="both"/>
        <w:rPr>
          <w:rFonts w:eastAsia="Times New Roman" w:cs="Times New Roman"/>
          <w:b/>
          <w:bCs/>
          <w:sz w:val="24"/>
          <w:szCs w:val="24"/>
        </w:rPr>
      </w:pPr>
      <w:r w:rsidRPr="00084384">
        <w:rPr>
          <w:rFonts w:eastAsia="Times New Roman" w:cs="Times New Roman"/>
          <w:b/>
          <w:bCs/>
          <w:sz w:val="24"/>
          <w:szCs w:val="24"/>
        </w:rPr>
        <w:t>Introduction</w:t>
      </w:r>
    </w:p>
    <w:p w14:paraId="379A5712" w14:textId="77777777" w:rsidR="00084384" w:rsidRDefault="00084384" w:rsidP="00011204">
      <w:pPr>
        <w:jc w:val="both"/>
        <w:rPr>
          <w:rFonts w:eastAsia="Times New Roman" w:cs="Times New Roman"/>
          <w:sz w:val="22"/>
          <w:szCs w:val="22"/>
        </w:rPr>
      </w:pPr>
    </w:p>
    <w:p w14:paraId="0AB5F0AD" w14:textId="58C35B2B" w:rsidR="00011204" w:rsidRPr="00011204" w:rsidRDefault="00011204" w:rsidP="00011204">
      <w:pPr>
        <w:jc w:val="both"/>
        <w:rPr>
          <w:rFonts w:eastAsia="Times New Roman" w:cs="Times New Roman"/>
          <w:sz w:val="22"/>
          <w:szCs w:val="22"/>
        </w:rPr>
      </w:pPr>
      <w:r w:rsidRPr="00011204">
        <w:rPr>
          <w:rFonts w:eastAsia="Times New Roman" w:cs="Times New Roman"/>
          <w:sz w:val="22"/>
          <w:szCs w:val="22"/>
        </w:rPr>
        <w:t xml:space="preserve">The education system's goal in the present system is to provide complex learning environments for students by integrating authentic learning methods to develop their skills. Teachers need to emphasise using new approaches to deliver any subject content </w:t>
      </w:r>
      <w:r w:rsidR="00084384">
        <w:rPr>
          <w:rFonts w:eastAsia="Times New Roman" w:cs="Times New Roman"/>
          <w:sz w:val="22"/>
          <w:szCs w:val="22"/>
        </w:rPr>
        <w:t>to their</w:t>
      </w:r>
      <w:r w:rsidRPr="00011204">
        <w:rPr>
          <w:rFonts w:eastAsia="Times New Roman" w:cs="Times New Roman"/>
          <w:sz w:val="22"/>
          <w:szCs w:val="22"/>
        </w:rPr>
        <w:t xml:space="preserve"> students in this new era, using technology applications to help students achieve excellence in education (Pheng et al.,2021). Furthermore, the correct learning methods according to student's interests and abilities are tremendously important as they </w:t>
      </w:r>
      <w:r w:rsidR="00084384">
        <w:rPr>
          <w:rFonts w:eastAsia="Times New Roman" w:cs="Times New Roman"/>
          <w:sz w:val="22"/>
          <w:szCs w:val="22"/>
        </w:rPr>
        <w:t>are</w:t>
      </w:r>
      <w:r w:rsidRPr="00011204">
        <w:rPr>
          <w:rFonts w:eastAsia="Times New Roman" w:cs="Times New Roman"/>
          <w:sz w:val="22"/>
          <w:szCs w:val="22"/>
        </w:rPr>
        <w:t xml:space="preserve"> help</w:t>
      </w:r>
      <w:r w:rsidR="00084384">
        <w:rPr>
          <w:rFonts w:eastAsia="Times New Roman" w:cs="Times New Roman"/>
          <w:sz w:val="22"/>
          <w:szCs w:val="22"/>
        </w:rPr>
        <w:t xml:space="preserve">ed to </w:t>
      </w:r>
      <w:r w:rsidRPr="00011204">
        <w:rPr>
          <w:rFonts w:eastAsia="Times New Roman" w:cs="Times New Roman"/>
          <w:sz w:val="22"/>
          <w:szCs w:val="22"/>
        </w:rPr>
        <w:t xml:space="preserve">solve any complex problems they face in real life. Moreover, teaching in the 21st century is a huge challenge, and every school must manage all the changes to develop students' skills </w:t>
      </w:r>
      <w:r w:rsidR="00084384">
        <w:rPr>
          <w:rFonts w:eastAsia="Times New Roman" w:cs="Times New Roman"/>
          <w:sz w:val="22"/>
          <w:szCs w:val="22"/>
        </w:rPr>
        <w:t>competently</w:t>
      </w:r>
      <w:r w:rsidRPr="00011204">
        <w:rPr>
          <w:rFonts w:eastAsia="Times New Roman" w:cs="Times New Roman"/>
          <w:sz w:val="22"/>
          <w:szCs w:val="22"/>
        </w:rPr>
        <w:t>.</w:t>
      </w:r>
      <w:r w:rsidR="00084384">
        <w:rPr>
          <w:rFonts w:eastAsia="Times New Roman" w:cs="Times New Roman"/>
          <w:sz w:val="22"/>
          <w:szCs w:val="22"/>
        </w:rPr>
        <w:t xml:space="preserve"> </w:t>
      </w:r>
      <w:proofErr w:type="spellStart"/>
      <w:r w:rsidRPr="00011204">
        <w:rPr>
          <w:rFonts w:eastAsia="Times New Roman" w:cs="Times New Roman"/>
          <w:sz w:val="22"/>
          <w:szCs w:val="22"/>
        </w:rPr>
        <w:t>Shahroom</w:t>
      </w:r>
      <w:proofErr w:type="spellEnd"/>
      <w:r w:rsidRPr="00011204">
        <w:rPr>
          <w:rFonts w:eastAsia="Times New Roman" w:cs="Times New Roman"/>
          <w:sz w:val="22"/>
          <w:szCs w:val="22"/>
        </w:rPr>
        <w:t xml:space="preserve"> and Hussin (2018), as well as </w:t>
      </w:r>
      <w:proofErr w:type="spellStart"/>
      <w:r w:rsidRPr="00011204">
        <w:rPr>
          <w:rFonts w:eastAsia="Times New Roman" w:cs="Times New Roman"/>
          <w:sz w:val="22"/>
          <w:szCs w:val="22"/>
        </w:rPr>
        <w:t>Sangakala</w:t>
      </w:r>
      <w:proofErr w:type="spellEnd"/>
      <w:r w:rsidRPr="00011204">
        <w:rPr>
          <w:rFonts w:eastAsia="Times New Roman" w:cs="Times New Roman"/>
          <w:sz w:val="22"/>
          <w:szCs w:val="22"/>
        </w:rPr>
        <w:t xml:space="preserve">, Ahmed and Pahi (2016), remarked that technology has a pivotal role in 21st-century learning to educate </w:t>
      </w:r>
      <w:r w:rsidR="00084384">
        <w:rPr>
          <w:rFonts w:eastAsia="Times New Roman" w:cs="Times New Roman"/>
          <w:sz w:val="22"/>
          <w:szCs w:val="22"/>
        </w:rPr>
        <w:t xml:space="preserve">a </w:t>
      </w:r>
      <w:r w:rsidR="003019C9">
        <w:rPr>
          <w:rFonts w:eastAsia="Times New Roman" w:cs="Times New Roman"/>
          <w:sz w:val="22"/>
          <w:szCs w:val="22"/>
        </w:rPr>
        <w:t xml:space="preserve">future generation that is </w:t>
      </w:r>
      <w:r w:rsidR="00084384">
        <w:rPr>
          <w:rFonts w:eastAsia="Times New Roman" w:cs="Times New Roman"/>
          <w:sz w:val="22"/>
          <w:szCs w:val="22"/>
        </w:rPr>
        <w:t>knowledgeable</w:t>
      </w:r>
      <w:r w:rsidRPr="00011204">
        <w:rPr>
          <w:rFonts w:eastAsia="Times New Roman" w:cs="Times New Roman"/>
          <w:sz w:val="22"/>
          <w:szCs w:val="22"/>
        </w:rPr>
        <w:t xml:space="preserve">, as cited in Che </w:t>
      </w:r>
      <w:proofErr w:type="spellStart"/>
      <w:r w:rsidRPr="00011204">
        <w:rPr>
          <w:rFonts w:eastAsia="Times New Roman" w:cs="Times New Roman"/>
          <w:sz w:val="22"/>
          <w:szCs w:val="22"/>
        </w:rPr>
        <w:t>Surhaizai</w:t>
      </w:r>
      <w:proofErr w:type="spellEnd"/>
      <w:r w:rsidRPr="00011204">
        <w:rPr>
          <w:rFonts w:eastAsia="Times New Roman" w:cs="Times New Roman"/>
          <w:sz w:val="22"/>
          <w:szCs w:val="22"/>
        </w:rPr>
        <w:t xml:space="preserve"> Che Wil, Melor Md. Yunus and </w:t>
      </w:r>
      <w:proofErr w:type="spellStart"/>
      <w:r w:rsidRPr="00011204">
        <w:rPr>
          <w:rFonts w:eastAsia="Times New Roman" w:cs="Times New Roman"/>
          <w:sz w:val="22"/>
          <w:szCs w:val="22"/>
        </w:rPr>
        <w:t>Ashairi</w:t>
      </w:r>
      <w:proofErr w:type="spellEnd"/>
      <w:r w:rsidRPr="00011204">
        <w:rPr>
          <w:rFonts w:eastAsia="Times New Roman" w:cs="Times New Roman"/>
          <w:sz w:val="22"/>
          <w:szCs w:val="22"/>
        </w:rPr>
        <w:t xml:space="preserve"> Suliman (2019). Today, students like to use technology in their learning because they </w:t>
      </w:r>
      <w:r w:rsidR="003019C9">
        <w:rPr>
          <w:rFonts w:eastAsia="Times New Roman" w:cs="Times New Roman"/>
          <w:sz w:val="22"/>
          <w:szCs w:val="22"/>
        </w:rPr>
        <w:t>use</w:t>
      </w:r>
      <w:r w:rsidRPr="00011204">
        <w:rPr>
          <w:rFonts w:eastAsia="Times New Roman" w:cs="Times New Roman"/>
          <w:sz w:val="22"/>
          <w:szCs w:val="22"/>
        </w:rPr>
        <w:t xml:space="preserve"> technology tools in their daily lives. </w:t>
      </w:r>
      <w:proofErr w:type="spellStart"/>
      <w:r w:rsidRPr="00011204">
        <w:rPr>
          <w:rFonts w:eastAsia="Times New Roman" w:cs="Times New Roman"/>
          <w:sz w:val="22"/>
          <w:szCs w:val="22"/>
        </w:rPr>
        <w:t>Dauksevicuite</w:t>
      </w:r>
      <w:proofErr w:type="spellEnd"/>
      <w:r w:rsidRPr="00011204">
        <w:rPr>
          <w:rFonts w:eastAsia="Times New Roman" w:cs="Times New Roman"/>
          <w:sz w:val="22"/>
          <w:szCs w:val="22"/>
        </w:rPr>
        <w:t xml:space="preserve"> (2016) and Rothman (2016) stated that the current </w:t>
      </w:r>
      <w:r w:rsidR="003019C9">
        <w:rPr>
          <w:rFonts w:eastAsia="Times New Roman" w:cs="Times New Roman"/>
          <w:sz w:val="22"/>
          <w:szCs w:val="22"/>
        </w:rPr>
        <w:t xml:space="preserve">generation of </w:t>
      </w:r>
      <w:r w:rsidRPr="00011204">
        <w:rPr>
          <w:rFonts w:eastAsia="Times New Roman" w:cs="Times New Roman"/>
          <w:sz w:val="22"/>
          <w:szCs w:val="22"/>
        </w:rPr>
        <w:t xml:space="preserve">children are </w:t>
      </w:r>
      <w:r w:rsidR="003019C9">
        <w:rPr>
          <w:rFonts w:eastAsia="Times New Roman" w:cs="Times New Roman"/>
          <w:sz w:val="22"/>
          <w:szCs w:val="22"/>
        </w:rPr>
        <w:t>referred to</w:t>
      </w:r>
      <w:r w:rsidRPr="00011204">
        <w:rPr>
          <w:rFonts w:eastAsia="Times New Roman" w:cs="Times New Roman"/>
          <w:sz w:val="22"/>
          <w:szCs w:val="22"/>
        </w:rPr>
        <w:t xml:space="preserve"> as Generation Z or Gen Z, and those who were born from 1995 to 2012 are </w:t>
      </w:r>
      <w:r w:rsidR="00BB4C3F">
        <w:rPr>
          <w:rFonts w:eastAsia="Times New Roman" w:cs="Times New Roman"/>
          <w:sz w:val="22"/>
          <w:szCs w:val="22"/>
        </w:rPr>
        <w:t>acquainted</w:t>
      </w:r>
      <w:r w:rsidRPr="00011204">
        <w:rPr>
          <w:rFonts w:eastAsia="Times New Roman" w:cs="Times New Roman"/>
          <w:sz w:val="22"/>
          <w:szCs w:val="22"/>
        </w:rPr>
        <w:t xml:space="preserve"> with technology devices, as cited in De Gracia (2019). </w:t>
      </w:r>
    </w:p>
    <w:p w14:paraId="556D97C3" w14:textId="77777777" w:rsidR="00011204" w:rsidRDefault="00011204" w:rsidP="00011204">
      <w:pPr>
        <w:jc w:val="both"/>
        <w:rPr>
          <w:rFonts w:eastAsia="Times New Roman" w:cs="Times New Roman"/>
          <w:sz w:val="22"/>
          <w:szCs w:val="22"/>
        </w:rPr>
      </w:pPr>
    </w:p>
    <w:p w14:paraId="00DEC7A3" w14:textId="25D57C18" w:rsidR="00011204" w:rsidRPr="00011204" w:rsidRDefault="00BB4C3F" w:rsidP="00011204">
      <w:pPr>
        <w:ind w:firstLine="720"/>
        <w:jc w:val="both"/>
        <w:rPr>
          <w:rFonts w:eastAsia="Times New Roman" w:cs="Times New Roman"/>
          <w:sz w:val="22"/>
          <w:szCs w:val="22"/>
        </w:rPr>
      </w:pPr>
      <w:r>
        <w:rPr>
          <w:rFonts w:eastAsia="Times New Roman" w:cs="Times New Roman"/>
          <w:sz w:val="22"/>
          <w:szCs w:val="22"/>
        </w:rPr>
        <w:t xml:space="preserve">The </w:t>
      </w:r>
      <w:r w:rsidR="00011204" w:rsidRPr="00011204">
        <w:rPr>
          <w:rFonts w:eastAsia="Times New Roman" w:cs="Times New Roman"/>
          <w:sz w:val="22"/>
          <w:szCs w:val="22"/>
        </w:rPr>
        <w:t xml:space="preserve">National Educational Blueprint (2013-2025) </w:t>
      </w:r>
      <w:r w:rsidR="0052488B">
        <w:rPr>
          <w:rFonts w:eastAsia="Times New Roman" w:cs="Times New Roman"/>
          <w:sz w:val="22"/>
          <w:szCs w:val="22"/>
        </w:rPr>
        <w:t xml:space="preserve">emphasises the </w:t>
      </w:r>
      <w:r w:rsidR="00011204" w:rsidRPr="00011204">
        <w:rPr>
          <w:rFonts w:eastAsia="Times New Roman" w:cs="Times New Roman"/>
          <w:sz w:val="22"/>
          <w:szCs w:val="22"/>
        </w:rPr>
        <w:t xml:space="preserve">importance </w:t>
      </w:r>
      <w:r w:rsidR="0052488B">
        <w:rPr>
          <w:rFonts w:eastAsia="Times New Roman" w:cs="Times New Roman"/>
          <w:sz w:val="22"/>
          <w:szCs w:val="22"/>
        </w:rPr>
        <w:t>of</w:t>
      </w:r>
      <w:r w:rsidR="00011204" w:rsidRPr="00011204">
        <w:rPr>
          <w:rFonts w:eastAsia="Times New Roman" w:cs="Times New Roman"/>
          <w:sz w:val="22"/>
          <w:szCs w:val="22"/>
        </w:rPr>
        <w:t xml:space="preserve"> enhancing Information and Communication Technology (ICT) in the teaching and learning process in the present curriculum system (Raman et al., 2019). </w:t>
      </w:r>
      <w:proofErr w:type="spellStart"/>
      <w:r w:rsidR="00011204" w:rsidRPr="00011204">
        <w:rPr>
          <w:rFonts w:eastAsia="Times New Roman" w:cs="Times New Roman"/>
          <w:sz w:val="22"/>
          <w:szCs w:val="22"/>
        </w:rPr>
        <w:t>Battons</w:t>
      </w:r>
      <w:proofErr w:type="spellEnd"/>
      <w:r w:rsidR="00011204" w:rsidRPr="00011204">
        <w:rPr>
          <w:rFonts w:eastAsia="Times New Roman" w:cs="Times New Roman"/>
          <w:sz w:val="22"/>
          <w:szCs w:val="22"/>
        </w:rPr>
        <w:t xml:space="preserve"> (2018) explained that it is vital to implement </w:t>
      </w:r>
      <w:r w:rsidR="0052488B">
        <w:rPr>
          <w:rFonts w:eastAsia="Times New Roman" w:cs="Times New Roman"/>
          <w:sz w:val="22"/>
          <w:szCs w:val="22"/>
        </w:rPr>
        <w:t xml:space="preserve">the use of </w:t>
      </w:r>
      <w:r w:rsidR="00011204" w:rsidRPr="00011204">
        <w:rPr>
          <w:rFonts w:eastAsia="Times New Roman" w:cs="Times New Roman"/>
          <w:sz w:val="22"/>
          <w:szCs w:val="22"/>
        </w:rPr>
        <w:t>technology in the education system in the current setting as the students are digital natives. The Malaysian Ministry of Education tries to implement new technology platform</w:t>
      </w:r>
      <w:r w:rsidR="001C0ECA">
        <w:rPr>
          <w:rFonts w:eastAsia="Times New Roman" w:cs="Times New Roman"/>
          <w:sz w:val="22"/>
          <w:szCs w:val="22"/>
        </w:rPr>
        <w:t>s</w:t>
      </w:r>
      <w:r w:rsidR="00011204" w:rsidRPr="00011204">
        <w:rPr>
          <w:rFonts w:eastAsia="Times New Roman" w:cs="Times New Roman"/>
          <w:sz w:val="22"/>
          <w:szCs w:val="22"/>
        </w:rPr>
        <w:t xml:space="preserve"> from time to time to produce new structures of education that </w:t>
      </w:r>
      <w:r w:rsidR="0052488B">
        <w:rPr>
          <w:rFonts w:eastAsia="Times New Roman" w:cs="Times New Roman"/>
          <w:sz w:val="22"/>
          <w:szCs w:val="22"/>
        </w:rPr>
        <w:t xml:space="preserve">cater to </w:t>
      </w:r>
      <w:r w:rsidR="00011204" w:rsidRPr="00011204">
        <w:rPr>
          <w:rFonts w:eastAsia="Times New Roman" w:cs="Times New Roman"/>
          <w:sz w:val="22"/>
          <w:szCs w:val="22"/>
        </w:rPr>
        <w:t xml:space="preserve">21st-century learning skills and encourage deep-rooted learning (Ahmad et al., 2019). </w:t>
      </w:r>
    </w:p>
    <w:p w14:paraId="4FF2373C" w14:textId="77777777" w:rsidR="00DE2686" w:rsidRDefault="00DE2686" w:rsidP="008B3A1F">
      <w:pPr>
        <w:ind w:firstLine="720"/>
        <w:jc w:val="both"/>
        <w:rPr>
          <w:rFonts w:eastAsia="Times New Roman" w:cs="Times New Roman"/>
          <w:sz w:val="22"/>
          <w:szCs w:val="22"/>
        </w:rPr>
      </w:pPr>
    </w:p>
    <w:p w14:paraId="7D9D60D3" w14:textId="0C5264D0" w:rsidR="00011204" w:rsidRPr="00011204" w:rsidRDefault="00011204" w:rsidP="008B3A1F">
      <w:pPr>
        <w:ind w:firstLine="720"/>
        <w:jc w:val="both"/>
        <w:rPr>
          <w:rFonts w:eastAsia="Times New Roman" w:cs="Times New Roman"/>
          <w:sz w:val="22"/>
          <w:szCs w:val="22"/>
        </w:rPr>
      </w:pPr>
      <w:r w:rsidRPr="00011204">
        <w:rPr>
          <w:rFonts w:eastAsia="Times New Roman" w:cs="Times New Roman"/>
          <w:sz w:val="22"/>
          <w:szCs w:val="22"/>
        </w:rPr>
        <w:t xml:space="preserve">Due to technological advancement, </w:t>
      </w:r>
      <w:r w:rsidR="0052488B">
        <w:rPr>
          <w:rFonts w:eastAsia="Times New Roman" w:cs="Times New Roman"/>
          <w:sz w:val="22"/>
          <w:szCs w:val="22"/>
        </w:rPr>
        <w:t>the use of</w:t>
      </w:r>
      <w:r w:rsidRPr="00011204">
        <w:rPr>
          <w:rFonts w:eastAsia="Times New Roman" w:cs="Times New Roman"/>
          <w:sz w:val="22"/>
          <w:szCs w:val="22"/>
        </w:rPr>
        <w:t xml:space="preserve"> smart devices, like smartphones, iPads, tablets, laptops, and other mobile gadgets, is extensive among students today. </w:t>
      </w:r>
      <w:proofErr w:type="spellStart"/>
      <w:r w:rsidRPr="00011204">
        <w:rPr>
          <w:rFonts w:eastAsia="Times New Roman" w:cs="Times New Roman"/>
          <w:sz w:val="22"/>
          <w:szCs w:val="22"/>
        </w:rPr>
        <w:t>Conejar</w:t>
      </w:r>
      <w:proofErr w:type="spellEnd"/>
      <w:r w:rsidRPr="00011204">
        <w:rPr>
          <w:rFonts w:eastAsia="Times New Roman" w:cs="Times New Roman"/>
          <w:sz w:val="22"/>
          <w:szCs w:val="22"/>
        </w:rPr>
        <w:t xml:space="preserve"> and Kim (2016) described that in the next 15 years, mobile learning tools will be fully included in the education system as most students worldwide will be able to have their own mobile devices due to the importance of technology</w:t>
      </w:r>
      <w:r w:rsidR="0052488B">
        <w:rPr>
          <w:rFonts w:eastAsia="Times New Roman" w:cs="Times New Roman"/>
          <w:sz w:val="22"/>
          <w:szCs w:val="22"/>
        </w:rPr>
        <w:t xml:space="preserve"> and the need</w:t>
      </w:r>
      <w:r w:rsidRPr="00011204">
        <w:rPr>
          <w:rFonts w:eastAsia="Times New Roman" w:cs="Times New Roman"/>
          <w:sz w:val="22"/>
          <w:szCs w:val="22"/>
        </w:rPr>
        <w:t xml:space="preserve"> to </w:t>
      </w:r>
      <w:proofErr w:type="gramStart"/>
      <w:r w:rsidRPr="00011204">
        <w:rPr>
          <w:rFonts w:eastAsia="Times New Roman" w:cs="Times New Roman"/>
          <w:sz w:val="22"/>
          <w:szCs w:val="22"/>
        </w:rPr>
        <w:t xml:space="preserve">be connected </w:t>
      </w:r>
      <w:r w:rsidR="0052488B">
        <w:rPr>
          <w:rFonts w:eastAsia="Times New Roman" w:cs="Times New Roman"/>
          <w:sz w:val="22"/>
          <w:szCs w:val="22"/>
        </w:rPr>
        <w:t>with</w:t>
      </w:r>
      <w:proofErr w:type="gramEnd"/>
      <w:r w:rsidR="0052488B">
        <w:rPr>
          <w:rFonts w:eastAsia="Times New Roman" w:cs="Times New Roman"/>
          <w:sz w:val="22"/>
          <w:szCs w:val="22"/>
        </w:rPr>
        <w:t xml:space="preserve"> </w:t>
      </w:r>
      <w:r w:rsidRPr="00011204">
        <w:rPr>
          <w:rFonts w:eastAsia="Times New Roman" w:cs="Times New Roman"/>
          <w:sz w:val="22"/>
          <w:szCs w:val="22"/>
        </w:rPr>
        <w:t xml:space="preserve">the world. In Malaysia, mobile learning is gaining momentum and has been researched by many educators and researchers (Hussin et al.,2012). Some earlier studies stated that mobile learning is in the beginning stage in Malaysia (Ismail &amp; </w:t>
      </w:r>
      <w:proofErr w:type="spellStart"/>
      <w:r w:rsidRPr="00011204">
        <w:rPr>
          <w:rFonts w:eastAsia="Times New Roman" w:cs="Times New Roman"/>
          <w:sz w:val="22"/>
          <w:szCs w:val="22"/>
        </w:rPr>
        <w:t>Idrus</w:t>
      </w:r>
      <w:proofErr w:type="spellEnd"/>
      <w:r w:rsidRPr="00011204">
        <w:rPr>
          <w:rFonts w:eastAsia="Times New Roman" w:cs="Times New Roman"/>
          <w:sz w:val="22"/>
          <w:szCs w:val="22"/>
        </w:rPr>
        <w:t xml:space="preserve">, 2009; Ismail &amp; Azizan, 2012, as cited in Munir Shuib, Siti </w:t>
      </w:r>
      <w:proofErr w:type="spellStart"/>
      <w:r w:rsidRPr="00011204">
        <w:rPr>
          <w:rFonts w:eastAsia="Times New Roman" w:cs="Times New Roman"/>
          <w:sz w:val="22"/>
          <w:szCs w:val="22"/>
        </w:rPr>
        <w:t>Norbaya</w:t>
      </w:r>
      <w:proofErr w:type="spellEnd"/>
      <w:r w:rsidRPr="00011204">
        <w:rPr>
          <w:rFonts w:eastAsia="Times New Roman" w:cs="Times New Roman"/>
          <w:sz w:val="22"/>
          <w:szCs w:val="22"/>
        </w:rPr>
        <w:t xml:space="preserve"> Azizan &amp; Malini Ganapathy, 2018). However, several scholars mentioned that there has been significant progress in the number of studies focusing on mobile learning in Malaysia since the last decade (Masrom et al.,2016; Song et al., 2013). </w:t>
      </w:r>
    </w:p>
    <w:p w14:paraId="508A2B9A" w14:textId="77777777" w:rsidR="00DE2686" w:rsidRDefault="00DE2686" w:rsidP="00011204">
      <w:pPr>
        <w:ind w:firstLine="720"/>
        <w:jc w:val="both"/>
        <w:rPr>
          <w:rFonts w:eastAsia="Times New Roman" w:cs="Times New Roman"/>
          <w:sz w:val="22"/>
          <w:szCs w:val="22"/>
        </w:rPr>
      </w:pPr>
    </w:p>
    <w:p w14:paraId="199869BB" w14:textId="04FE4575" w:rsidR="00011204" w:rsidRPr="00011204" w:rsidRDefault="00011204" w:rsidP="00011204">
      <w:pPr>
        <w:ind w:firstLine="720"/>
        <w:jc w:val="both"/>
        <w:rPr>
          <w:rFonts w:eastAsia="Times New Roman" w:cs="Times New Roman"/>
          <w:sz w:val="22"/>
          <w:szCs w:val="22"/>
        </w:rPr>
      </w:pPr>
      <w:r w:rsidRPr="00011204">
        <w:rPr>
          <w:rFonts w:eastAsia="Times New Roman" w:cs="Times New Roman"/>
          <w:sz w:val="22"/>
          <w:szCs w:val="22"/>
        </w:rPr>
        <w:t xml:space="preserve">English has become a necessity today because everyone needs it in different </w:t>
      </w:r>
      <w:r w:rsidR="00CF740A">
        <w:rPr>
          <w:rFonts w:eastAsia="Times New Roman" w:cs="Times New Roman"/>
          <w:sz w:val="22"/>
          <w:szCs w:val="22"/>
        </w:rPr>
        <w:t>aspects</w:t>
      </w:r>
      <w:r w:rsidRPr="00011204">
        <w:rPr>
          <w:rFonts w:eastAsia="Times New Roman" w:cs="Times New Roman"/>
          <w:sz w:val="22"/>
          <w:szCs w:val="22"/>
        </w:rPr>
        <w:t xml:space="preserve"> of life. The growing globalisation of the working sector forces companies to pay more attention to international developments (Aziz &amp; Kashinathan, 2021). </w:t>
      </w:r>
      <w:r w:rsidR="002D115D">
        <w:rPr>
          <w:rFonts w:eastAsia="Times New Roman" w:cs="Times New Roman"/>
          <w:sz w:val="22"/>
          <w:szCs w:val="22"/>
        </w:rPr>
        <w:t>S</w:t>
      </w:r>
      <w:r w:rsidRPr="00011204">
        <w:rPr>
          <w:rFonts w:eastAsia="Times New Roman" w:cs="Times New Roman"/>
          <w:sz w:val="22"/>
          <w:szCs w:val="22"/>
        </w:rPr>
        <w:t xml:space="preserve">tudents in Malaysia </w:t>
      </w:r>
      <w:r w:rsidR="002D115D">
        <w:rPr>
          <w:rFonts w:eastAsia="Times New Roman" w:cs="Times New Roman"/>
          <w:sz w:val="22"/>
          <w:szCs w:val="22"/>
        </w:rPr>
        <w:t xml:space="preserve">also </w:t>
      </w:r>
      <w:r w:rsidRPr="00011204">
        <w:rPr>
          <w:rFonts w:eastAsia="Times New Roman" w:cs="Times New Roman"/>
          <w:sz w:val="22"/>
          <w:szCs w:val="22"/>
        </w:rPr>
        <w:t xml:space="preserve">need to enhance their proficiency level in using the English language so that they can survive in this modern era. The Ministry of Malaysian </w:t>
      </w:r>
      <w:r w:rsidRPr="00011204">
        <w:rPr>
          <w:rFonts w:eastAsia="Times New Roman" w:cs="Times New Roman"/>
          <w:sz w:val="22"/>
          <w:szCs w:val="22"/>
        </w:rPr>
        <w:lastRenderedPageBreak/>
        <w:t xml:space="preserve">Education (MOE) has </w:t>
      </w:r>
      <w:r w:rsidR="00CF740A">
        <w:rPr>
          <w:rFonts w:eastAsia="Times New Roman" w:cs="Times New Roman"/>
          <w:sz w:val="22"/>
          <w:szCs w:val="22"/>
        </w:rPr>
        <w:t>introduced</w:t>
      </w:r>
      <w:r w:rsidRPr="00011204">
        <w:rPr>
          <w:rFonts w:eastAsia="Times New Roman" w:cs="Times New Roman"/>
          <w:sz w:val="22"/>
          <w:szCs w:val="22"/>
        </w:rPr>
        <w:t xml:space="preserve"> some new policies to </w:t>
      </w:r>
      <w:r w:rsidR="002D115D">
        <w:rPr>
          <w:rFonts w:eastAsia="Times New Roman" w:cs="Times New Roman"/>
          <w:sz w:val="22"/>
          <w:szCs w:val="22"/>
        </w:rPr>
        <w:t xml:space="preserve">meet </w:t>
      </w:r>
      <w:r w:rsidRPr="00011204">
        <w:rPr>
          <w:rFonts w:eastAsia="Times New Roman" w:cs="Times New Roman"/>
          <w:sz w:val="22"/>
          <w:szCs w:val="22"/>
        </w:rPr>
        <w:t>the present growing international education standard</w:t>
      </w:r>
      <w:r w:rsidR="002D115D">
        <w:rPr>
          <w:rFonts w:eastAsia="Times New Roman" w:cs="Times New Roman"/>
          <w:sz w:val="22"/>
          <w:szCs w:val="22"/>
        </w:rPr>
        <w:t>s</w:t>
      </w:r>
      <w:r w:rsidRPr="00011204">
        <w:rPr>
          <w:rFonts w:eastAsia="Times New Roman" w:cs="Times New Roman"/>
          <w:sz w:val="22"/>
          <w:szCs w:val="22"/>
        </w:rPr>
        <w:t>, national objective</w:t>
      </w:r>
      <w:r w:rsidR="002D115D">
        <w:rPr>
          <w:rFonts w:eastAsia="Times New Roman" w:cs="Times New Roman"/>
          <w:sz w:val="22"/>
          <w:szCs w:val="22"/>
        </w:rPr>
        <w:t>s</w:t>
      </w:r>
      <w:r w:rsidRPr="00011204">
        <w:rPr>
          <w:rFonts w:eastAsia="Times New Roman" w:cs="Times New Roman"/>
          <w:sz w:val="22"/>
          <w:szCs w:val="22"/>
        </w:rPr>
        <w:t>, and people's expectation</w:t>
      </w:r>
      <w:r w:rsidR="002D115D">
        <w:rPr>
          <w:rFonts w:eastAsia="Times New Roman" w:cs="Times New Roman"/>
          <w:sz w:val="22"/>
          <w:szCs w:val="22"/>
        </w:rPr>
        <w:t>s</w:t>
      </w:r>
      <w:r w:rsidRPr="00011204">
        <w:rPr>
          <w:rFonts w:eastAsia="Times New Roman" w:cs="Times New Roman"/>
          <w:sz w:val="22"/>
          <w:szCs w:val="22"/>
        </w:rPr>
        <w:t xml:space="preserve"> to develop English language skills among Malaysians, especially the younger generation who </w:t>
      </w:r>
      <w:r w:rsidR="00CF740A">
        <w:rPr>
          <w:rFonts w:eastAsia="Times New Roman" w:cs="Times New Roman"/>
          <w:sz w:val="22"/>
          <w:szCs w:val="22"/>
        </w:rPr>
        <w:t>need</w:t>
      </w:r>
      <w:r w:rsidRPr="00011204">
        <w:rPr>
          <w:rFonts w:eastAsia="Times New Roman" w:cs="Times New Roman"/>
          <w:sz w:val="22"/>
          <w:szCs w:val="22"/>
        </w:rPr>
        <w:t xml:space="preserve"> </w:t>
      </w:r>
      <w:r w:rsidR="00CF740A">
        <w:rPr>
          <w:rFonts w:eastAsia="Times New Roman" w:cs="Times New Roman"/>
          <w:sz w:val="22"/>
          <w:szCs w:val="22"/>
        </w:rPr>
        <w:t xml:space="preserve">the </w:t>
      </w:r>
      <w:r w:rsidRPr="00011204">
        <w:rPr>
          <w:rFonts w:eastAsia="Times New Roman" w:cs="Times New Roman"/>
          <w:sz w:val="22"/>
          <w:szCs w:val="22"/>
        </w:rPr>
        <w:t>21st-century skills (Ahmad,</w:t>
      </w:r>
      <w:r w:rsidR="00CF740A">
        <w:rPr>
          <w:rFonts w:eastAsia="Times New Roman" w:cs="Times New Roman"/>
          <w:sz w:val="22"/>
          <w:szCs w:val="22"/>
        </w:rPr>
        <w:t xml:space="preserve"> </w:t>
      </w:r>
      <w:r w:rsidRPr="00011204">
        <w:rPr>
          <w:rFonts w:eastAsia="Times New Roman" w:cs="Times New Roman"/>
          <w:sz w:val="22"/>
          <w:szCs w:val="22"/>
        </w:rPr>
        <w:t xml:space="preserve">2017). Malaysia's English language education has undergone several transformations in the last three decades. </w:t>
      </w:r>
      <w:r w:rsidR="002D115D">
        <w:rPr>
          <w:rFonts w:eastAsia="Times New Roman" w:cs="Times New Roman"/>
          <w:sz w:val="22"/>
          <w:szCs w:val="22"/>
        </w:rPr>
        <w:t>Since the country gained independence, i</w:t>
      </w:r>
      <w:r w:rsidRPr="00011204">
        <w:rPr>
          <w:rFonts w:eastAsia="Times New Roman" w:cs="Times New Roman"/>
          <w:sz w:val="22"/>
          <w:szCs w:val="22"/>
        </w:rPr>
        <w:t>t has been viewed as an important language in Malaysia</w:t>
      </w:r>
      <w:r w:rsidR="002D115D">
        <w:rPr>
          <w:rFonts w:eastAsia="Times New Roman" w:cs="Times New Roman"/>
          <w:sz w:val="22"/>
          <w:szCs w:val="22"/>
        </w:rPr>
        <w:t>, and the English</w:t>
      </w:r>
      <w:r w:rsidRPr="00011204">
        <w:rPr>
          <w:rFonts w:eastAsia="Times New Roman" w:cs="Times New Roman"/>
          <w:sz w:val="22"/>
          <w:szCs w:val="22"/>
        </w:rPr>
        <w:t xml:space="preserve"> language is </w:t>
      </w:r>
      <w:r w:rsidR="002D115D">
        <w:rPr>
          <w:rFonts w:eastAsia="Times New Roman" w:cs="Times New Roman"/>
          <w:sz w:val="22"/>
          <w:szCs w:val="22"/>
        </w:rPr>
        <w:t>taught to</w:t>
      </w:r>
      <w:r w:rsidRPr="00011204">
        <w:rPr>
          <w:rFonts w:eastAsia="Times New Roman" w:cs="Times New Roman"/>
          <w:sz w:val="22"/>
          <w:szCs w:val="22"/>
        </w:rPr>
        <w:t xml:space="preserve"> Malaysian students from pre-school to tertiary level</w:t>
      </w:r>
      <w:r w:rsidR="002D115D">
        <w:rPr>
          <w:rFonts w:eastAsia="Times New Roman" w:cs="Times New Roman"/>
          <w:sz w:val="22"/>
          <w:szCs w:val="22"/>
        </w:rPr>
        <w:t>.</w:t>
      </w:r>
      <w:r w:rsidRPr="00011204">
        <w:rPr>
          <w:rFonts w:eastAsia="Times New Roman" w:cs="Times New Roman"/>
          <w:sz w:val="22"/>
          <w:szCs w:val="22"/>
        </w:rPr>
        <w:t xml:space="preserve"> </w:t>
      </w:r>
    </w:p>
    <w:p w14:paraId="683C8950" w14:textId="77777777" w:rsidR="00011204" w:rsidRDefault="00011204" w:rsidP="00011204">
      <w:pPr>
        <w:ind w:firstLine="720"/>
        <w:jc w:val="both"/>
        <w:rPr>
          <w:rFonts w:eastAsia="Times New Roman" w:cs="Times New Roman"/>
          <w:sz w:val="22"/>
          <w:szCs w:val="22"/>
        </w:rPr>
      </w:pPr>
    </w:p>
    <w:p w14:paraId="6792EF72" w14:textId="75B298FA" w:rsidR="007A72B9" w:rsidRDefault="00011204" w:rsidP="00011204">
      <w:pPr>
        <w:ind w:firstLine="720"/>
        <w:jc w:val="both"/>
        <w:rPr>
          <w:rFonts w:eastAsia="Times New Roman" w:cs="Times New Roman"/>
          <w:sz w:val="22"/>
          <w:szCs w:val="22"/>
        </w:rPr>
      </w:pPr>
      <w:r w:rsidRPr="00011204">
        <w:rPr>
          <w:rFonts w:eastAsia="Times New Roman" w:cs="Times New Roman"/>
          <w:sz w:val="22"/>
          <w:szCs w:val="22"/>
        </w:rPr>
        <w:t>Hence, it is importan</w:t>
      </w:r>
      <w:r w:rsidR="00704BD0">
        <w:rPr>
          <w:rFonts w:eastAsia="Times New Roman" w:cs="Times New Roman"/>
          <w:sz w:val="22"/>
          <w:szCs w:val="22"/>
        </w:rPr>
        <w:t xml:space="preserve">t </w:t>
      </w:r>
      <w:r w:rsidRPr="00011204">
        <w:rPr>
          <w:rFonts w:eastAsia="Times New Roman" w:cs="Times New Roman"/>
          <w:sz w:val="22"/>
          <w:szCs w:val="22"/>
        </w:rPr>
        <w:t>to conduct a study to identify the effectiveness of the main 4Cs of</w:t>
      </w:r>
      <w:r w:rsidR="00704BD0">
        <w:rPr>
          <w:rFonts w:eastAsia="Times New Roman" w:cs="Times New Roman"/>
          <w:sz w:val="22"/>
          <w:szCs w:val="22"/>
        </w:rPr>
        <w:t xml:space="preserve"> </w:t>
      </w:r>
      <w:r w:rsidRPr="00011204">
        <w:rPr>
          <w:rFonts w:eastAsia="Times New Roman" w:cs="Times New Roman"/>
          <w:sz w:val="22"/>
          <w:szCs w:val="22"/>
        </w:rPr>
        <w:t>21st-century learning skills using online learning platform</w:t>
      </w:r>
      <w:r w:rsidR="008B7E05">
        <w:rPr>
          <w:rFonts w:eastAsia="Times New Roman" w:cs="Times New Roman"/>
          <w:sz w:val="22"/>
          <w:szCs w:val="22"/>
        </w:rPr>
        <w:t>s</w:t>
      </w:r>
      <w:r w:rsidRPr="00011204">
        <w:rPr>
          <w:rFonts w:eastAsia="Times New Roman" w:cs="Times New Roman"/>
          <w:sz w:val="22"/>
          <w:szCs w:val="22"/>
        </w:rPr>
        <w:t xml:space="preserve"> via mobile learning to foster </w:t>
      </w:r>
      <w:r w:rsidR="00704BD0">
        <w:rPr>
          <w:rFonts w:eastAsia="Times New Roman" w:cs="Times New Roman"/>
          <w:sz w:val="22"/>
          <w:szCs w:val="22"/>
        </w:rPr>
        <w:t>the writing skills of upper secondary students</w:t>
      </w:r>
      <w:r w:rsidRPr="00011204">
        <w:rPr>
          <w:rFonts w:eastAsia="Times New Roman" w:cs="Times New Roman"/>
          <w:sz w:val="22"/>
          <w:szCs w:val="22"/>
        </w:rPr>
        <w:t xml:space="preserve"> in Malaysian national schools. This study is done to ensure that the findings could assist policymakers or educators in using different approaches. Additionally, the students' narrative writing skills or other similar writing skills would be </w:t>
      </w:r>
      <w:r w:rsidR="00704BD0">
        <w:rPr>
          <w:rFonts w:eastAsia="Times New Roman" w:cs="Times New Roman"/>
          <w:sz w:val="22"/>
          <w:szCs w:val="22"/>
        </w:rPr>
        <w:t>enhanced</w:t>
      </w:r>
      <w:r w:rsidRPr="00011204">
        <w:rPr>
          <w:rFonts w:eastAsia="Times New Roman" w:cs="Times New Roman"/>
          <w:sz w:val="22"/>
          <w:szCs w:val="22"/>
        </w:rPr>
        <w:t xml:space="preserve">. </w:t>
      </w:r>
    </w:p>
    <w:p w14:paraId="0F7C197E" w14:textId="77777777" w:rsidR="00011204" w:rsidRDefault="00011204" w:rsidP="00011204">
      <w:pPr>
        <w:jc w:val="both"/>
        <w:rPr>
          <w:rFonts w:eastAsia="Times New Roman" w:cs="Times New Roman"/>
          <w:sz w:val="22"/>
          <w:szCs w:val="22"/>
        </w:rPr>
      </w:pPr>
    </w:p>
    <w:p w14:paraId="67605AD8" w14:textId="0C5DA160" w:rsidR="00011204" w:rsidRPr="00011204" w:rsidRDefault="00011204" w:rsidP="00011204">
      <w:pPr>
        <w:rPr>
          <w:b/>
          <w:bCs/>
          <w:sz w:val="24"/>
          <w:szCs w:val="24"/>
        </w:rPr>
      </w:pPr>
      <w:r w:rsidRPr="00011204">
        <w:rPr>
          <w:b/>
          <w:bCs/>
          <w:sz w:val="24"/>
          <w:szCs w:val="24"/>
        </w:rPr>
        <w:t>Problem Statement</w:t>
      </w:r>
    </w:p>
    <w:p w14:paraId="6D8A35E2" w14:textId="77777777" w:rsidR="00011204" w:rsidRDefault="00011204" w:rsidP="00011204">
      <w:pPr>
        <w:rPr>
          <w:b/>
          <w:bCs/>
          <w:color w:val="000000" w:themeColor="text1"/>
        </w:rPr>
      </w:pPr>
    </w:p>
    <w:p w14:paraId="768A01E8" w14:textId="4890E74F" w:rsidR="00011204" w:rsidRPr="00011204" w:rsidRDefault="00011204" w:rsidP="00011204">
      <w:pPr>
        <w:rPr>
          <w:b/>
          <w:bCs/>
          <w:sz w:val="22"/>
          <w:szCs w:val="22"/>
        </w:rPr>
      </w:pPr>
      <w:r w:rsidRPr="00011204">
        <w:rPr>
          <w:b/>
          <w:bCs/>
          <w:color w:val="000000" w:themeColor="text1"/>
          <w:sz w:val="22"/>
          <w:szCs w:val="22"/>
        </w:rPr>
        <w:t>Malaysian E</w:t>
      </w:r>
      <w:r>
        <w:rPr>
          <w:b/>
          <w:bCs/>
          <w:color w:val="000000" w:themeColor="text1"/>
          <w:sz w:val="22"/>
          <w:szCs w:val="22"/>
        </w:rPr>
        <w:t>SL</w:t>
      </w:r>
      <w:r w:rsidRPr="00011204">
        <w:rPr>
          <w:b/>
          <w:bCs/>
          <w:color w:val="000000" w:themeColor="text1"/>
          <w:sz w:val="22"/>
          <w:szCs w:val="22"/>
        </w:rPr>
        <w:t xml:space="preserve"> Students’ Writing Problems</w:t>
      </w:r>
    </w:p>
    <w:p w14:paraId="659E0B59" w14:textId="77777777" w:rsidR="00011204" w:rsidRDefault="00011204" w:rsidP="00011204">
      <w:pPr>
        <w:jc w:val="both"/>
        <w:rPr>
          <w:color w:val="000000" w:themeColor="text1"/>
        </w:rPr>
      </w:pPr>
    </w:p>
    <w:p w14:paraId="277821A3" w14:textId="35003FD8" w:rsidR="00011204" w:rsidRPr="00011204" w:rsidRDefault="00011204" w:rsidP="00011204">
      <w:pPr>
        <w:jc w:val="both"/>
        <w:rPr>
          <w:color w:val="000000" w:themeColor="text1"/>
          <w:sz w:val="22"/>
          <w:szCs w:val="22"/>
          <w:shd w:val="clear" w:color="auto" w:fill="FFFFFF"/>
        </w:rPr>
      </w:pPr>
      <w:r w:rsidRPr="00011204">
        <w:rPr>
          <w:color w:val="000000" w:themeColor="text1"/>
          <w:sz w:val="22"/>
          <w:szCs w:val="22"/>
        </w:rPr>
        <w:t>In this era, the Malaysian government has prioritised improving the English language among students, as stated in the Malaysia Education Blueprint (2013-2025) (</w:t>
      </w:r>
      <w:r w:rsidRPr="00011204">
        <w:rPr>
          <w:color w:val="000000" w:themeColor="text1"/>
          <w:sz w:val="22"/>
          <w:szCs w:val="22"/>
          <w:shd w:val="clear" w:color="auto" w:fill="FFFFFF"/>
        </w:rPr>
        <w:t>Borrego et al., 2012</w:t>
      </w:r>
      <w:r w:rsidRPr="00011204">
        <w:rPr>
          <w:color w:val="000000" w:themeColor="text1"/>
          <w:sz w:val="22"/>
          <w:szCs w:val="22"/>
        </w:rPr>
        <w:t>). On the other hand, a roadmap is associated with the National Educational Blueprint to function as a guide for English language curriculum designers and educators to ensure that students achieve the proficiency level associated with the international standards and are benchmarked by referring to the Common European Framework of Reference (CEFR). It was implemented in Malaysia in 2018 (</w:t>
      </w:r>
      <w:r w:rsidRPr="00011204">
        <w:rPr>
          <w:color w:val="000000" w:themeColor="text1"/>
          <w:sz w:val="22"/>
          <w:szCs w:val="22"/>
          <w:shd w:val="clear" w:color="auto" w:fill="FFFFFF"/>
        </w:rPr>
        <w:t xml:space="preserve">Ishak &amp; Mohamad, 2018). </w:t>
      </w:r>
    </w:p>
    <w:p w14:paraId="6876BB99" w14:textId="77777777" w:rsidR="00011204" w:rsidRDefault="00011204" w:rsidP="00011204">
      <w:pPr>
        <w:ind w:firstLine="720"/>
        <w:jc w:val="both"/>
        <w:rPr>
          <w:sz w:val="22"/>
          <w:szCs w:val="22"/>
        </w:rPr>
      </w:pPr>
    </w:p>
    <w:p w14:paraId="46AF2389" w14:textId="6D527D31" w:rsidR="00011204" w:rsidRPr="00011204" w:rsidRDefault="00D815DC" w:rsidP="00011204">
      <w:pPr>
        <w:ind w:firstLine="720"/>
        <w:jc w:val="both"/>
        <w:rPr>
          <w:sz w:val="22"/>
          <w:szCs w:val="22"/>
        </w:rPr>
      </w:pPr>
      <w:r w:rsidRPr="00D815DC">
        <w:rPr>
          <w:sz w:val="22"/>
          <w:szCs w:val="22"/>
          <w:lang w:val="en-US"/>
        </w:rPr>
        <w:t xml:space="preserve">Students </w:t>
      </w:r>
      <w:r w:rsidR="00011204" w:rsidRPr="00011204">
        <w:rPr>
          <w:sz w:val="22"/>
          <w:szCs w:val="22"/>
          <w:lang w:val="en-US"/>
        </w:rPr>
        <w:t xml:space="preserve">at secondary schools face </w:t>
      </w:r>
      <w:r w:rsidR="00704BD0">
        <w:rPr>
          <w:sz w:val="22"/>
          <w:szCs w:val="22"/>
          <w:lang w:val="en-US"/>
        </w:rPr>
        <w:t xml:space="preserve">more </w:t>
      </w:r>
      <w:r w:rsidR="00011204" w:rsidRPr="00011204">
        <w:rPr>
          <w:sz w:val="22"/>
          <w:szCs w:val="22"/>
          <w:lang w:val="en-US"/>
        </w:rPr>
        <w:t xml:space="preserve">writing skill problems compared to the other three language skills, even though they have been taught and </w:t>
      </w:r>
      <w:r w:rsidR="00704BD0">
        <w:rPr>
          <w:sz w:val="22"/>
          <w:szCs w:val="22"/>
          <w:lang w:val="en-US"/>
        </w:rPr>
        <w:t xml:space="preserve">have </w:t>
      </w:r>
      <w:r w:rsidR="00011204" w:rsidRPr="00011204">
        <w:rPr>
          <w:sz w:val="22"/>
          <w:szCs w:val="22"/>
          <w:lang w:val="en-US"/>
        </w:rPr>
        <w:t xml:space="preserve">learned the second language for more than ten years in school (Che </w:t>
      </w:r>
      <w:proofErr w:type="spellStart"/>
      <w:r w:rsidR="00011204" w:rsidRPr="00011204">
        <w:rPr>
          <w:sz w:val="22"/>
          <w:szCs w:val="22"/>
          <w:lang w:val="en-US"/>
        </w:rPr>
        <w:t>Surhaizai</w:t>
      </w:r>
      <w:proofErr w:type="spellEnd"/>
      <w:r w:rsidR="00011204" w:rsidRPr="00011204">
        <w:rPr>
          <w:sz w:val="22"/>
          <w:szCs w:val="22"/>
          <w:lang w:val="en-US"/>
        </w:rPr>
        <w:t xml:space="preserve"> Che Wil et al., 2019). </w:t>
      </w:r>
      <w:r w:rsidR="00011204" w:rsidRPr="00011204">
        <w:rPr>
          <w:sz w:val="22"/>
          <w:szCs w:val="22"/>
        </w:rPr>
        <w:t xml:space="preserve">This problem arises because students need to interact </w:t>
      </w:r>
      <w:r w:rsidR="00704BD0">
        <w:rPr>
          <w:sz w:val="22"/>
          <w:szCs w:val="22"/>
        </w:rPr>
        <w:t>without any direct response from</w:t>
      </w:r>
      <w:r w:rsidR="00011204" w:rsidRPr="00011204">
        <w:rPr>
          <w:sz w:val="22"/>
          <w:szCs w:val="22"/>
        </w:rPr>
        <w:t xml:space="preserve"> an unfamiliar audience, and they need to guess input from readers (Majid &amp; </w:t>
      </w:r>
      <w:proofErr w:type="spellStart"/>
      <w:r w:rsidR="00011204" w:rsidRPr="00011204">
        <w:rPr>
          <w:sz w:val="22"/>
          <w:szCs w:val="22"/>
        </w:rPr>
        <w:t>Stapa</w:t>
      </w:r>
      <w:proofErr w:type="spellEnd"/>
      <w:r w:rsidR="00011204" w:rsidRPr="00011204">
        <w:rPr>
          <w:sz w:val="22"/>
          <w:szCs w:val="22"/>
        </w:rPr>
        <w:t xml:space="preserve">, 2017). Besides that, writing is the hardest skill to acquire as it requires </w:t>
      </w:r>
      <w:r w:rsidR="00B44241">
        <w:rPr>
          <w:sz w:val="22"/>
          <w:szCs w:val="22"/>
        </w:rPr>
        <w:t xml:space="preserve">a </w:t>
      </w:r>
      <w:r w:rsidR="00011204" w:rsidRPr="00011204">
        <w:rPr>
          <w:sz w:val="22"/>
          <w:szCs w:val="22"/>
        </w:rPr>
        <w:t xml:space="preserve">greater use of lexical and syntactic information than listening, speaking, and reading skills (Tangpermpoon, 2008). Writing must be aligned with the ability to learn grammatical rules and vocabulary. It shows that students with good knowledge of grammar and a broader vocabulary content will write better than those lacking the skills (Che </w:t>
      </w:r>
      <w:proofErr w:type="spellStart"/>
      <w:r w:rsidR="00011204" w:rsidRPr="00011204">
        <w:rPr>
          <w:sz w:val="22"/>
          <w:szCs w:val="22"/>
        </w:rPr>
        <w:t>Surhaizai</w:t>
      </w:r>
      <w:proofErr w:type="spellEnd"/>
      <w:r w:rsidR="00011204" w:rsidRPr="00011204">
        <w:rPr>
          <w:sz w:val="22"/>
          <w:szCs w:val="22"/>
        </w:rPr>
        <w:t xml:space="preserve"> Che Wil et al., 2019). </w:t>
      </w:r>
      <w:r w:rsidR="00011204" w:rsidRPr="00011204">
        <w:rPr>
          <w:sz w:val="22"/>
          <w:szCs w:val="22"/>
          <w:lang w:val="en-US"/>
        </w:rPr>
        <w:t xml:space="preserve">Incompetence in syntax, coherence, idea expansion, content selection, topic sentences, rhetorical conventions, mechanics, and </w:t>
      </w:r>
      <w:proofErr w:type="spellStart"/>
      <w:r w:rsidR="00011204" w:rsidRPr="00011204">
        <w:rPr>
          <w:sz w:val="22"/>
          <w:szCs w:val="22"/>
          <w:lang w:val="en-US"/>
        </w:rPr>
        <w:t>organisation</w:t>
      </w:r>
      <w:proofErr w:type="spellEnd"/>
      <w:r w:rsidR="00011204" w:rsidRPr="00011204">
        <w:rPr>
          <w:sz w:val="22"/>
          <w:szCs w:val="22"/>
          <w:lang w:val="en-US"/>
        </w:rPr>
        <w:t xml:space="preserve">, as well as lack and inappropriate use of vocabulary, </w:t>
      </w:r>
      <w:r w:rsidR="00011204" w:rsidRPr="00011204">
        <w:rPr>
          <w:sz w:val="22"/>
          <w:szCs w:val="22"/>
        </w:rPr>
        <w:t>are overall deficiencies that arise in writing (Muhammad et al., 2016).</w:t>
      </w:r>
    </w:p>
    <w:p w14:paraId="4273906A" w14:textId="77777777" w:rsidR="00011204" w:rsidRDefault="00011204" w:rsidP="00011204">
      <w:pPr>
        <w:autoSpaceDE w:val="0"/>
        <w:autoSpaceDN w:val="0"/>
        <w:adjustRightInd w:val="0"/>
        <w:ind w:firstLine="720"/>
        <w:jc w:val="both"/>
        <w:rPr>
          <w:color w:val="000000" w:themeColor="text1"/>
          <w:sz w:val="22"/>
          <w:szCs w:val="22"/>
        </w:rPr>
      </w:pPr>
    </w:p>
    <w:p w14:paraId="47F316E3" w14:textId="2E2658B4" w:rsidR="00011204" w:rsidRPr="00011204" w:rsidRDefault="00011204" w:rsidP="00011204">
      <w:pPr>
        <w:autoSpaceDE w:val="0"/>
        <w:autoSpaceDN w:val="0"/>
        <w:adjustRightInd w:val="0"/>
        <w:ind w:firstLine="720"/>
        <w:jc w:val="both"/>
        <w:rPr>
          <w:color w:val="000000" w:themeColor="text1"/>
          <w:sz w:val="22"/>
          <w:szCs w:val="22"/>
        </w:rPr>
      </w:pPr>
      <w:r w:rsidRPr="00011204">
        <w:rPr>
          <w:color w:val="000000" w:themeColor="text1"/>
          <w:sz w:val="22"/>
          <w:szCs w:val="22"/>
        </w:rPr>
        <w:t xml:space="preserve">Moreover, writing skills have always been a challenge for second-language students. They need to stay focused to develop a good piece of writing. This situation has caused them to think that writing is a tedious activity, especially for those with difficulties in linguistics, </w:t>
      </w:r>
      <w:r w:rsidR="009C7A0E" w:rsidRPr="00011204">
        <w:rPr>
          <w:color w:val="000000" w:themeColor="text1"/>
          <w:sz w:val="22"/>
          <w:szCs w:val="22"/>
        </w:rPr>
        <w:t>psychology,</w:t>
      </w:r>
      <w:r w:rsidRPr="00011204">
        <w:rPr>
          <w:color w:val="000000" w:themeColor="text1"/>
          <w:sz w:val="22"/>
          <w:szCs w:val="22"/>
        </w:rPr>
        <w:t xml:space="preserve"> and cognitive problems (Chandran et al. Yunus, 2019). Firmansyah (2015) also specified that students cannot </w:t>
      </w:r>
      <w:r w:rsidR="009C7A0E">
        <w:rPr>
          <w:color w:val="000000" w:themeColor="text1"/>
          <w:sz w:val="22"/>
          <w:szCs w:val="22"/>
        </w:rPr>
        <w:t>generate</w:t>
      </w:r>
      <w:r w:rsidRPr="00011204">
        <w:rPr>
          <w:color w:val="000000" w:themeColor="text1"/>
          <w:sz w:val="22"/>
          <w:szCs w:val="22"/>
        </w:rPr>
        <w:t xml:space="preserve"> different ideas for their writing and find it challenging to organise them into paragraphs. Furthermore, students feel that it is tough to write a good essay due to a lack of </w:t>
      </w:r>
      <w:r w:rsidR="009C7A0E">
        <w:rPr>
          <w:color w:val="000000" w:themeColor="text1"/>
          <w:sz w:val="22"/>
          <w:szCs w:val="22"/>
        </w:rPr>
        <w:t xml:space="preserve">writing </w:t>
      </w:r>
      <w:r w:rsidRPr="00011204">
        <w:rPr>
          <w:color w:val="000000" w:themeColor="text1"/>
          <w:sz w:val="22"/>
          <w:szCs w:val="22"/>
        </w:rPr>
        <w:t>practi</w:t>
      </w:r>
      <w:r w:rsidR="009C7A0E">
        <w:rPr>
          <w:color w:val="000000" w:themeColor="text1"/>
          <w:sz w:val="22"/>
          <w:szCs w:val="22"/>
        </w:rPr>
        <w:t>ce</w:t>
      </w:r>
      <w:r w:rsidRPr="00011204">
        <w:rPr>
          <w:color w:val="000000" w:themeColor="text1"/>
          <w:sz w:val="22"/>
          <w:szCs w:val="22"/>
        </w:rPr>
        <w:t xml:space="preserve"> (Yunus &amp; Chien, 2016). With limited time, teachers do not have time to discuss the mistakes and weaknesses students make in their writing. When writing mistakes are difficult to overcome, the students cannot produce a good essay </w:t>
      </w:r>
      <w:r w:rsidRPr="00011204">
        <w:rPr>
          <w:color w:val="000000" w:themeColor="text1"/>
          <w:sz w:val="22"/>
          <w:szCs w:val="22"/>
        </w:rPr>
        <w:fldChar w:fldCharType="begin" w:fldLock="1"/>
      </w:r>
      <w:r w:rsidRPr="00011204">
        <w:rPr>
          <w:color w:val="000000" w:themeColor="text1"/>
          <w:sz w:val="22"/>
          <w:szCs w:val="22"/>
        </w:rPr>
        <w:instrText>ADDIN CSL_CITATION {"citationItems":[{"id":"ITEM-1","itemData":{"DOI":"10.4236/ce.2019.102034","ISSN":"2151-4755","abstract":"English has been the second language taught in schools in Malaysia both in primary and secondary level. Writing skill has been a major part of the English education in the Malaysian schools. However, writing skill is the most difficult skill to master by our Malaysian pupils. Both teachers and pupils find teaching and learning of writing a difficult task to accomplish in the classroom. This can be caused by the lack of teacher-pupil time in school. Teachers do not have time to give feedback to pupils after they have written their essay. Thus, the writing skill was taught out of the classroom contact hours using social media. Therefore, the aim of this action research is to help the Secondary Four pupils use the hi-five Fingers and Snack Bars via social media (Powtoon and Facebook) in their writing to achieve better results. The activities were conducted on 55 participants located in two different schools in Kuantan, Pahang and Johor Bahru, Johor. The study involved two different approaches namely, Product-based and Process-based. The instruments used in this research are pretest, posttest and face-to-face interview. The findings have shown that there is an improvement in pupils’ grades in their writing performance after using the hi-five fingers and snack bars via social media. Thus, it is evident that the usage of hi-five fingers and snack bars via social media in collaborative writing is essential to increase pupils’ writing skill and ability.","author":[{"dropping-particle":"","family":"Chandran","given":"Yomana","non-dropping-particle":"","parse-names":false,"suffix":""},{"dropping-particle":"","family":"Plaindaren","given":"Christina Jothi","non-dropping-particle":"","parse-names":false,"suffix":""},{"dropping-particle":"","family":"Pavadai","given":"Shamini","non-dropping-particle":"","parse-names":false,"suffix":""},{"dropping-particle":"","family":"Yunus","given":"Melor Md.","non-dropping-particle":"","parse-names":false,"suffix":""}],"container-title":"Creative Education","id":"ITEM-1","issue":"02","issued":{"date-parts":[["2019"]]},"page":"475-484","title":"Collaborative Writing: An Integration of Snack Bars and Hi-Five Fingers via Social Media","type":"article-journal","volume":"10"},"uris":["http://www.mendeley.com/documents/?uuid=712b7ecb-fc17-4124-af84-69f415ae49fb"]}],"mendeley":{"formattedCitation":"(Chandran et al., 2019)","plainTextFormattedCitation":"(Chandran et al., 2019)","previouslyFormattedCitation":"(Chandran et al., 2019)"},"properties":{"noteIndex":0},"schema":"https://github.com/citation-style-language/schema/raw/master/csl-citation.json"}</w:instrText>
      </w:r>
      <w:r w:rsidRPr="00011204">
        <w:rPr>
          <w:color w:val="000000" w:themeColor="text1"/>
          <w:sz w:val="22"/>
          <w:szCs w:val="22"/>
        </w:rPr>
        <w:fldChar w:fldCharType="separate"/>
      </w:r>
      <w:r w:rsidRPr="00011204">
        <w:rPr>
          <w:noProof/>
          <w:color w:val="000000" w:themeColor="text1"/>
          <w:sz w:val="22"/>
          <w:szCs w:val="22"/>
        </w:rPr>
        <w:t>(Chandran et al., 2019)</w:t>
      </w:r>
      <w:r w:rsidRPr="00011204">
        <w:rPr>
          <w:color w:val="000000" w:themeColor="text1"/>
          <w:sz w:val="22"/>
          <w:szCs w:val="22"/>
        </w:rPr>
        <w:fldChar w:fldCharType="end"/>
      </w:r>
      <w:r w:rsidRPr="00011204">
        <w:rPr>
          <w:color w:val="000000" w:themeColor="text1"/>
          <w:sz w:val="22"/>
          <w:szCs w:val="22"/>
        </w:rPr>
        <w:t xml:space="preserve">. </w:t>
      </w:r>
    </w:p>
    <w:p w14:paraId="25453D91" w14:textId="77777777" w:rsidR="00011204" w:rsidRDefault="00011204" w:rsidP="00011204">
      <w:pPr>
        <w:autoSpaceDE w:val="0"/>
        <w:autoSpaceDN w:val="0"/>
        <w:adjustRightInd w:val="0"/>
        <w:ind w:firstLine="720"/>
        <w:jc w:val="both"/>
        <w:rPr>
          <w:color w:val="000000" w:themeColor="text1"/>
          <w:sz w:val="22"/>
          <w:szCs w:val="22"/>
        </w:rPr>
      </w:pPr>
    </w:p>
    <w:p w14:paraId="53C1CD51" w14:textId="00181F3E" w:rsidR="00011204" w:rsidRPr="00011204" w:rsidRDefault="00011204" w:rsidP="00011204">
      <w:pPr>
        <w:autoSpaceDE w:val="0"/>
        <w:autoSpaceDN w:val="0"/>
        <w:adjustRightInd w:val="0"/>
        <w:ind w:firstLine="720"/>
        <w:jc w:val="both"/>
        <w:rPr>
          <w:color w:val="000000" w:themeColor="text1"/>
          <w:sz w:val="22"/>
          <w:szCs w:val="22"/>
          <w:shd w:val="clear" w:color="auto" w:fill="FFFFFF"/>
        </w:rPr>
      </w:pPr>
      <w:r w:rsidRPr="00011204">
        <w:rPr>
          <w:color w:val="000000" w:themeColor="text1"/>
          <w:sz w:val="22"/>
          <w:szCs w:val="22"/>
        </w:rPr>
        <w:t>In Malaysia, students face more complicated problems in writing due to cultural and linguistic reasons. They use different languages at home because English is their second language. Hence, while</w:t>
      </w:r>
      <w:r w:rsidR="009C7A0E">
        <w:rPr>
          <w:color w:val="000000" w:themeColor="text1"/>
          <w:sz w:val="22"/>
          <w:szCs w:val="22"/>
        </w:rPr>
        <w:t xml:space="preserve"> planning and</w:t>
      </w:r>
      <w:r w:rsidRPr="00011204">
        <w:rPr>
          <w:color w:val="000000" w:themeColor="text1"/>
          <w:sz w:val="22"/>
          <w:szCs w:val="22"/>
        </w:rPr>
        <w:t xml:space="preserve"> writing, they may think in their</w:t>
      </w:r>
      <w:r w:rsidR="009C7A0E">
        <w:rPr>
          <w:color w:val="000000" w:themeColor="text1"/>
          <w:sz w:val="22"/>
          <w:szCs w:val="22"/>
        </w:rPr>
        <w:t xml:space="preserve"> first</w:t>
      </w:r>
      <w:r w:rsidRPr="00011204">
        <w:rPr>
          <w:color w:val="000000" w:themeColor="text1"/>
          <w:sz w:val="22"/>
          <w:szCs w:val="22"/>
        </w:rPr>
        <w:t xml:space="preserve"> language, which results in weak </w:t>
      </w:r>
      <w:r w:rsidR="009C7A0E">
        <w:rPr>
          <w:color w:val="000000" w:themeColor="text1"/>
          <w:sz w:val="22"/>
          <w:szCs w:val="22"/>
        </w:rPr>
        <w:t xml:space="preserve">writing </w:t>
      </w:r>
      <w:r w:rsidRPr="00011204">
        <w:rPr>
          <w:color w:val="000000" w:themeColor="text1"/>
          <w:sz w:val="22"/>
          <w:szCs w:val="22"/>
        </w:rPr>
        <w:t>performance</w:t>
      </w:r>
      <w:r w:rsidR="009C7A0E">
        <w:rPr>
          <w:color w:val="000000" w:themeColor="text1"/>
          <w:sz w:val="22"/>
          <w:szCs w:val="22"/>
        </w:rPr>
        <w:t>.</w:t>
      </w:r>
      <w:r w:rsidRPr="00011204">
        <w:rPr>
          <w:color w:val="000000" w:themeColor="text1"/>
          <w:sz w:val="22"/>
          <w:szCs w:val="22"/>
        </w:rPr>
        <w:t xml:space="preserve"> </w:t>
      </w:r>
      <w:r w:rsidR="00E65D65">
        <w:rPr>
          <w:color w:val="000000" w:themeColor="text1"/>
          <w:sz w:val="22"/>
          <w:szCs w:val="22"/>
        </w:rPr>
        <w:lastRenderedPageBreak/>
        <w:t>Th</w:t>
      </w:r>
      <w:r w:rsidRPr="00011204">
        <w:rPr>
          <w:color w:val="000000" w:themeColor="text1"/>
          <w:sz w:val="22"/>
          <w:szCs w:val="22"/>
        </w:rPr>
        <w:t>e students</w:t>
      </w:r>
      <w:r w:rsidR="00E65D65">
        <w:rPr>
          <w:color w:val="000000" w:themeColor="text1"/>
          <w:sz w:val="22"/>
          <w:szCs w:val="22"/>
        </w:rPr>
        <w:t>’</w:t>
      </w:r>
      <w:r w:rsidRPr="00011204">
        <w:rPr>
          <w:color w:val="000000" w:themeColor="text1"/>
          <w:sz w:val="22"/>
          <w:szCs w:val="22"/>
        </w:rPr>
        <w:t xml:space="preserve"> essay</w:t>
      </w:r>
      <w:r w:rsidR="00E65D65">
        <w:rPr>
          <w:color w:val="000000" w:themeColor="text1"/>
          <w:sz w:val="22"/>
          <w:szCs w:val="22"/>
        </w:rPr>
        <w:t>s</w:t>
      </w:r>
      <w:r w:rsidRPr="00011204">
        <w:rPr>
          <w:color w:val="000000" w:themeColor="text1"/>
          <w:sz w:val="22"/>
          <w:szCs w:val="22"/>
        </w:rPr>
        <w:t xml:space="preserve"> </w:t>
      </w:r>
      <w:r w:rsidR="00E65D65">
        <w:rPr>
          <w:color w:val="000000" w:themeColor="text1"/>
          <w:sz w:val="22"/>
          <w:szCs w:val="22"/>
        </w:rPr>
        <w:t xml:space="preserve">tend to have </w:t>
      </w:r>
      <w:r w:rsidRPr="00011204">
        <w:rPr>
          <w:color w:val="000000" w:themeColor="text1"/>
          <w:sz w:val="22"/>
          <w:szCs w:val="22"/>
        </w:rPr>
        <w:t>grammatical errors, particularly in tenses and word order (</w:t>
      </w:r>
      <w:r w:rsidRPr="00011204">
        <w:rPr>
          <w:color w:val="000000" w:themeColor="text1"/>
          <w:sz w:val="22"/>
          <w:szCs w:val="22"/>
          <w:shd w:val="clear" w:color="auto" w:fill="FFFFFF"/>
        </w:rPr>
        <w:t>Maros et al., 2017).</w:t>
      </w:r>
    </w:p>
    <w:p w14:paraId="7A1D2481" w14:textId="77777777" w:rsidR="00011204" w:rsidRDefault="00011204" w:rsidP="00011204">
      <w:pPr>
        <w:pStyle w:val="Para1a"/>
        <w:spacing w:before="0" w:after="0" w:line="240" w:lineRule="auto"/>
        <w:rPr>
          <w:rFonts w:ascii="Book Antiqua" w:hAnsi="Book Antiqua"/>
          <w:color w:val="000000" w:themeColor="text1"/>
          <w:sz w:val="22"/>
          <w:szCs w:val="22"/>
          <w:shd w:val="clear" w:color="auto" w:fill="FFFFFF"/>
        </w:rPr>
      </w:pPr>
    </w:p>
    <w:p w14:paraId="4CEE87DF" w14:textId="7EB7EE17" w:rsidR="00011204" w:rsidRPr="00011204" w:rsidRDefault="00011204" w:rsidP="00011204">
      <w:pPr>
        <w:pStyle w:val="Para1a"/>
        <w:spacing w:before="0" w:after="0" w:line="240" w:lineRule="auto"/>
        <w:rPr>
          <w:rFonts w:ascii="Book Antiqua" w:hAnsi="Book Antiqua" w:cs="Times New Roman"/>
          <w:color w:val="000000" w:themeColor="text1"/>
          <w:sz w:val="22"/>
          <w:szCs w:val="22"/>
        </w:rPr>
      </w:pPr>
      <w:r w:rsidRPr="00011204">
        <w:rPr>
          <w:rFonts w:ascii="Book Antiqua" w:hAnsi="Book Antiqua"/>
          <w:color w:val="000000" w:themeColor="text1"/>
          <w:sz w:val="22"/>
          <w:szCs w:val="22"/>
          <w:shd w:val="clear" w:color="auto" w:fill="FFFFFF"/>
        </w:rPr>
        <w:t xml:space="preserve">Therefore, to overcome writing difficulties among students, </w:t>
      </w:r>
      <w:proofErr w:type="spellStart"/>
      <w:r w:rsidRPr="00011204">
        <w:rPr>
          <w:rFonts w:ascii="Book Antiqua" w:hAnsi="Book Antiqua"/>
          <w:color w:val="000000" w:themeColor="text1"/>
          <w:sz w:val="22"/>
          <w:szCs w:val="22"/>
          <w:shd w:val="clear" w:color="auto" w:fill="FFFFFF"/>
        </w:rPr>
        <w:t>emphasising</w:t>
      </w:r>
      <w:proofErr w:type="spellEnd"/>
      <w:r w:rsidRPr="00011204">
        <w:rPr>
          <w:rFonts w:ascii="Book Antiqua" w:hAnsi="Book Antiqua"/>
          <w:color w:val="000000" w:themeColor="text1"/>
          <w:sz w:val="22"/>
          <w:szCs w:val="22"/>
          <w:shd w:val="clear" w:color="auto" w:fill="FFFFFF"/>
        </w:rPr>
        <w:t xml:space="preserve"> the 4Cs of 21</w:t>
      </w:r>
      <w:r w:rsidRPr="00011204">
        <w:rPr>
          <w:rFonts w:ascii="Book Antiqua" w:hAnsi="Book Antiqua"/>
          <w:color w:val="000000" w:themeColor="text1"/>
          <w:sz w:val="22"/>
          <w:szCs w:val="22"/>
          <w:shd w:val="clear" w:color="auto" w:fill="FFFFFF"/>
          <w:vertAlign w:val="superscript"/>
        </w:rPr>
        <w:t>st</w:t>
      </w:r>
      <w:r w:rsidRPr="00011204">
        <w:rPr>
          <w:rFonts w:ascii="Book Antiqua" w:hAnsi="Book Antiqua"/>
          <w:color w:val="000000" w:themeColor="text1"/>
          <w:sz w:val="22"/>
          <w:szCs w:val="22"/>
          <w:shd w:val="clear" w:color="auto" w:fill="FFFFFF"/>
        </w:rPr>
        <w:t>-century skills is essential as students can communicate, collaborate, and use their critical and creative thinking to produce a good essay. When students integrate the 4Cs, they can identify proper main ideas, sequence them into a few paragraphs, and apply appropriate grammar and vocabulary features</w:t>
      </w:r>
      <w:r w:rsidR="000B07E1">
        <w:rPr>
          <w:rFonts w:ascii="Book Antiqua" w:hAnsi="Book Antiqua"/>
          <w:color w:val="000000" w:themeColor="text1"/>
          <w:sz w:val="22"/>
          <w:szCs w:val="22"/>
          <w:shd w:val="clear" w:color="auto" w:fill="FFFFFF"/>
        </w:rPr>
        <w:t>.</w:t>
      </w:r>
      <w:r w:rsidRPr="00011204">
        <w:rPr>
          <w:rFonts w:ascii="Book Antiqua" w:hAnsi="Book Antiqua"/>
          <w:color w:val="000000" w:themeColor="text1"/>
          <w:sz w:val="22"/>
          <w:szCs w:val="22"/>
          <w:shd w:val="clear" w:color="auto" w:fill="FFFFFF"/>
        </w:rPr>
        <w:t xml:space="preserve"> </w:t>
      </w:r>
      <w:r w:rsidRPr="00011204">
        <w:rPr>
          <w:rFonts w:ascii="Book Antiqua" w:hAnsi="Book Antiqua"/>
          <w:color w:val="000000" w:themeColor="text1"/>
          <w:sz w:val="22"/>
          <w:szCs w:val="22"/>
        </w:rPr>
        <w:t>Thus, this study is conducted to address the following objectives:</w:t>
      </w:r>
    </w:p>
    <w:p w14:paraId="75DF61FB" w14:textId="77777777" w:rsidR="00011204" w:rsidRPr="00011204" w:rsidRDefault="00011204" w:rsidP="00011204">
      <w:pPr>
        <w:pStyle w:val="ListParagraph"/>
        <w:numPr>
          <w:ilvl w:val="0"/>
          <w:numId w:val="4"/>
        </w:numPr>
        <w:autoSpaceDE w:val="0"/>
        <w:autoSpaceDN w:val="0"/>
        <w:adjustRightInd w:val="0"/>
        <w:jc w:val="both"/>
        <w:rPr>
          <w:rFonts w:ascii="Book Antiqua" w:hAnsi="Book Antiqua"/>
          <w:color w:val="000000" w:themeColor="text1"/>
          <w:sz w:val="22"/>
          <w:szCs w:val="22"/>
        </w:rPr>
      </w:pPr>
      <w:r w:rsidRPr="00011204">
        <w:rPr>
          <w:rFonts w:ascii="Book Antiqua" w:hAnsi="Book Antiqua"/>
          <w:color w:val="000000" w:themeColor="text1"/>
          <w:sz w:val="22"/>
          <w:szCs w:val="22"/>
        </w:rPr>
        <w:t>To investigate the effectiveness of using the main 4Cs of 21</w:t>
      </w:r>
      <w:r w:rsidRPr="00011204">
        <w:rPr>
          <w:rFonts w:ascii="Book Antiqua" w:hAnsi="Book Antiqua"/>
          <w:color w:val="000000" w:themeColor="text1"/>
          <w:sz w:val="22"/>
          <w:szCs w:val="22"/>
          <w:vertAlign w:val="superscript"/>
        </w:rPr>
        <w:t>st</w:t>
      </w:r>
      <w:r w:rsidRPr="00011204">
        <w:rPr>
          <w:rFonts w:ascii="Book Antiqua" w:hAnsi="Book Antiqua"/>
          <w:color w:val="000000" w:themeColor="text1"/>
          <w:sz w:val="22"/>
          <w:szCs w:val="22"/>
        </w:rPr>
        <w:t>-century skills to develop upper secondary students' narrative writing skills</w:t>
      </w:r>
    </w:p>
    <w:p w14:paraId="15BED093" w14:textId="57761B7D" w:rsidR="00011204" w:rsidRPr="00011204" w:rsidRDefault="00011204" w:rsidP="00011204">
      <w:pPr>
        <w:pStyle w:val="ListParagraph"/>
        <w:numPr>
          <w:ilvl w:val="0"/>
          <w:numId w:val="4"/>
        </w:numPr>
        <w:autoSpaceDE w:val="0"/>
        <w:autoSpaceDN w:val="0"/>
        <w:adjustRightInd w:val="0"/>
        <w:jc w:val="both"/>
        <w:rPr>
          <w:rFonts w:ascii="Book Antiqua" w:hAnsi="Book Antiqua"/>
          <w:color w:val="000000" w:themeColor="text1"/>
          <w:sz w:val="22"/>
          <w:szCs w:val="22"/>
        </w:rPr>
      </w:pPr>
      <w:r w:rsidRPr="00011204">
        <w:rPr>
          <w:rFonts w:ascii="Book Antiqua" w:hAnsi="Book Antiqua"/>
          <w:color w:val="000000" w:themeColor="text1"/>
          <w:sz w:val="22"/>
          <w:szCs w:val="22"/>
        </w:rPr>
        <w:t>To investigate the effectiveness of using online learning platform</w:t>
      </w:r>
      <w:r w:rsidR="008B7E05">
        <w:rPr>
          <w:rFonts w:ascii="Book Antiqua" w:hAnsi="Book Antiqua"/>
          <w:color w:val="000000" w:themeColor="text1"/>
          <w:sz w:val="22"/>
          <w:szCs w:val="22"/>
        </w:rPr>
        <w:t>s</w:t>
      </w:r>
      <w:r w:rsidRPr="00011204">
        <w:rPr>
          <w:rFonts w:ascii="Book Antiqua" w:hAnsi="Book Antiqua"/>
          <w:color w:val="000000" w:themeColor="text1"/>
          <w:sz w:val="22"/>
          <w:szCs w:val="22"/>
        </w:rPr>
        <w:t xml:space="preserve"> via mobile learning to enhance upper secondary students’ narrative writing skills</w:t>
      </w:r>
    </w:p>
    <w:p w14:paraId="54544A94" w14:textId="77777777" w:rsidR="00011204" w:rsidRPr="00011204" w:rsidRDefault="00011204" w:rsidP="00011204">
      <w:pPr>
        <w:pStyle w:val="ListParagraph"/>
        <w:numPr>
          <w:ilvl w:val="0"/>
          <w:numId w:val="4"/>
        </w:numPr>
        <w:autoSpaceDE w:val="0"/>
        <w:autoSpaceDN w:val="0"/>
        <w:adjustRightInd w:val="0"/>
        <w:jc w:val="both"/>
        <w:rPr>
          <w:rFonts w:ascii="Book Antiqua" w:hAnsi="Book Antiqua"/>
          <w:color w:val="000000" w:themeColor="text1"/>
          <w:sz w:val="22"/>
          <w:szCs w:val="22"/>
        </w:rPr>
      </w:pPr>
      <w:r w:rsidRPr="00011204">
        <w:rPr>
          <w:rFonts w:ascii="Book Antiqua" w:hAnsi="Book Antiqua"/>
          <w:color w:val="000000" w:themeColor="text1"/>
          <w:sz w:val="22"/>
          <w:szCs w:val="22"/>
        </w:rPr>
        <w:t>To investigate the challenges of integrating the 4Cs of 21</w:t>
      </w:r>
      <w:r w:rsidRPr="00011204">
        <w:rPr>
          <w:rFonts w:ascii="Book Antiqua" w:hAnsi="Book Antiqua"/>
          <w:color w:val="000000" w:themeColor="text1"/>
          <w:sz w:val="22"/>
          <w:szCs w:val="22"/>
          <w:vertAlign w:val="superscript"/>
        </w:rPr>
        <w:t>st</w:t>
      </w:r>
      <w:r w:rsidRPr="00011204">
        <w:rPr>
          <w:rFonts w:ascii="Book Antiqua" w:hAnsi="Book Antiqua"/>
          <w:color w:val="000000" w:themeColor="text1"/>
          <w:sz w:val="22"/>
          <w:szCs w:val="22"/>
        </w:rPr>
        <w:t xml:space="preserve">-century learning skills through mobile learning platforms in improving narrative writing skills   </w:t>
      </w:r>
    </w:p>
    <w:p w14:paraId="40BDEBED" w14:textId="77777777" w:rsidR="00011204" w:rsidRPr="00011204" w:rsidRDefault="00011204" w:rsidP="00011204">
      <w:pPr>
        <w:autoSpaceDE w:val="0"/>
        <w:autoSpaceDN w:val="0"/>
        <w:adjustRightInd w:val="0"/>
        <w:jc w:val="both"/>
        <w:rPr>
          <w:color w:val="000000" w:themeColor="text1"/>
          <w:sz w:val="22"/>
          <w:szCs w:val="22"/>
        </w:rPr>
      </w:pPr>
    </w:p>
    <w:p w14:paraId="5110CCF8" w14:textId="77777777" w:rsidR="00011204" w:rsidRPr="00011204" w:rsidRDefault="00011204" w:rsidP="00011204">
      <w:pPr>
        <w:autoSpaceDE w:val="0"/>
        <w:autoSpaceDN w:val="0"/>
        <w:adjustRightInd w:val="0"/>
        <w:jc w:val="both"/>
        <w:rPr>
          <w:color w:val="000000" w:themeColor="text1"/>
          <w:sz w:val="22"/>
          <w:szCs w:val="22"/>
        </w:rPr>
      </w:pPr>
      <w:r w:rsidRPr="00011204">
        <w:rPr>
          <w:color w:val="000000" w:themeColor="text1"/>
          <w:sz w:val="22"/>
          <w:szCs w:val="22"/>
        </w:rPr>
        <w:t xml:space="preserve">After identifying the research objectives, the following research questions were formulated: </w:t>
      </w:r>
    </w:p>
    <w:p w14:paraId="0C943930" w14:textId="77777777" w:rsidR="00011204" w:rsidRPr="00011204" w:rsidRDefault="00011204" w:rsidP="00011204">
      <w:pPr>
        <w:autoSpaceDE w:val="0"/>
        <w:autoSpaceDN w:val="0"/>
        <w:adjustRightInd w:val="0"/>
        <w:jc w:val="both"/>
        <w:rPr>
          <w:color w:val="000000" w:themeColor="text1"/>
          <w:sz w:val="22"/>
          <w:szCs w:val="22"/>
        </w:rPr>
      </w:pPr>
    </w:p>
    <w:p w14:paraId="2D6299EA" w14:textId="77777777" w:rsidR="00011204" w:rsidRPr="00011204" w:rsidRDefault="00011204" w:rsidP="00011204">
      <w:pPr>
        <w:pStyle w:val="ListParagraph"/>
        <w:numPr>
          <w:ilvl w:val="0"/>
          <w:numId w:val="5"/>
        </w:numPr>
        <w:autoSpaceDE w:val="0"/>
        <w:autoSpaceDN w:val="0"/>
        <w:adjustRightInd w:val="0"/>
        <w:jc w:val="both"/>
        <w:rPr>
          <w:rFonts w:ascii="Book Antiqua" w:hAnsi="Book Antiqua"/>
          <w:color w:val="000000" w:themeColor="text1"/>
          <w:sz w:val="22"/>
          <w:szCs w:val="22"/>
        </w:rPr>
      </w:pPr>
      <w:r w:rsidRPr="00011204">
        <w:rPr>
          <w:rFonts w:ascii="Book Antiqua" w:hAnsi="Book Antiqua"/>
          <w:color w:val="000000" w:themeColor="text1"/>
          <w:sz w:val="22"/>
          <w:szCs w:val="22"/>
        </w:rPr>
        <w:t>How do the main 4Cs of 21</w:t>
      </w:r>
      <w:r w:rsidRPr="00011204">
        <w:rPr>
          <w:rFonts w:ascii="Book Antiqua" w:hAnsi="Book Antiqua"/>
          <w:color w:val="000000" w:themeColor="text1"/>
          <w:sz w:val="22"/>
          <w:szCs w:val="22"/>
          <w:vertAlign w:val="superscript"/>
        </w:rPr>
        <w:t>st</w:t>
      </w:r>
      <w:r w:rsidRPr="00011204">
        <w:rPr>
          <w:rFonts w:ascii="Book Antiqua" w:hAnsi="Book Antiqua"/>
          <w:color w:val="000000" w:themeColor="text1"/>
          <w:sz w:val="22"/>
          <w:szCs w:val="22"/>
        </w:rPr>
        <w:t>-century learning skills enable the development of upper secondary students' narrative writing skills?</w:t>
      </w:r>
    </w:p>
    <w:p w14:paraId="3AB777AE" w14:textId="77777777" w:rsidR="00011204" w:rsidRPr="00011204" w:rsidRDefault="00011204" w:rsidP="00011204">
      <w:pPr>
        <w:pStyle w:val="ListParagraph"/>
        <w:numPr>
          <w:ilvl w:val="0"/>
          <w:numId w:val="4"/>
        </w:numPr>
        <w:autoSpaceDE w:val="0"/>
        <w:autoSpaceDN w:val="0"/>
        <w:adjustRightInd w:val="0"/>
        <w:jc w:val="both"/>
        <w:rPr>
          <w:rFonts w:ascii="Book Antiqua" w:hAnsi="Book Antiqua"/>
          <w:color w:val="000000" w:themeColor="text1"/>
          <w:sz w:val="22"/>
          <w:szCs w:val="22"/>
        </w:rPr>
      </w:pPr>
      <w:r w:rsidRPr="00011204">
        <w:rPr>
          <w:rFonts w:ascii="Book Antiqua" w:hAnsi="Book Antiqua"/>
          <w:color w:val="000000" w:themeColor="text1"/>
          <w:sz w:val="22"/>
          <w:szCs w:val="22"/>
        </w:rPr>
        <w:t>How do the online learning platforms via mobile devices enhance upper secondary students’ narrative writing skills?</w:t>
      </w:r>
    </w:p>
    <w:p w14:paraId="2B77279A" w14:textId="77777777" w:rsidR="00011204" w:rsidRPr="00011204" w:rsidRDefault="00011204" w:rsidP="00011204">
      <w:pPr>
        <w:pStyle w:val="ListParagraph"/>
        <w:numPr>
          <w:ilvl w:val="0"/>
          <w:numId w:val="5"/>
        </w:numPr>
        <w:autoSpaceDE w:val="0"/>
        <w:autoSpaceDN w:val="0"/>
        <w:adjustRightInd w:val="0"/>
        <w:jc w:val="both"/>
        <w:rPr>
          <w:rFonts w:ascii="Book Antiqua" w:hAnsi="Book Antiqua"/>
          <w:color w:val="000000" w:themeColor="text1"/>
          <w:sz w:val="22"/>
          <w:szCs w:val="22"/>
        </w:rPr>
      </w:pPr>
      <w:r w:rsidRPr="00011204">
        <w:rPr>
          <w:rFonts w:ascii="Book Antiqua" w:hAnsi="Book Antiqua"/>
          <w:color w:val="000000" w:themeColor="text1"/>
          <w:sz w:val="22"/>
          <w:szCs w:val="22"/>
        </w:rPr>
        <w:t>What are the problems encountered while integrating the 4Cs of 21</w:t>
      </w:r>
      <w:r w:rsidRPr="00011204">
        <w:rPr>
          <w:rFonts w:ascii="Book Antiqua" w:hAnsi="Book Antiqua"/>
          <w:color w:val="000000" w:themeColor="text1"/>
          <w:sz w:val="22"/>
          <w:szCs w:val="22"/>
          <w:vertAlign w:val="superscript"/>
        </w:rPr>
        <w:t>st</w:t>
      </w:r>
      <w:r w:rsidRPr="00011204">
        <w:rPr>
          <w:rFonts w:ascii="Book Antiqua" w:hAnsi="Book Antiqua"/>
          <w:color w:val="000000" w:themeColor="text1"/>
          <w:sz w:val="22"/>
          <w:szCs w:val="22"/>
        </w:rPr>
        <w:t xml:space="preserve">-century learning skills through mobile learning platforms in improving narrative writing skills?   </w:t>
      </w:r>
    </w:p>
    <w:p w14:paraId="15370D2C" w14:textId="77777777" w:rsidR="00011204" w:rsidRPr="00011204" w:rsidRDefault="00011204" w:rsidP="00011204">
      <w:pPr>
        <w:autoSpaceDE w:val="0"/>
        <w:autoSpaceDN w:val="0"/>
        <w:adjustRightInd w:val="0"/>
        <w:ind w:firstLine="720"/>
        <w:jc w:val="both"/>
        <w:rPr>
          <w:color w:val="000000" w:themeColor="text1"/>
          <w:sz w:val="22"/>
          <w:szCs w:val="22"/>
          <w:shd w:val="clear" w:color="auto" w:fill="FFFFFF"/>
        </w:rPr>
      </w:pPr>
    </w:p>
    <w:p w14:paraId="7C011CBC" w14:textId="77777777" w:rsidR="00011204" w:rsidRPr="00011204" w:rsidRDefault="00011204" w:rsidP="00011204">
      <w:pPr>
        <w:rPr>
          <w:b/>
          <w:bCs/>
          <w:sz w:val="22"/>
          <w:szCs w:val="22"/>
        </w:rPr>
      </w:pPr>
    </w:p>
    <w:p w14:paraId="51B84AA3" w14:textId="7BC98724" w:rsidR="00011204" w:rsidRPr="00011204" w:rsidRDefault="00011204" w:rsidP="00011204">
      <w:pPr>
        <w:rPr>
          <w:b/>
          <w:bCs/>
          <w:sz w:val="24"/>
          <w:szCs w:val="24"/>
        </w:rPr>
      </w:pPr>
      <w:r w:rsidRPr="00011204">
        <w:rPr>
          <w:b/>
          <w:bCs/>
          <w:sz w:val="24"/>
          <w:szCs w:val="24"/>
        </w:rPr>
        <w:t>Literature Review</w:t>
      </w:r>
    </w:p>
    <w:p w14:paraId="1AF4C819" w14:textId="77777777" w:rsidR="00011204" w:rsidRDefault="00011204" w:rsidP="00011204">
      <w:pPr>
        <w:rPr>
          <w:b/>
          <w:bCs/>
          <w:sz w:val="22"/>
          <w:szCs w:val="22"/>
        </w:rPr>
      </w:pPr>
    </w:p>
    <w:p w14:paraId="26143040" w14:textId="18DAA263" w:rsidR="00011204" w:rsidRPr="00011204" w:rsidRDefault="00011204" w:rsidP="00011204">
      <w:pPr>
        <w:rPr>
          <w:b/>
          <w:bCs/>
          <w:sz w:val="22"/>
          <w:szCs w:val="22"/>
        </w:rPr>
      </w:pPr>
      <w:r w:rsidRPr="00011204">
        <w:rPr>
          <w:b/>
          <w:bCs/>
          <w:sz w:val="22"/>
          <w:szCs w:val="22"/>
        </w:rPr>
        <w:t>Implementation Of The 21</w:t>
      </w:r>
      <w:r w:rsidRPr="00011204">
        <w:rPr>
          <w:b/>
          <w:bCs/>
          <w:sz w:val="22"/>
          <w:szCs w:val="22"/>
          <w:vertAlign w:val="superscript"/>
        </w:rPr>
        <w:t>st</w:t>
      </w:r>
      <w:r w:rsidRPr="00011204">
        <w:rPr>
          <w:b/>
          <w:bCs/>
          <w:sz w:val="22"/>
          <w:szCs w:val="22"/>
        </w:rPr>
        <w:t xml:space="preserve"> Century Learning Skills </w:t>
      </w:r>
      <w:r w:rsidR="00D815DC" w:rsidRPr="00011204">
        <w:rPr>
          <w:b/>
          <w:bCs/>
          <w:sz w:val="22"/>
          <w:szCs w:val="22"/>
        </w:rPr>
        <w:t>to</w:t>
      </w:r>
      <w:r w:rsidRPr="00011204">
        <w:rPr>
          <w:b/>
          <w:bCs/>
          <w:sz w:val="22"/>
          <w:szCs w:val="22"/>
        </w:rPr>
        <w:t xml:space="preserve"> Teach Writing Skills</w:t>
      </w:r>
    </w:p>
    <w:p w14:paraId="16E9AA3A" w14:textId="77777777" w:rsidR="00011204" w:rsidRDefault="00011204" w:rsidP="00011204">
      <w:pPr>
        <w:jc w:val="both"/>
        <w:rPr>
          <w:sz w:val="22"/>
          <w:szCs w:val="22"/>
        </w:rPr>
      </w:pPr>
    </w:p>
    <w:p w14:paraId="6F8BC357" w14:textId="7888A24C" w:rsidR="00011204" w:rsidRPr="00011204" w:rsidRDefault="00011204" w:rsidP="00011204">
      <w:pPr>
        <w:jc w:val="both"/>
        <w:rPr>
          <w:sz w:val="22"/>
          <w:szCs w:val="22"/>
        </w:rPr>
      </w:pPr>
      <w:r w:rsidRPr="00011204">
        <w:rPr>
          <w:sz w:val="22"/>
          <w:szCs w:val="22"/>
        </w:rPr>
        <w:t xml:space="preserve">In this </w:t>
      </w:r>
      <w:r w:rsidR="00EF103E">
        <w:rPr>
          <w:sz w:val="22"/>
          <w:szCs w:val="22"/>
        </w:rPr>
        <w:t xml:space="preserve">era of </w:t>
      </w:r>
      <w:r w:rsidRPr="00011204">
        <w:rPr>
          <w:sz w:val="22"/>
          <w:szCs w:val="22"/>
        </w:rPr>
        <w:t xml:space="preserve">globalisation, educators must </w:t>
      </w:r>
      <w:r w:rsidR="00EF103E">
        <w:rPr>
          <w:sz w:val="22"/>
          <w:szCs w:val="22"/>
        </w:rPr>
        <w:t>carry out</w:t>
      </w:r>
      <w:r w:rsidRPr="00011204">
        <w:rPr>
          <w:sz w:val="22"/>
          <w:szCs w:val="22"/>
        </w:rPr>
        <w:t xml:space="preserve"> various teaching approaches to enable upper secondary students to improve their narrative writing skills. One of the learning skills that educators could utilise is </w:t>
      </w:r>
      <w:r w:rsidR="00EF103E">
        <w:rPr>
          <w:sz w:val="22"/>
          <w:szCs w:val="22"/>
        </w:rPr>
        <w:t xml:space="preserve">by </w:t>
      </w:r>
      <w:r w:rsidRPr="00011204">
        <w:rPr>
          <w:sz w:val="22"/>
          <w:szCs w:val="22"/>
        </w:rPr>
        <w:t>using 21</w:t>
      </w:r>
      <w:r w:rsidRPr="00011204">
        <w:rPr>
          <w:sz w:val="22"/>
          <w:szCs w:val="22"/>
          <w:vertAlign w:val="superscript"/>
        </w:rPr>
        <w:t>st</w:t>
      </w:r>
      <w:r w:rsidRPr="00011204">
        <w:rPr>
          <w:sz w:val="22"/>
          <w:szCs w:val="22"/>
        </w:rPr>
        <w:t>-century learning skills to teach narrative writing. The main 21</w:t>
      </w:r>
      <w:r w:rsidRPr="00011204">
        <w:rPr>
          <w:sz w:val="22"/>
          <w:szCs w:val="22"/>
          <w:vertAlign w:val="superscript"/>
        </w:rPr>
        <w:t>st</w:t>
      </w:r>
      <w:r w:rsidRPr="00011204">
        <w:rPr>
          <w:sz w:val="22"/>
          <w:szCs w:val="22"/>
        </w:rPr>
        <w:t xml:space="preserve">-century learning skills are communication, collaboration, critical thinking, and creative thinking (4Cs). </w:t>
      </w:r>
      <w:r w:rsidRPr="00011204">
        <w:rPr>
          <w:sz w:val="22"/>
          <w:szCs w:val="22"/>
          <w:shd w:val="clear" w:color="auto" w:fill="FFFFFF"/>
        </w:rPr>
        <w:t xml:space="preserve">Azmi and </w:t>
      </w:r>
      <w:proofErr w:type="spellStart"/>
      <w:r w:rsidRPr="00011204">
        <w:rPr>
          <w:sz w:val="22"/>
          <w:szCs w:val="22"/>
          <w:shd w:val="clear" w:color="auto" w:fill="FFFFFF"/>
        </w:rPr>
        <w:t>Nurzatulshima</w:t>
      </w:r>
      <w:proofErr w:type="spellEnd"/>
      <w:r w:rsidRPr="00011204">
        <w:rPr>
          <w:sz w:val="22"/>
          <w:szCs w:val="22"/>
          <w:shd w:val="clear" w:color="auto" w:fill="FFFFFF"/>
        </w:rPr>
        <w:t xml:space="preserve"> (2017) </w:t>
      </w:r>
      <w:r w:rsidR="00EF103E">
        <w:rPr>
          <w:sz w:val="22"/>
          <w:szCs w:val="22"/>
          <w:shd w:val="clear" w:color="auto" w:fill="FFFFFF"/>
        </w:rPr>
        <w:t>stated</w:t>
      </w:r>
      <w:r w:rsidRPr="00011204">
        <w:rPr>
          <w:sz w:val="22"/>
          <w:szCs w:val="22"/>
          <w:shd w:val="clear" w:color="auto" w:fill="FFFFFF"/>
        </w:rPr>
        <w:t xml:space="preserve"> that the accountability of applying the 4Cs is essential in the vision to accomplish the </w:t>
      </w:r>
      <w:r w:rsidRPr="00011204">
        <w:rPr>
          <w:sz w:val="22"/>
          <w:szCs w:val="22"/>
        </w:rPr>
        <w:t xml:space="preserve">Malaysia Education Blueprint (MEB 2013-2025) (Borrego et al., 2012). All educators play a crucial role in </w:t>
      </w:r>
      <w:r w:rsidR="00EF103E">
        <w:rPr>
          <w:sz w:val="22"/>
          <w:szCs w:val="22"/>
        </w:rPr>
        <w:t>fulfilling</w:t>
      </w:r>
      <w:r w:rsidRPr="00011204">
        <w:rPr>
          <w:sz w:val="22"/>
          <w:szCs w:val="22"/>
        </w:rPr>
        <w:t xml:space="preserve"> th</w:t>
      </w:r>
      <w:r w:rsidR="00EF103E">
        <w:rPr>
          <w:sz w:val="22"/>
          <w:szCs w:val="22"/>
        </w:rPr>
        <w:t>is</w:t>
      </w:r>
      <w:r w:rsidRPr="00011204">
        <w:rPr>
          <w:sz w:val="22"/>
          <w:szCs w:val="22"/>
        </w:rPr>
        <w:t xml:space="preserve"> obligation. </w:t>
      </w:r>
    </w:p>
    <w:p w14:paraId="7621CA3C" w14:textId="77777777" w:rsidR="00011204" w:rsidRDefault="00011204" w:rsidP="00011204">
      <w:pPr>
        <w:ind w:firstLine="720"/>
        <w:jc w:val="both"/>
        <w:rPr>
          <w:sz w:val="22"/>
          <w:szCs w:val="22"/>
        </w:rPr>
      </w:pPr>
    </w:p>
    <w:p w14:paraId="5FD1D45E" w14:textId="7CB17C77" w:rsidR="00011204" w:rsidRPr="00011204" w:rsidRDefault="00011204" w:rsidP="00011204">
      <w:pPr>
        <w:ind w:firstLine="720"/>
        <w:jc w:val="both"/>
        <w:rPr>
          <w:sz w:val="22"/>
          <w:szCs w:val="22"/>
        </w:rPr>
      </w:pPr>
      <w:r w:rsidRPr="00011204">
        <w:rPr>
          <w:sz w:val="22"/>
          <w:szCs w:val="22"/>
        </w:rPr>
        <w:t xml:space="preserve">On the other hand, </w:t>
      </w:r>
      <w:r w:rsidR="000F529A">
        <w:rPr>
          <w:sz w:val="22"/>
          <w:szCs w:val="22"/>
        </w:rPr>
        <w:t xml:space="preserve">the </w:t>
      </w:r>
      <w:r w:rsidRPr="00011204">
        <w:rPr>
          <w:sz w:val="22"/>
          <w:szCs w:val="22"/>
        </w:rPr>
        <w:t>teaching duration in the classroom is insufficient for students to improve their writing skills. Consequently, they need more continuous practice to improve themselves. One of the ways that policymakers and educators could implement</w:t>
      </w:r>
      <w:r w:rsidR="000F529A">
        <w:rPr>
          <w:sz w:val="22"/>
          <w:szCs w:val="22"/>
        </w:rPr>
        <w:t xml:space="preserve"> is</w:t>
      </w:r>
      <w:r w:rsidRPr="00011204">
        <w:rPr>
          <w:sz w:val="22"/>
          <w:szCs w:val="22"/>
        </w:rPr>
        <w:t xml:space="preserve"> </w:t>
      </w:r>
      <w:r w:rsidR="000F529A">
        <w:rPr>
          <w:sz w:val="22"/>
          <w:szCs w:val="22"/>
        </w:rPr>
        <w:t xml:space="preserve">the use of </w:t>
      </w:r>
      <w:r w:rsidRPr="00011204">
        <w:rPr>
          <w:sz w:val="22"/>
          <w:szCs w:val="22"/>
        </w:rPr>
        <w:t>mobile devi</w:t>
      </w:r>
      <w:r w:rsidR="000F529A">
        <w:rPr>
          <w:sz w:val="22"/>
          <w:szCs w:val="22"/>
        </w:rPr>
        <w:t xml:space="preserve">ces </w:t>
      </w:r>
      <w:r w:rsidR="000F529A" w:rsidRPr="000F529A">
        <w:rPr>
          <w:sz w:val="22"/>
          <w:szCs w:val="22"/>
        </w:rPr>
        <w:t>among upper secondary</w:t>
      </w:r>
      <w:r w:rsidR="000F529A">
        <w:rPr>
          <w:sz w:val="22"/>
          <w:szCs w:val="22"/>
        </w:rPr>
        <w:t xml:space="preserve"> students </w:t>
      </w:r>
      <w:r w:rsidRPr="00011204">
        <w:rPr>
          <w:sz w:val="22"/>
          <w:szCs w:val="22"/>
        </w:rPr>
        <w:t>to practi</w:t>
      </w:r>
      <w:r w:rsidR="000F529A">
        <w:rPr>
          <w:sz w:val="22"/>
          <w:szCs w:val="22"/>
        </w:rPr>
        <w:t>s</w:t>
      </w:r>
      <w:r w:rsidRPr="00011204">
        <w:rPr>
          <w:sz w:val="22"/>
          <w:szCs w:val="22"/>
        </w:rPr>
        <w:t>e</w:t>
      </w:r>
      <w:r w:rsidR="000F529A">
        <w:rPr>
          <w:sz w:val="22"/>
          <w:szCs w:val="22"/>
        </w:rPr>
        <w:t xml:space="preserve"> their</w:t>
      </w:r>
      <w:r w:rsidRPr="00011204">
        <w:rPr>
          <w:sz w:val="22"/>
          <w:szCs w:val="22"/>
        </w:rPr>
        <w:t xml:space="preserve"> writing skills. However, incorporating mobile learning itself is insufficient; it needs to be </w:t>
      </w:r>
      <w:r w:rsidR="00B8556E">
        <w:rPr>
          <w:sz w:val="22"/>
          <w:szCs w:val="22"/>
        </w:rPr>
        <w:t>supplemented</w:t>
      </w:r>
      <w:r w:rsidRPr="00011204">
        <w:rPr>
          <w:sz w:val="22"/>
          <w:szCs w:val="22"/>
        </w:rPr>
        <w:t xml:space="preserve"> with appropriate teaching and learning methods. Therefore, applying the main 4Cs of 21</w:t>
      </w:r>
      <w:r w:rsidRPr="00011204">
        <w:rPr>
          <w:sz w:val="22"/>
          <w:szCs w:val="22"/>
          <w:vertAlign w:val="superscript"/>
        </w:rPr>
        <w:t>st</w:t>
      </w:r>
      <w:r w:rsidRPr="00011204">
        <w:rPr>
          <w:sz w:val="22"/>
          <w:szCs w:val="22"/>
        </w:rPr>
        <w:t xml:space="preserve">-century learning to develop writing skills using mobile learning would be </w:t>
      </w:r>
      <w:r w:rsidR="00B8556E">
        <w:rPr>
          <w:sz w:val="22"/>
          <w:szCs w:val="22"/>
        </w:rPr>
        <w:t>advocated</w:t>
      </w:r>
      <w:r w:rsidRPr="00011204">
        <w:rPr>
          <w:sz w:val="22"/>
          <w:szCs w:val="22"/>
        </w:rPr>
        <w:t xml:space="preserve">. The main 4Cs prioritise students' ability to communicate, collaborate, and use their critical thinking and creative thinking. </w:t>
      </w:r>
      <w:r w:rsidR="00B8556E">
        <w:rPr>
          <w:sz w:val="22"/>
          <w:szCs w:val="22"/>
        </w:rPr>
        <w:t>W</w:t>
      </w:r>
      <w:r w:rsidRPr="00011204">
        <w:rPr>
          <w:sz w:val="22"/>
          <w:szCs w:val="22"/>
        </w:rPr>
        <w:t xml:space="preserve">hen students can communicate, collaborate, and use their critical and creative thinking, it would help develop their writing skills. </w:t>
      </w:r>
    </w:p>
    <w:p w14:paraId="0FCD0C6B" w14:textId="77777777" w:rsidR="00011204" w:rsidRPr="00011204" w:rsidRDefault="00011204" w:rsidP="00011204">
      <w:pPr>
        <w:autoSpaceDE w:val="0"/>
        <w:autoSpaceDN w:val="0"/>
        <w:adjustRightInd w:val="0"/>
        <w:ind w:firstLine="720"/>
        <w:jc w:val="both"/>
        <w:rPr>
          <w:color w:val="000000" w:themeColor="text1"/>
          <w:sz w:val="22"/>
          <w:szCs w:val="22"/>
          <w:shd w:val="clear" w:color="auto" w:fill="FFFFFF"/>
        </w:rPr>
      </w:pPr>
      <w:bookmarkStart w:id="1" w:name="_Hlk60116105"/>
    </w:p>
    <w:p w14:paraId="7961CAED" w14:textId="77777777" w:rsidR="0037269B" w:rsidRDefault="0037269B" w:rsidP="00011204">
      <w:pPr>
        <w:autoSpaceDE w:val="0"/>
        <w:autoSpaceDN w:val="0"/>
        <w:adjustRightInd w:val="0"/>
        <w:jc w:val="both"/>
        <w:rPr>
          <w:b/>
          <w:bCs/>
          <w:color w:val="000000" w:themeColor="text1"/>
          <w:sz w:val="22"/>
          <w:szCs w:val="22"/>
          <w:shd w:val="clear" w:color="auto" w:fill="FFFFFF"/>
        </w:rPr>
      </w:pPr>
    </w:p>
    <w:p w14:paraId="6411D6F7" w14:textId="77777777" w:rsidR="0037269B" w:rsidRDefault="0037269B" w:rsidP="00011204">
      <w:pPr>
        <w:autoSpaceDE w:val="0"/>
        <w:autoSpaceDN w:val="0"/>
        <w:adjustRightInd w:val="0"/>
        <w:jc w:val="both"/>
        <w:rPr>
          <w:b/>
          <w:bCs/>
          <w:color w:val="000000" w:themeColor="text1"/>
          <w:sz w:val="22"/>
          <w:szCs w:val="22"/>
          <w:shd w:val="clear" w:color="auto" w:fill="FFFFFF"/>
        </w:rPr>
      </w:pPr>
    </w:p>
    <w:p w14:paraId="4862186C" w14:textId="37B2DE95" w:rsidR="00011204" w:rsidRPr="00011204" w:rsidRDefault="00011204" w:rsidP="00011204">
      <w:pPr>
        <w:autoSpaceDE w:val="0"/>
        <w:autoSpaceDN w:val="0"/>
        <w:adjustRightInd w:val="0"/>
        <w:jc w:val="both"/>
        <w:rPr>
          <w:b/>
          <w:bCs/>
          <w:color w:val="000000" w:themeColor="text1"/>
          <w:sz w:val="22"/>
          <w:szCs w:val="22"/>
          <w:shd w:val="clear" w:color="auto" w:fill="FFFFFF"/>
        </w:rPr>
      </w:pPr>
      <w:r w:rsidRPr="00011204">
        <w:rPr>
          <w:b/>
          <w:bCs/>
          <w:color w:val="000000" w:themeColor="text1"/>
          <w:sz w:val="22"/>
          <w:szCs w:val="22"/>
          <w:shd w:val="clear" w:color="auto" w:fill="FFFFFF"/>
        </w:rPr>
        <w:lastRenderedPageBreak/>
        <w:t>Narrative Writing Skills</w:t>
      </w:r>
    </w:p>
    <w:p w14:paraId="02B5CCB8" w14:textId="77777777" w:rsidR="00011204" w:rsidRDefault="00011204" w:rsidP="00011204">
      <w:pPr>
        <w:jc w:val="both"/>
        <w:rPr>
          <w:sz w:val="22"/>
          <w:szCs w:val="22"/>
        </w:rPr>
      </w:pPr>
    </w:p>
    <w:p w14:paraId="764FBFDF" w14:textId="06DCC27C" w:rsidR="00011204" w:rsidRPr="00011204" w:rsidRDefault="00011204" w:rsidP="00011204">
      <w:pPr>
        <w:jc w:val="both"/>
        <w:rPr>
          <w:color w:val="000000"/>
          <w:sz w:val="22"/>
          <w:szCs w:val="22"/>
        </w:rPr>
      </w:pPr>
      <w:r w:rsidRPr="00011204">
        <w:rPr>
          <w:sz w:val="22"/>
          <w:szCs w:val="22"/>
        </w:rPr>
        <w:t xml:space="preserve">Narrative writing requires the students to write an essay by incorporating all the elements of a narrative essay, such as plot, characters, setting, events, and moral values. Hence, to compose good narrative writing, the key elements play a central role (Selvaraj et al., 2020). </w:t>
      </w:r>
      <w:r w:rsidR="009D6BBA">
        <w:rPr>
          <w:sz w:val="22"/>
          <w:szCs w:val="22"/>
        </w:rPr>
        <w:t>However, to write a good or</w:t>
      </w:r>
      <w:r w:rsidRPr="00011204">
        <w:rPr>
          <w:sz w:val="22"/>
          <w:szCs w:val="22"/>
        </w:rPr>
        <w:t xml:space="preserve"> improv</w:t>
      </w:r>
      <w:r w:rsidR="009D6BBA">
        <w:rPr>
          <w:sz w:val="22"/>
          <w:szCs w:val="22"/>
        </w:rPr>
        <w:t>e their</w:t>
      </w:r>
      <w:r w:rsidRPr="00011204">
        <w:rPr>
          <w:sz w:val="22"/>
          <w:szCs w:val="22"/>
        </w:rPr>
        <w:t xml:space="preserve"> narrative writing</w:t>
      </w:r>
      <w:r w:rsidR="009D6BBA">
        <w:rPr>
          <w:sz w:val="22"/>
          <w:szCs w:val="22"/>
        </w:rPr>
        <w:t>, s</w:t>
      </w:r>
      <w:r w:rsidRPr="00011204">
        <w:rPr>
          <w:sz w:val="22"/>
          <w:szCs w:val="22"/>
        </w:rPr>
        <w:t xml:space="preserve">tudents need more exercises </w:t>
      </w:r>
      <w:r w:rsidRPr="00011204">
        <w:rPr>
          <w:color w:val="000000"/>
          <w:sz w:val="22"/>
          <w:szCs w:val="22"/>
        </w:rPr>
        <w:t>(</w:t>
      </w:r>
      <w:proofErr w:type="spellStart"/>
      <w:r w:rsidRPr="00011204">
        <w:rPr>
          <w:color w:val="000000"/>
          <w:sz w:val="22"/>
          <w:szCs w:val="22"/>
        </w:rPr>
        <w:t>Ghulamuddin</w:t>
      </w:r>
      <w:proofErr w:type="spellEnd"/>
      <w:r w:rsidRPr="00011204">
        <w:rPr>
          <w:color w:val="000000"/>
          <w:sz w:val="22"/>
          <w:szCs w:val="22"/>
        </w:rPr>
        <w:t xml:space="preserve"> et al., 2021). </w:t>
      </w:r>
    </w:p>
    <w:p w14:paraId="01775E73" w14:textId="77777777" w:rsidR="00011204" w:rsidRDefault="00011204" w:rsidP="00011204">
      <w:pPr>
        <w:ind w:firstLine="720"/>
        <w:jc w:val="both"/>
        <w:rPr>
          <w:color w:val="000000"/>
          <w:sz w:val="22"/>
          <w:szCs w:val="22"/>
        </w:rPr>
      </w:pPr>
    </w:p>
    <w:p w14:paraId="6C80C9A4" w14:textId="529A2F05" w:rsidR="00011204" w:rsidRPr="00011204" w:rsidRDefault="00011204" w:rsidP="00011204">
      <w:pPr>
        <w:ind w:firstLine="720"/>
        <w:jc w:val="both"/>
        <w:rPr>
          <w:sz w:val="22"/>
          <w:szCs w:val="22"/>
        </w:rPr>
      </w:pPr>
      <w:r w:rsidRPr="00011204">
        <w:rPr>
          <w:color w:val="000000"/>
          <w:sz w:val="22"/>
          <w:szCs w:val="22"/>
        </w:rPr>
        <w:t xml:space="preserve">The researcher selected narrative writing for this study </w:t>
      </w:r>
      <w:r w:rsidR="009D6BBA">
        <w:rPr>
          <w:color w:val="000000"/>
          <w:sz w:val="22"/>
          <w:szCs w:val="22"/>
        </w:rPr>
        <w:t>because</w:t>
      </w:r>
      <w:r w:rsidRPr="00011204">
        <w:rPr>
          <w:color w:val="000000"/>
          <w:sz w:val="22"/>
          <w:szCs w:val="22"/>
        </w:rPr>
        <w:t xml:space="preserve"> there </w:t>
      </w:r>
      <w:r w:rsidR="00C35CF0">
        <w:rPr>
          <w:color w:val="000000"/>
          <w:sz w:val="22"/>
          <w:szCs w:val="22"/>
        </w:rPr>
        <w:t>has been</w:t>
      </w:r>
      <w:r w:rsidRPr="00011204">
        <w:rPr>
          <w:color w:val="000000"/>
          <w:sz w:val="22"/>
          <w:szCs w:val="22"/>
        </w:rPr>
        <w:t xml:space="preserve"> little study in Malaysia </w:t>
      </w:r>
      <w:r w:rsidR="009D6BBA">
        <w:rPr>
          <w:color w:val="000000"/>
          <w:sz w:val="22"/>
          <w:szCs w:val="22"/>
        </w:rPr>
        <w:t xml:space="preserve">that looks at </w:t>
      </w:r>
      <w:r w:rsidRPr="00011204">
        <w:rPr>
          <w:color w:val="000000"/>
          <w:sz w:val="22"/>
          <w:szCs w:val="22"/>
        </w:rPr>
        <w:t xml:space="preserve">incorporating technology tools </w:t>
      </w:r>
      <w:r w:rsidR="009D6BBA">
        <w:rPr>
          <w:color w:val="000000"/>
          <w:sz w:val="22"/>
          <w:szCs w:val="22"/>
        </w:rPr>
        <w:t>to</w:t>
      </w:r>
      <w:r w:rsidRPr="00011204">
        <w:rPr>
          <w:color w:val="000000"/>
          <w:sz w:val="22"/>
          <w:szCs w:val="22"/>
        </w:rPr>
        <w:t xml:space="preserve"> teach and learn writing skills among upper secondary students. Therefore, in the initial stage, choosing the type of essay that would motivate students to write using technology tools would be essential. This is because narrative writing involves sharing individual's thoughts, experiences, and opinions. </w:t>
      </w:r>
      <w:r w:rsidR="00E84425">
        <w:rPr>
          <w:color w:val="000000"/>
          <w:sz w:val="22"/>
          <w:szCs w:val="22"/>
        </w:rPr>
        <w:t>S</w:t>
      </w:r>
      <w:r w:rsidRPr="00011204">
        <w:rPr>
          <w:color w:val="000000"/>
          <w:sz w:val="22"/>
          <w:szCs w:val="22"/>
        </w:rPr>
        <w:t xml:space="preserve">tudents </w:t>
      </w:r>
      <w:r w:rsidR="009D6BBA">
        <w:rPr>
          <w:color w:val="000000"/>
          <w:sz w:val="22"/>
          <w:szCs w:val="22"/>
        </w:rPr>
        <w:t>must generate</w:t>
      </w:r>
      <w:r w:rsidRPr="00011204">
        <w:rPr>
          <w:color w:val="000000"/>
          <w:sz w:val="22"/>
          <w:szCs w:val="22"/>
        </w:rPr>
        <w:t xml:space="preserve"> their ideas</w:t>
      </w:r>
      <w:r w:rsidR="00E84425">
        <w:rPr>
          <w:color w:val="000000"/>
          <w:sz w:val="22"/>
          <w:szCs w:val="22"/>
        </w:rPr>
        <w:t xml:space="preserve"> when writing this this type of essay,</w:t>
      </w:r>
      <w:r w:rsidRPr="00011204">
        <w:rPr>
          <w:color w:val="000000"/>
          <w:sz w:val="22"/>
          <w:szCs w:val="22"/>
        </w:rPr>
        <w:t xml:space="preserve"> compared to other types of essays. </w:t>
      </w:r>
      <w:r w:rsidR="009D6BBA">
        <w:rPr>
          <w:color w:val="000000"/>
          <w:sz w:val="22"/>
          <w:szCs w:val="22"/>
        </w:rPr>
        <w:t>It also requires</w:t>
      </w:r>
      <w:r w:rsidRPr="00011204">
        <w:rPr>
          <w:sz w:val="22"/>
          <w:szCs w:val="22"/>
        </w:rPr>
        <w:t xml:space="preserve"> educators to use different approaches to teach this</w:t>
      </w:r>
      <w:r w:rsidR="009D6BBA">
        <w:rPr>
          <w:sz w:val="22"/>
          <w:szCs w:val="22"/>
        </w:rPr>
        <w:t xml:space="preserve"> form of</w:t>
      </w:r>
      <w:r w:rsidRPr="00011204">
        <w:rPr>
          <w:sz w:val="22"/>
          <w:szCs w:val="22"/>
        </w:rPr>
        <w:t xml:space="preserve"> essay to </w:t>
      </w:r>
      <w:r w:rsidR="009D6BBA">
        <w:rPr>
          <w:sz w:val="22"/>
          <w:szCs w:val="22"/>
        </w:rPr>
        <w:t xml:space="preserve">Malaysian </w:t>
      </w:r>
      <w:r w:rsidRPr="00011204">
        <w:rPr>
          <w:sz w:val="22"/>
          <w:szCs w:val="22"/>
        </w:rPr>
        <w:t xml:space="preserve">students. Planning writing exercises after school hours using an online learning medium </w:t>
      </w:r>
      <w:r w:rsidR="00E84425">
        <w:rPr>
          <w:sz w:val="22"/>
          <w:szCs w:val="22"/>
        </w:rPr>
        <w:t xml:space="preserve">is </w:t>
      </w:r>
      <w:r w:rsidRPr="00011204">
        <w:rPr>
          <w:sz w:val="22"/>
          <w:szCs w:val="22"/>
        </w:rPr>
        <w:t>a good idea to enhance the students' narrative writing skills as classroom practice for narrative writing skills is insufficient</w:t>
      </w:r>
      <w:r w:rsidR="00E84425">
        <w:rPr>
          <w:sz w:val="22"/>
          <w:szCs w:val="22"/>
        </w:rPr>
        <w:t xml:space="preserve"> </w:t>
      </w:r>
      <w:proofErr w:type="gramStart"/>
      <w:r w:rsidR="00E84425">
        <w:rPr>
          <w:sz w:val="22"/>
          <w:szCs w:val="22"/>
        </w:rPr>
        <w:t>due to the fact that</w:t>
      </w:r>
      <w:proofErr w:type="gramEnd"/>
      <w:r w:rsidR="00E84425">
        <w:rPr>
          <w:sz w:val="22"/>
          <w:szCs w:val="22"/>
        </w:rPr>
        <w:t xml:space="preserve"> </w:t>
      </w:r>
      <w:r w:rsidRPr="00011204">
        <w:rPr>
          <w:sz w:val="22"/>
          <w:szCs w:val="22"/>
        </w:rPr>
        <w:t xml:space="preserve">teachers need to focus on the other three skills according to their yearly planner. </w:t>
      </w:r>
      <w:r w:rsidR="00E84425">
        <w:rPr>
          <w:sz w:val="22"/>
          <w:szCs w:val="22"/>
        </w:rPr>
        <w:t>However, s</w:t>
      </w:r>
      <w:r w:rsidRPr="00011204">
        <w:rPr>
          <w:sz w:val="22"/>
          <w:szCs w:val="22"/>
        </w:rPr>
        <w:t xml:space="preserve">tudents need numerous </w:t>
      </w:r>
      <w:r w:rsidR="00E84425">
        <w:rPr>
          <w:sz w:val="22"/>
          <w:szCs w:val="22"/>
        </w:rPr>
        <w:t xml:space="preserve">writing </w:t>
      </w:r>
      <w:r w:rsidRPr="00011204">
        <w:rPr>
          <w:sz w:val="22"/>
          <w:szCs w:val="22"/>
        </w:rPr>
        <w:t>practices to excel</w:t>
      </w:r>
      <w:r w:rsidR="00E84425">
        <w:rPr>
          <w:sz w:val="22"/>
          <w:szCs w:val="22"/>
        </w:rPr>
        <w:t xml:space="preserve"> in writing.</w:t>
      </w:r>
      <w:r w:rsidRPr="00011204">
        <w:rPr>
          <w:sz w:val="22"/>
          <w:szCs w:val="22"/>
        </w:rPr>
        <w:t xml:space="preserve">  </w:t>
      </w:r>
    </w:p>
    <w:p w14:paraId="23C48DB1" w14:textId="77777777" w:rsidR="00011204" w:rsidRPr="00011204" w:rsidRDefault="00011204" w:rsidP="00011204">
      <w:pPr>
        <w:ind w:firstLine="720"/>
        <w:jc w:val="both"/>
        <w:rPr>
          <w:sz w:val="22"/>
          <w:szCs w:val="22"/>
        </w:rPr>
      </w:pPr>
    </w:p>
    <w:p w14:paraId="467C958B" w14:textId="371DDD38" w:rsidR="00011204" w:rsidRPr="00011204" w:rsidRDefault="00011204" w:rsidP="00011204">
      <w:pPr>
        <w:autoSpaceDE w:val="0"/>
        <w:autoSpaceDN w:val="0"/>
        <w:adjustRightInd w:val="0"/>
        <w:jc w:val="both"/>
        <w:rPr>
          <w:b/>
          <w:bCs/>
          <w:color w:val="000000" w:themeColor="text1"/>
          <w:sz w:val="22"/>
          <w:szCs w:val="22"/>
          <w:shd w:val="clear" w:color="auto" w:fill="FFFFFF"/>
        </w:rPr>
      </w:pPr>
      <w:r w:rsidRPr="00011204">
        <w:rPr>
          <w:b/>
          <w:bCs/>
          <w:color w:val="000000" w:themeColor="text1"/>
          <w:sz w:val="22"/>
          <w:szCs w:val="22"/>
        </w:rPr>
        <w:t xml:space="preserve">Incorporation </w:t>
      </w:r>
      <w:r w:rsidR="00E84425">
        <w:rPr>
          <w:b/>
          <w:bCs/>
          <w:color w:val="000000" w:themeColor="text1"/>
          <w:sz w:val="22"/>
          <w:szCs w:val="22"/>
        </w:rPr>
        <w:t>o</w:t>
      </w:r>
      <w:r w:rsidRPr="00011204">
        <w:rPr>
          <w:b/>
          <w:bCs/>
          <w:color w:val="000000" w:themeColor="text1"/>
          <w:sz w:val="22"/>
          <w:szCs w:val="22"/>
        </w:rPr>
        <w:t xml:space="preserve">f Mobile Learning </w:t>
      </w:r>
      <w:r w:rsidR="00D815DC" w:rsidRPr="00011204">
        <w:rPr>
          <w:b/>
          <w:bCs/>
          <w:color w:val="000000" w:themeColor="text1"/>
          <w:sz w:val="22"/>
          <w:szCs w:val="22"/>
        </w:rPr>
        <w:t>into</w:t>
      </w:r>
      <w:r w:rsidRPr="00011204">
        <w:rPr>
          <w:b/>
          <w:bCs/>
          <w:color w:val="000000" w:themeColor="text1"/>
          <w:sz w:val="22"/>
          <w:szCs w:val="22"/>
        </w:rPr>
        <w:t xml:space="preserve"> English </w:t>
      </w:r>
      <w:r w:rsidR="00BC7CFB" w:rsidRPr="00011204">
        <w:rPr>
          <w:b/>
          <w:bCs/>
          <w:color w:val="000000" w:themeColor="text1"/>
          <w:sz w:val="22"/>
          <w:szCs w:val="22"/>
        </w:rPr>
        <w:t>as</w:t>
      </w:r>
      <w:r w:rsidRPr="00011204">
        <w:rPr>
          <w:b/>
          <w:bCs/>
          <w:color w:val="000000" w:themeColor="text1"/>
          <w:sz w:val="22"/>
          <w:szCs w:val="22"/>
        </w:rPr>
        <w:t xml:space="preserve"> A Second Language (E</w:t>
      </w:r>
      <w:r>
        <w:rPr>
          <w:b/>
          <w:bCs/>
          <w:color w:val="000000" w:themeColor="text1"/>
          <w:sz w:val="22"/>
          <w:szCs w:val="22"/>
        </w:rPr>
        <w:t>SL</w:t>
      </w:r>
      <w:r w:rsidRPr="00011204">
        <w:rPr>
          <w:b/>
          <w:bCs/>
          <w:color w:val="000000" w:themeColor="text1"/>
          <w:sz w:val="22"/>
          <w:szCs w:val="22"/>
        </w:rPr>
        <w:t>) Writing Classroom</w:t>
      </w:r>
    </w:p>
    <w:p w14:paraId="52C8F94E" w14:textId="77777777" w:rsidR="00011204" w:rsidRDefault="00011204" w:rsidP="00011204">
      <w:pPr>
        <w:pStyle w:val="Para1a"/>
        <w:spacing w:before="0" w:after="0" w:line="240" w:lineRule="auto"/>
        <w:ind w:firstLine="0"/>
        <w:rPr>
          <w:rFonts w:ascii="Book Antiqua" w:hAnsi="Book Antiqua" w:cs="Times New Roman"/>
          <w:color w:val="000000" w:themeColor="text1"/>
          <w:sz w:val="22"/>
          <w:szCs w:val="22"/>
          <w:shd w:val="clear" w:color="auto" w:fill="FFFFFF"/>
        </w:rPr>
      </w:pPr>
    </w:p>
    <w:p w14:paraId="3481D1F5" w14:textId="183E157E" w:rsidR="00011204" w:rsidRPr="00011204" w:rsidRDefault="00011204" w:rsidP="00011204">
      <w:pPr>
        <w:pStyle w:val="Para1a"/>
        <w:spacing w:before="0" w:after="0" w:line="240" w:lineRule="auto"/>
        <w:ind w:firstLine="0"/>
        <w:rPr>
          <w:rFonts w:ascii="Book Antiqua" w:hAnsi="Book Antiqua" w:cs="Times New Roman"/>
          <w:color w:val="000000" w:themeColor="text1"/>
          <w:sz w:val="22"/>
          <w:szCs w:val="22"/>
          <w:shd w:val="clear" w:color="auto" w:fill="FFFFFF"/>
        </w:rPr>
      </w:pPr>
      <w:r w:rsidRPr="00011204">
        <w:rPr>
          <w:rFonts w:ascii="Book Antiqua" w:hAnsi="Book Antiqua" w:cs="Times New Roman"/>
          <w:color w:val="000000" w:themeColor="text1"/>
          <w:sz w:val="22"/>
          <w:szCs w:val="22"/>
          <w:shd w:val="clear" w:color="auto" w:fill="FFFFFF"/>
        </w:rPr>
        <w:t xml:space="preserve">Mobile technology is also regarded as a boundless possibility to meet the growing need for educational accessibility due to the benefits offered by the </w:t>
      </w:r>
      <w:r w:rsidR="00A2263B">
        <w:rPr>
          <w:rFonts w:ascii="Book Antiqua" w:hAnsi="Book Antiqua" w:cs="Times New Roman"/>
          <w:color w:val="000000" w:themeColor="text1"/>
          <w:sz w:val="22"/>
          <w:szCs w:val="22"/>
          <w:shd w:val="clear" w:color="auto" w:fill="FFFFFF"/>
        </w:rPr>
        <w:t>high percentage of</w:t>
      </w:r>
      <w:r w:rsidRPr="00011204">
        <w:rPr>
          <w:rFonts w:ascii="Book Antiqua" w:hAnsi="Book Antiqua" w:cs="Times New Roman"/>
          <w:color w:val="000000" w:themeColor="text1"/>
          <w:sz w:val="22"/>
          <w:szCs w:val="22"/>
          <w:shd w:val="clear" w:color="auto" w:fill="FFFFFF"/>
        </w:rPr>
        <w:t xml:space="preserve"> ownership and usage of mobile devices in Malaysia (</w:t>
      </w:r>
      <w:proofErr w:type="spellStart"/>
      <w:r w:rsidRPr="00011204">
        <w:rPr>
          <w:rFonts w:ascii="Book Antiqua" w:hAnsi="Book Antiqua" w:cs="Times New Roman"/>
          <w:color w:val="000000" w:themeColor="text1"/>
          <w:sz w:val="22"/>
          <w:szCs w:val="22"/>
          <w:shd w:val="clear" w:color="auto" w:fill="FFFFFF"/>
        </w:rPr>
        <w:t>Arokiasamy</w:t>
      </w:r>
      <w:proofErr w:type="spellEnd"/>
      <w:r w:rsidRPr="00011204">
        <w:rPr>
          <w:rFonts w:ascii="Book Antiqua" w:hAnsi="Book Antiqua" w:cs="Times New Roman"/>
          <w:color w:val="000000" w:themeColor="text1"/>
          <w:sz w:val="22"/>
          <w:szCs w:val="22"/>
          <w:shd w:val="clear" w:color="auto" w:fill="FFFFFF"/>
        </w:rPr>
        <w:t>, 2017). Mobile learning is defined as e-learning that uses mobile applications in the teaching and learning context (</w:t>
      </w:r>
      <w:proofErr w:type="spellStart"/>
      <w:r w:rsidRPr="00011204">
        <w:rPr>
          <w:rFonts w:ascii="Book Antiqua" w:hAnsi="Book Antiqua" w:cs="Times New Roman"/>
          <w:color w:val="000000" w:themeColor="text1"/>
          <w:sz w:val="22"/>
          <w:szCs w:val="22"/>
          <w:shd w:val="clear" w:color="auto" w:fill="FFFFFF"/>
        </w:rPr>
        <w:t>Alzaza</w:t>
      </w:r>
      <w:proofErr w:type="spellEnd"/>
      <w:r w:rsidRPr="00011204">
        <w:rPr>
          <w:rFonts w:ascii="Book Antiqua" w:hAnsi="Book Antiqua" w:cs="Times New Roman"/>
          <w:color w:val="000000" w:themeColor="text1"/>
          <w:sz w:val="22"/>
          <w:szCs w:val="22"/>
          <w:shd w:val="clear" w:color="auto" w:fill="FFFFFF"/>
        </w:rPr>
        <w:t xml:space="preserve"> &amp; Yaakub, 2011). In this 21</w:t>
      </w:r>
      <w:r w:rsidRPr="00011204">
        <w:rPr>
          <w:rFonts w:ascii="Book Antiqua" w:hAnsi="Book Antiqua" w:cs="Times New Roman"/>
          <w:color w:val="000000" w:themeColor="text1"/>
          <w:sz w:val="22"/>
          <w:szCs w:val="22"/>
          <w:shd w:val="clear" w:color="auto" w:fill="FFFFFF"/>
          <w:vertAlign w:val="superscript"/>
        </w:rPr>
        <w:t>st</w:t>
      </w:r>
      <w:r w:rsidRPr="00011204">
        <w:rPr>
          <w:rFonts w:ascii="Book Antiqua" w:hAnsi="Book Antiqua" w:cs="Times New Roman"/>
          <w:color w:val="000000" w:themeColor="text1"/>
          <w:sz w:val="22"/>
          <w:szCs w:val="22"/>
          <w:shd w:val="clear" w:color="auto" w:fill="FFFFFF"/>
        </w:rPr>
        <w:t xml:space="preserve"> century, using a new language learning approach is desirable among students because mobile devices </w:t>
      </w:r>
      <w:r w:rsidR="00A2263B">
        <w:rPr>
          <w:rFonts w:ascii="Book Antiqua" w:hAnsi="Book Antiqua" w:cs="Times New Roman"/>
          <w:color w:val="000000" w:themeColor="text1"/>
          <w:sz w:val="22"/>
          <w:szCs w:val="22"/>
          <w:shd w:val="clear" w:color="auto" w:fill="FFFFFF"/>
        </w:rPr>
        <w:t xml:space="preserve">have </w:t>
      </w:r>
      <w:r w:rsidRPr="00011204">
        <w:rPr>
          <w:rFonts w:ascii="Book Antiqua" w:hAnsi="Book Antiqua" w:cs="Times New Roman"/>
          <w:color w:val="000000" w:themeColor="text1"/>
          <w:sz w:val="22"/>
          <w:szCs w:val="22"/>
          <w:shd w:val="clear" w:color="auto" w:fill="FFFFFF"/>
        </w:rPr>
        <w:t>become more convenient and powerful as educational learning tools for both inside and outside classrooms (Samad et al.,2021). Nowadays, teachers integrate technology tools in English language teaching to support and motivate students to learn the English language.</w:t>
      </w:r>
    </w:p>
    <w:p w14:paraId="411F703B" w14:textId="77777777" w:rsidR="00011204" w:rsidRDefault="00011204" w:rsidP="00011204">
      <w:pPr>
        <w:pStyle w:val="Para1a"/>
        <w:spacing w:before="0" w:after="0" w:line="240" w:lineRule="auto"/>
        <w:rPr>
          <w:rFonts w:ascii="Book Antiqua" w:hAnsi="Book Antiqua" w:cs="Times New Roman"/>
          <w:color w:val="000000" w:themeColor="text1"/>
          <w:sz w:val="22"/>
          <w:szCs w:val="22"/>
          <w:shd w:val="clear" w:color="auto" w:fill="FFFFFF"/>
        </w:rPr>
      </w:pPr>
    </w:p>
    <w:p w14:paraId="73608363" w14:textId="4501C2B1" w:rsidR="00011204" w:rsidRDefault="00011204" w:rsidP="00011204">
      <w:pPr>
        <w:pStyle w:val="Para1a"/>
        <w:spacing w:before="0" w:after="0" w:line="240" w:lineRule="auto"/>
        <w:rPr>
          <w:rFonts w:ascii="Book Antiqua" w:hAnsi="Book Antiqua" w:cs="Times New Roman"/>
          <w:sz w:val="22"/>
          <w:szCs w:val="22"/>
        </w:rPr>
      </w:pPr>
      <w:r w:rsidRPr="00011204">
        <w:rPr>
          <w:rFonts w:ascii="Book Antiqua" w:hAnsi="Book Antiqua" w:cs="Times New Roman"/>
          <w:color w:val="000000" w:themeColor="text1"/>
          <w:sz w:val="22"/>
          <w:szCs w:val="22"/>
          <w:shd w:val="clear" w:color="auto" w:fill="FFFFFF"/>
        </w:rPr>
        <w:t xml:space="preserve">Many researchers have stated that technological devices are imperative in improving second language learning (Kassim &amp; Said,2020). </w:t>
      </w:r>
      <w:r w:rsidR="00A2263B">
        <w:rPr>
          <w:rFonts w:ascii="Book Antiqua" w:hAnsi="Book Antiqua" w:cs="Times New Roman"/>
          <w:color w:val="000000" w:themeColor="text1"/>
          <w:sz w:val="22"/>
          <w:szCs w:val="22"/>
          <w:shd w:val="clear" w:color="auto" w:fill="FFFFFF"/>
        </w:rPr>
        <w:t>U</w:t>
      </w:r>
      <w:r w:rsidRPr="00011204">
        <w:rPr>
          <w:rFonts w:ascii="Book Antiqua" w:hAnsi="Book Antiqua" w:cs="Times New Roman"/>
          <w:color w:val="000000" w:themeColor="text1"/>
          <w:sz w:val="22"/>
          <w:szCs w:val="22"/>
          <w:shd w:val="clear" w:color="auto" w:fill="FFFFFF"/>
        </w:rPr>
        <w:t>sing various mobile devices allows language teachers to make their lessons more reliable, interactive, and motivating than the old teaching methods (</w:t>
      </w:r>
      <w:proofErr w:type="spellStart"/>
      <w:r w:rsidRPr="00011204">
        <w:rPr>
          <w:rFonts w:ascii="Book Antiqua" w:hAnsi="Book Antiqua" w:cs="Times New Roman"/>
          <w:color w:val="000000" w:themeColor="text1"/>
          <w:sz w:val="22"/>
          <w:szCs w:val="22"/>
          <w:shd w:val="clear" w:color="auto" w:fill="FFFFFF"/>
        </w:rPr>
        <w:t>Hasram</w:t>
      </w:r>
      <w:proofErr w:type="spellEnd"/>
      <w:r w:rsidRPr="00011204">
        <w:rPr>
          <w:rFonts w:ascii="Book Antiqua" w:hAnsi="Book Antiqua" w:cs="Times New Roman"/>
          <w:color w:val="000000" w:themeColor="text1"/>
          <w:sz w:val="22"/>
          <w:szCs w:val="22"/>
          <w:shd w:val="clear" w:color="auto" w:fill="FFFFFF"/>
        </w:rPr>
        <w:t xml:space="preserve"> et al.,2021).</w:t>
      </w:r>
      <w:r w:rsidRPr="00011204">
        <w:rPr>
          <w:rFonts w:ascii="Book Antiqua" w:hAnsi="Book Antiqua" w:cs="Times New Roman"/>
          <w:color w:val="000000" w:themeColor="text1"/>
          <w:sz w:val="22"/>
          <w:szCs w:val="22"/>
        </w:rPr>
        <w:t xml:space="preserve"> Therefore, </w:t>
      </w:r>
      <w:r w:rsidR="00A2263B">
        <w:rPr>
          <w:rFonts w:ascii="Book Antiqua" w:hAnsi="Book Antiqua" w:cs="Times New Roman"/>
          <w:color w:val="000000" w:themeColor="text1"/>
          <w:sz w:val="22"/>
          <w:szCs w:val="22"/>
        </w:rPr>
        <w:t>incorporating</w:t>
      </w:r>
      <w:r w:rsidRPr="00011204">
        <w:rPr>
          <w:rFonts w:ascii="Book Antiqua" w:hAnsi="Book Antiqua" w:cs="Times New Roman"/>
          <w:color w:val="000000" w:themeColor="text1"/>
          <w:sz w:val="22"/>
          <w:szCs w:val="22"/>
        </w:rPr>
        <w:t xml:space="preserve"> mobile learning devices is significant as it allows students to participate in their learning process actively. Many studies have </w:t>
      </w:r>
      <w:r w:rsidR="00A2263B">
        <w:rPr>
          <w:rFonts w:ascii="Book Antiqua" w:hAnsi="Book Antiqua" w:cs="Times New Roman"/>
          <w:color w:val="000000" w:themeColor="text1"/>
          <w:sz w:val="22"/>
          <w:szCs w:val="22"/>
        </w:rPr>
        <w:t>examined the use of</w:t>
      </w:r>
      <w:r w:rsidRPr="00011204">
        <w:rPr>
          <w:rFonts w:ascii="Book Antiqua" w:hAnsi="Book Antiqua" w:cs="Times New Roman"/>
          <w:color w:val="000000" w:themeColor="text1"/>
          <w:sz w:val="22"/>
          <w:szCs w:val="22"/>
        </w:rPr>
        <w:t xml:space="preserve"> mobile learning </w:t>
      </w:r>
      <w:r w:rsidR="00A2263B">
        <w:rPr>
          <w:rFonts w:ascii="Book Antiqua" w:hAnsi="Book Antiqua" w:cs="Times New Roman"/>
          <w:color w:val="000000" w:themeColor="text1"/>
          <w:sz w:val="22"/>
          <w:szCs w:val="22"/>
        </w:rPr>
        <w:t>in</w:t>
      </w:r>
      <w:r w:rsidRPr="00011204">
        <w:rPr>
          <w:rFonts w:ascii="Book Antiqua" w:hAnsi="Book Antiqua" w:cs="Times New Roman"/>
          <w:color w:val="000000" w:themeColor="text1"/>
          <w:sz w:val="22"/>
          <w:szCs w:val="22"/>
        </w:rPr>
        <w:t xml:space="preserve"> improv</w:t>
      </w:r>
      <w:r w:rsidR="00A2263B">
        <w:rPr>
          <w:rFonts w:ascii="Book Antiqua" w:hAnsi="Book Antiqua" w:cs="Times New Roman"/>
          <w:color w:val="000000" w:themeColor="text1"/>
          <w:sz w:val="22"/>
          <w:szCs w:val="22"/>
        </w:rPr>
        <w:t>ing</w:t>
      </w:r>
      <w:r w:rsidRPr="00011204">
        <w:rPr>
          <w:rFonts w:ascii="Book Antiqua" w:hAnsi="Book Antiqua" w:cs="Times New Roman"/>
          <w:color w:val="000000" w:themeColor="text1"/>
          <w:sz w:val="22"/>
          <w:szCs w:val="22"/>
        </w:rPr>
        <w:t xml:space="preserve"> students' writing skills. Pheng, Hashim and Sulaiman (2021) clarified that online writing is a new approach that needs to be taught among </w:t>
      </w:r>
      <w:r w:rsidR="00A2263B">
        <w:rPr>
          <w:rFonts w:ascii="Book Antiqua" w:hAnsi="Book Antiqua" w:cs="Times New Roman"/>
          <w:color w:val="000000" w:themeColor="text1"/>
          <w:sz w:val="22"/>
          <w:szCs w:val="22"/>
        </w:rPr>
        <w:t xml:space="preserve">Malaysian </w:t>
      </w:r>
      <w:r w:rsidRPr="00011204">
        <w:rPr>
          <w:rFonts w:ascii="Book Antiqua" w:hAnsi="Book Antiqua" w:cs="Times New Roman"/>
          <w:color w:val="000000" w:themeColor="text1"/>
          <w:sz w:val="22"/>
          <w:szCs w:val="22"/>
        </w:rPr>
        <w:t xml:space="preserve">students to foster their writing abilities. </w:t>
      </w:r>
      <w:r w:rsidRPr="00011204">
        <w:rPr>
          <w:rFonts w:ascii="Book Antiqua" w:hAnsi="Book Antiqua" w:cs="Times New Roman"/>
          <w:sz w:val="22"/>
          <w:szCs w:val="22"/>
        </w:rPr>
        <w:t xml:space="preserve">Students are very technology savvy. Accordingly, including technology platforms to teach writing skills can help them develop their writing ability. Choosing the right online learning platform is essential to help students </w:t>
      </w:r>
      <w:proofErr w:type="spellStart"/>
      <w:r w:rsidRPr="00011204">
        <w:rPr>
          <w:rFonts w:ascii="Book Antiqua" w:hAnsi="Book Antiqua" w:cs="Times New Roman"/>
          <w:sz w:val="22"/>
          <w:szCs w:val="22"/>
        </w:rPr>
        <w:t>practise</w:t>
      </w:r>
      <w:proofErr w:type="spellEnd"/>
      <w:r w:rsidRPr="00011204">
        <w:rPr>
          <w:rFonts w:ascii="Book Antiqua" w:hAnsi="Book Antiqua" w:cs="Times New Roman"/>
          <w:sz w:val="22"/>
          <w:szCs w:val="22"/>
        </w:rPr>
        <w:t xml:space="preserve"> narrative writing with their friends.</w:t>
      </w:r>
    </w:p>
    <w:p w14:paraId="0918EA4E" w14:textId="77777777" w:rsidR="00A2263B" w:rsidRPr="00011204" w:rsidRDefault="00A2263B" w:rsidP="00011204">
      <w:pPr>
        <w:pStyle w:val="Para1a"/>
        <w:spacing w:before="0" w:after="0" w:line="240" w:lineRule="auto"/>
        <w:rPr>
          <w:rFonts w:ascii="Book Antiqua" w:hAnsi="Book Antiqua" w:cs="Times New Roman"/>
          <w:sz w:val="22"/>
          <w:szCs w:val="22"/>
        </w:rPr>
      </w:pPr>
    </w:p>
    <w:p w14:paraId="589D4F92" w14:textId="6FC842A5" w:rsidR="00011204" w:rsidRPr="00011204" w:rsidRDefault="00011204" w:rsidP="00011204">
      <w:pPr>
        <w:pStyle w:val="Para1a"/>
        <w:spacing w:before="0" w:after="0" w:line="240" w:lineRule="auto"/>
        <w:rPr>
          <w:rFonts w:ascii="Book Antiqua" w:hAnsi="Book Antiqua" w:cs="Times New Roman"/>
          <w:sz w:val="22"/>
          <w:szCs w:val="22"/>
        </w:rPr>
      </w:pPr>
      <w:r w:rsidRPr="00011204">
        <w:rPr>
          <w:rFonts w:ascii="Book Antiqua" w:hAnsi="Book Antiqua" w:cs="Times New Roman"/>
          <w:sz w:val="22"/>
          <w:szCs w:val="22"/>
        </w:rPr>
        <w:t xml:space="preserve">Apart from that, many mobile-assisted language learning (MALL) applications are available to teach writing skills in both Malaysia and out of </w:t>
      </w:r>
      <w:r w:rsidR="00A2263B">
        <w:rPr>
          <w:rFonts w:ascii="Book Antiqua" w:hAnsi="Book Antiqua" w:cs="Times New Roman"/>
          <w:sz w:val="22"/>
          <w:szCs w:val="22"/>
        </w:rPr>
        <w:t xml:space="preserve">the </w:t>
      </w:r>
      <w:r w:rsidRPr="00011204">
        <w:rPr>
          <w:rFonts w:ascii="Book Antiqua" w:hAnsi="Book Antiqua" w:cs="Times New Roman"/>
          <w:sz w:val="22"/>
          <w:szCs w:val="22"/>
        </w:rPr>
        <w:t>Malaysia</w:t>
      </w:r>
      <w:r w:rsidR="00A2263B">
        <w:rPr>
          <w:rFonts w:ascii="Book Antiqua" w:hAnsi="Book Antiqua" w:cs="Times New Roman"/>
          <w:sz w:val="22"/>
          <w:szCs w:val="22"/>
        </w:rPr>
        <w:t>n</w:t>
      </w:r>
      <w:r w:rsidRPr="00011204">
        <w:rPr>
          <w:rFonts w:ascii="Book Antiqua" w:hAnsi="Book Antiqua" w:cs="Times New Roman"/>
          <w:sz w:val="22"/>
          <w:szCs w:val="22"/>
        </w:rPr>
        <w:t xml:space="preserve"> contexts. MALL is the approach of connecting mobile technologies, such as smartphones, tablets, or laptops, to assist learners in language learning (Kukulska-Hulme, 2013). The usage of mobile assistance gained popularity in Malaysia during the Coronavirus Disease 2019 (COVID-19) outbreaks, and the outcomes were positive in improving language learning (Azar &amp; Tan, 2020). Several past studies indicated the usefulness of mobile-assisted learning in nurturing writing skills (Abd Karim et al., 2021; </w:t>
      </w:r>
      <w:proofErr w:type="spellStart"/>
      <w:r w:rsidRPr="00011204">
        <w:rPr>
          <w:rFonts w:ascii="Book Antiqua" w:hAnsi="Book Antiqua" w:cs="Times New Roman"/>
          <w:sz w:val="22"/>
          <w:szCs w:val="22"/>
        </w:rPr>
        <w:t>Charehblagh</w:t>
      </w:r>
      <w:proofErr w:type="spellEnd"/>
      <w:r w:rsidRPr="00011204">
        <w:rPr>
          <w:rFonts w:ascii="Book Antiqua" w:hAnsi="Book Antiqua" w:cs="Times New Roman"/>
          <w:sz w:val="22"/>
          <w:szCs w:val="22"/>
        </w:rPr>
        <w:t xml:space="preserve"> &amp; Nazri, 2020; Nami, 2020). On top of that, there is no specific online platform to </w:t>
      </w:r>
      <w:proofErr w:type="spellStart"/>
      <w:r w:rsidRPr="00011204">
        <w:rPr>
          <w:rFonts w:ascii="Book Antiqua" w:hAnsi="Book Antiqua" w:cs="Times New Roman"/>
          <w:sz w:val="22"/>
          <w:szCs w:val="22"/>
        </w:rPr>
        <w:t>practise</w:t>
      </w:r>
      <w:proofErr w:type="spellEnd"/>
      <w:r w:rsidRPr="00011204">
        <w:rPr>
          <w:rFonts w:ascii="Book Antiqua" w:hAnsi="Book Antiqua" w:cs="Times New Roman"/>
          <w:sz w:val="22"/>
          <w:szCs w:val="22"/>
        </w:rPr>
        <w:t xml:space="preserve"> narrative writing skills. However, teachers can </w:t>
      </w:r>
      <w:r w:rsidRPr="00011204">
        <w:rPr>
          <w:rFonts w:ascii="Book Antiqua" w:hAnsi="Book Antiqua" w:cs="Times New Roman"/>
          <w:sz w:val="22"/>
          <w:szCs w:val="22"/>
        </w:rPr>
        <w:lastRenderedPageBreak/>
        <w:t xml:space="preserve">choose an appropriate online learning platform to nurture the students' narrative writing skills, such as incorporating Google Classroom, Schoology, Moodle, </w:t>
      </w:r>
      <w:proofErr w:type="spellStart"/>
      <w:r w:rsidRPr="00011204">
        <w:rPr>
          <w:rFonts w:ascii="Book Antiqua" w:hAnsi="Book Antiqua" w:cs="Times New Roman"/>
          <w:sz w:val="22"/>
          <w:szCs w:val="22"/>
        </w:rPr>
        <w:t>Wikispaces</w:t>
      </w:r>
      <w:proofErr w:type="spellEnd"/>
      <w:r w:rsidRPr="00011204">
        <w:rPr>
          <w:rFonts w:ascii="Book Antiqua" w:hAnsi="Book Antiqua" w:cs="Times New Roman"/>
          <w:sz w:val="22"/>
          <w:szCs w:val="22"/>
        </w:rPr>
        <w:t xml:space="preserve">, and Padlet. </w:t>
      </w:r>
      <w:bookmarkEnd w:id="1"/>
    </w:p>
    <w:p w14:paraId="26026F61" w14:textId="77777777" w:rsidR="00011204" w:rsidRPr="00011204" w:rsidRDefault="00011204" w:rsidP="00011204">
      <w:pPr>
        <w:jc w:val="both"/>
        <w:rPr>
          <w:b/>
          <w:bCs/>
          <w:sz w:val="22"/>
          <w:szCs w:val="22"/>
        </w:rPr>
      </w:pPr>
    </w:p>
    <w:p w14:paraId="46779FD3" w14:textId="77777777" w:rsidR="00011204" w:rsidRPr="00011204" w:rsidRDefault="00011204" w:rsidP="00011204">
      <w:pPr>
        <w:jc w:val="both"/>
        <w:rPr>
          <w:sz w:val="22"/>
          <w:szCs w:val="22"/>
        </w:rPr>
      </w:pPr>
    </w:p>
    <w:p w14:paraId="763B3558" w14:textId="0D203C20" w:rsidR="00011204" w:rsidRPr="00A401AC" w:rsidRDefault="00A401AC" w:rsidP="00A401AC">
      <w:pPr>
        <w:rPr>
          <w:b/>
          <w:bCs/>
          <w:sz w:val="24"/>
          <w:szCs w:val="24"/>
        </w:rPr>
      </w:pPr>
      <w:r w:rsidRPr="00A401AC">
        <w:rPr>
          <w:b/>
          <w:bCs/>
          <w:sz w:val="24"/>
          <w:szCs w:val="24"/>
        </w:rPr>
        <w:t>Methods</w:t>
      </w:r>
    </w:p>
    <w:p w14:paraId="6AFD324B" w14:textId="77777777" w:rsidR="00A401AC" w:rsidRDefault="00A401AC" w:rsidP="00011204">
      <w:pPr>
        <w:pStyle w:val="Heading2"/>
        <w:rPr>
          <w:rFonts w:cs="Times New Roman"/>
          <w:bCs/>
          <w:color w:val="000000" w:themeColor="text1"/>
          <w:sz w:val="22"/>
          <w:szCs w:val="22"/>
        </w:rPr>
      </w:pPr>
    </w:p>
    <w:p w14:paraId="587A6D0D" w14:textId="4446CB6D" w:rsidR="00011204" w:rsidRPr="00011204" w:rsidRDefault="00A401AC" w:rsidP="00011204">
      <w:pPr>
        <w:pStyle w:val="Heading2"/>
        <w:rPr>
          <w:rFonts w:cs="Times New Roman"/>
          <w:b w:val="0"/>
          <w:bCs/>
          <w:color w:val="000000" w:themeColor="text1"/>
          <w:sz w:val="22"/>
          <w:szCs w:val="22"/>
        </w:rPr>
      </w:pPr>
      <w:r w:rsidRPr="00011204">
        <w:rPr>
          <w:rFonts w:cs="Times New Roman"/>
          <w:bCs/>
          <w:color w:val="000000" w:themeColor="text1"/>
          <w:sz w:val="22"/>
          <w:szCs w:val="22"/>
        </w:rPr>
        <w:t>Research Design</w:t>
      </w:r>
    </w:p>
    <w:p w14:paraId="1BAACCF1" w14:textId="77777777" w:rsidR="00A401AC" w:rsidRDefault="00A401AC" w:rsidP="00011204">
      <w:pPr>
        <w:jc w:val="both"/>
        <w:rPr>
          <w:sz w:val="22"/>
          <w:szCs w:val="22"/>
        </w:rPr>
      </w:pPr>
    </w:p>
    <w:p w14:paraId="6BB65DC4" w14:textId="6AF6DDE0" w:rsidR="00011204" w:rsidRPr="00011204" w:rsidRDefault="00011204" w:rsidP="00011204">
      <w:pPr>
        <w:jc w:val="both"/>
        <w:rPr>
          <w:sz w:val="22"/>
          <w:szCs w:val="22"/>
        </w:rPr>
      </w:pPr>
      <w:r w:rsidRPr="00011204">
        <w:rPr>
          <w:sz w:val="22"/>
          <w:szCs w:val="22"/>
        </w:rPr>
        <w:t>The researcher utilised the quantitative research method as a basis for the research. This research was conducted to determine whether the respondents agreed that the main 4Cs of 21</w:t>
      </w:r>
      <w:r w:rsidRPr="00011204">
        <w:rPr>
          <w:sz w:val="22"/>
          <w:szCs w:val="22"/>
          <w:vertAlign w:val="superscript"/>
        </w:rPr>
        <w:t>st</w:t>
      </w:r>
      <w:r w:rsidRPr="00011204">
        <w:rPr>
          <w:sz w:val="22"/>
          <w:szCs w:val="22"/>
        </w:rPr>
        <w:t>-century learning skills and online learning platforms via mobile learning should be employed to foster Form 4 students’ writing skills in 21</w:t>
      </w:r>
      <w:r w:rsidRPr="00011204">
        <w:rPr>
          <w:sz w:val="22"/>
          <w:szCs w:val="22"/>
          <w:vertAlign w:val="superscript"/>
        </w:rPr>
        <w:t>st</w:t>
      </w:r>
      <w:r w:rsidRPr="00011204">
        <w:rPr>
          <w:sz w:val="22"/>
          <w:szCs w:val="22"/>
        </w:rPr>
        <w:t>-century classes in Malaysia.</w:t>
      </w:r>
    </w:p>
    <w:p w14:paraId="44B906D9" w14:textId="77777777" w:rsidR="00A401AC" w:rsidRDefault="00A401AC" w:rsidP="00011204">
      <w:pPr>
        <w:ind w:firstLine="720"/>
        <w:jc w:val="both"/>
        <w:rPr>
          <w:sz w:val="22"/>
          <w:szCs w:val="22"/>
        </w:rPr>
      </w:pPr>
    </w:p>
    <w:p w14:paraId="4E38246F" w14:textId="69097EB2" w:rsidR="00011204" w:rsidRPr="00011204" w:rsidRDefault="00011204" w:rsidP="00011204">
      <w:pPr>
        <w:ind w:firstLine="720"/>
        <w:jc w:val="both"/>
        <w:rPr>
          <w:sz w:val="22"/>
          <w:szCs w:val="22"/>
        </w:rPr>
      </w:pPr>
      <w:r w:rsidRPr="00011204">
        <w:rPr>
          <w:sz w:val="22"/>
          <w:szCs w:val="22"/>
        </w:rPr>
        <w:t>This study followed a survey research design to identify the effectiveness of the 4Cs of 21</w:t>
      </w:r>
      <w:r w:rsidRPr="00011204">
        <w:rPr>
          <w:sz w:val="22"/>
          <w:szCs w:val="22"/>
          <w:vertAlign w:val="superscript"/>
        </w:rPr>
        <w:t>st</w:t>
      </w:r>
      <w:r w:rsidRPr="00011204">
        <w:rPr>
          <w:sz w:val="22"/>
          <w:szCs w:val="22"/>
        </w:rPr>
        <w:t>-century learning skills, the online learning platform</w:t>
      </w:r>
      <w:r w:rsidR="008B7E05">
        <w:rPr>
          <w:sz w:val="22"/>
          <w:szCs w:val="22"/>
        </w:rPr>
        <w:t>s</w:t>
      </w:r>
      <w:r w:rsidRPr="00011204">
        <w:rPr>
          <w:sz w:val="22"/>
          <w:szCs w:val="22"/>
        </w:rPr>
        <w:t>, the importance of mobile learning, and the challenges teachers and students face while using technology tools in developing narrative writing skills.</w:t>
      </w:r>
    </w:p>
    <w:p w14:paraId="5ADA9675" w14:textId="77777777" w:rsidR="00011204" w:rsidRPr="00011204" w:rsidRDefault="00011204" w:rsidP="00011204">
      <w:pPr>
        <w:ind w:firstLine="720"/>
        <w:jc w:val="both"/>
        <w:rPr>
          <w:sz w:val="22"/>
          <w:szCs w:val="22"/>
        </w:rPr>
      </w:pPr>
    </w:p>
    <w:p w14:paraId="0ECAE212" w14:textId="5DF0C76B" w:rsidR="00011204" w:rsidRPr="00A401AC" w:rsidRDefault="00A401AC" w:rsidP="00011204">
      <w:pPr>
        <w:pStyle w:val="Heading2"/>
        <w:rPr>
          <w:rFonts w:cs="Times New Roman"/>
          <w:b w:val="0"/>
          <w:bCs/>
          <w:color w:val="000000" w:themeColor="text1"/>
          <w:sz w:val="22"/>
          <w:szCs w:val="22"/>
        </w:rPr>
      </w:pPr>
      <w:r w:rsidRPr="00A401AC">
        <w:rPr>
          <w:rFonts w:cs="Times New Roman"/>
          <w:bCs/>
          <w:color w:val="000000" w:themeColor="text1"/>
          <w:sz w:val="22"/>
          <w:szCs w:val="22"/>
        </w:rPr>
        <w:t>Sampling</w:t>
      </w:r>
    </w:p>
    <w:p w14:paraId="3BADD65A" w14:textId="77777777" w:rsidR="00A401AC" w:rsidRDefault="00A401AC" w:rsidP="00011204">
      <w:pPr>
        <w:jc w:val="both"/>
        <w:rPr>
          <w:sz w:val="22"/>
          <w:szCs w:val="22"/>
        </w:rPr>
      </w:pPr>
    </w:p>
    <w:p w14:paraId="184F7EAB" w14:textId="568E82DB" w:rsidR="00011204" w:rsidRPr="00011204" w:rsidRDefault="00011204" w:rsidP="00011204">
      <w:pPr>
        <w:jc w:val="both"/>
        <w:rPr>
          <w:bCs/>
          <w:color w:val="000000" w:themeColor="text1"/>
          <w:sz w:val="22"/>
          <w:szCs w:val="22"/>
        </w:rPr>
      </w:pPr>
      <w:r w:rsidRPr="00011204">
        <w:rPr>
          <w:sz w:val="22"/>
          <w:szCs w:val="22"/>
        </w:rPr>
        <w:t xml:space="preserve">The researcher used a purposive sampling method in this study. </w:t>
      </w:r>
      <w:r w:rsidRPr="00011204">
        <w:rPr>
          <w:bCs/>
          <w:color w:val="000000" w:themeColor="text1"/>
          <w:sz w:val="22"/>
          <w:szCs w:val="22"/>
        </w:rPr>
        <w:t xml:space="preserve">A total of 100 language teachers who teach Form 4 English subject in Malaysia participated in this study. Each of them has different teaching experiences according to </w:t>
      </w:r>
      <w:r w:rsidR="005B523D">
        <w:rPr>
          <w:bCs/>
          <w:color w:val="000000" w:themeColor="text1"/>
          <w:sz w:val="22"/>
          <w:szCs w:val="22"/>
        </w:rPr>
        <w:t xml:space="preserve">their </w:t>
      </w:r>
      <w:r w:rsidRPr="00011204">
        <w:rPr>
          <w:bCs/>
          <w:color w:val="000000" w:themeColor="text1"/>
          <w:sz w:val="22"/>
          <w:szCs w:val="22"/>
        </w:rPr>
        <w:t xml:space="preserve">years of </w:t>
      </w:r>
      <w:r w:rsidR="005B523D">
        <w:rPr>
          <w:bCs/>
          <w:color w:val="000000" w:themeColor="text1"/>
          <w:sz w:val="22"/>
          <w:szCs w:val="22"/>
        </w:rPr>
        <w:t xml:space="preserve">teaching </w:t>
      </w:r>
      <w:r w:rsidRPr="00011204">
        <w:rPr>
          <w:bCs/>
          <w:color w:val="000000" w:themeColor="text1"/>
          <w:sz w:val="22"/>
          <w:szCs w:val="22"/>
        </w:rPr>
        <w:t xml:space="preserve">service, and some of them are paper evaluators of Sijil Pelajaran Malaysia (SPM) English 1119/1 in Malaysia. Additionally, some teachers teach in </w:t>
      </w:r>
      <w:r w:rsidR="000B5738">
        <w:rPr>
          <w:bCs/>
          <w:color w:val="000000" w:themeColor="text1"/>
          <w:sz w:val="22"/>
          <w:szCs w:val="22"/>
        </w:rPr>
        <w:t xml:space="preserve">the </w:t>
      </w:r>
      <w:r w:rsidRPr="00011204">
        <w:rPr>
          <w:bCs/>
          <w:color w:val="000000" w:themeColor="text1"/>
          <w:sz w:val="22"/>
          <w:szCs w:val="22"/>
        </w:rPr>
        <w:t xml:space="preserve">rural areas </w:t>
      </w:r>
      <w:r w:rsidR="000B5738">
        <w:rPr>
          <w:bCs/>
          <w:color w:val="000000" w:themeColor="text1"/>
          <w:sz w:val="22"/>
          <w:szCs w:val="22"/>
        </w:rPr>
        <w:t>of</w:t>
      </w:r>
      <w:r w:rsidRPr="00011204">
        <w:rPr>
          <w:bCs/>
          <w:color w:val="000000" w:themeColor="text1"/>
          <w:sz w:val="22"/>
          <w:szCs w:val="22"/>
        </w:rPr>
        <w:t xml:space="preserve"> Peninsular Malaysia, Sabah, and Sarawak.</w:t>
      </w:r>
    </w:p>
    <w:p w14:paraId="3CBB2D74" w14:textId="77777777" w:rsidR="00011204" w:rsidRPr="00011204" w:rsidRDefault="00011204" w:rsidP="00011204">
      <w:pPr>
        <w:rPr>
          <w:b/>
          <w:bCs/>
          <w:color w:val="000000" w:themeColor="text1"/>
          <w:sz w:val="22"/>
          <w:szCs w:val="22"/>
        </w:rPr>
      </w:pPr>
    </w:p>
    <w:p w14:paraId="73CB91FB" w14:textId="36B2B74F" w:rsidR="00011204" w:rsidRPr="00011204" w:rsidRDefault="00A401AC" w:rsidP="00011204">
      <w:pPr>
        <w:rPr>
          <w:b/>
          <w:bCs/>
          <w:sz w:val="22"/>
          <w:szCs w:val="22"/>
        </w:rPr>
      </w:pPr>
      <w:r w:rsidRPr="00011204">
        <w:rPr>
          <w:b/>
          <w:bCs/>
          <w:color w:val="000000" w:themeColor="text1"/>
          <w:sz w:val="22"/>
          <w:szCs w:val="22"/>
        </w:rPr>
        <w:t>Research Instrument</w:t>
      </w:r>
    </w:p>
    <w:p w14:paraId="069E01BA" w14:textId="77777777" w:rsidR="00A401AC" w:rsidRDefault="00A401AC" w:rsidP="00011204">
      <w:pPr>
        <w:jc w:val="both"/>
        <w:rPr>
          <w:color w:val="000000" w:themeColor="text1"/>
          <w:sz w:val="22"/>
          <w:szCs w:val="22"/>
        </w:rPr>
      </w:pPr>
    </w:p>
    <w:p w14:paraId="63AC3807" w14:textId="4FFC6161" w:rsidR="00011204" w:rsidRPr="00011204" w:rsidRDefault="00011204" w:rsidP="00011204">
      <w:pPr>
        <w:jc w:val="both"/>
        <w:rPr>
          <w:color w:val="000000" w:themeColor="text1"/>
          <w:sz w:val="22"/>
          <w:szCs w:val="22"/>
        </w:rPr>
      </w:pPr>
      <w:r w:rsidRPr="00011204">
        <w:rPr>
          <w:color w:val="000000" w:themeColor="text1"/>
          <w:sz w:val="22"/>
          <w:szCs w:val="22"/>
        </w:rPr>
        <w:t>A questionnaire with a 5-point Likert scale was used to explore the respondents' perceptions and needs. The questionnaire encompassed four sections: the first section focused on the respondents’ demographic background information; the second section focused on the potential of integrating online learning platforms via mobile learning in developing students’ narrative writing skills; the third section focused on the usefulness of the main 4Cs of the 21</w:t>
      </w:r>
      <w:r w:rsidRPr="00011204">
        <w:rPr>
          <w:color w:val="000000" w:themeColor="text1"/>
          <w:sz w:val="22"/>
          <w:szCs w:val="22"/>
          <w:vertAlign w:val="superscript"/>
        </w:rPr>
        <w:t>st</w:t>
      </w:r>
      <w:r w:rsidRPr="00011204">
        <w:rPr>
          <w:color w:val="000000" w:themeColor="text1"/>
          <w:sz w:val="22"/>
          <w:szCs w:val="22"/>
        </w:rPr>
        <w:t xml:space="preserve">-century learning skills with a technology platform to overcome the issues in narrative writing skills in terms of </w:t>
      </w:r>
      <w:r w:rsidRPr="00011204">
        <w:rPr>
          <w:i/>
          <w:iCs/>
          <w:color w:val="000000" w:themeColor="text1"/>
          <w:sz w:val="22"/>
          <w:szCs w:val="22"/>
        </w:rPr>
        <w:t>(</w:t>
      </w:r>
      <w:proofErr w:type="spellStart"/>
      <w:r w:rsidRPr="00011204">
        <w:rPr>
          <w:i/>
          <w:iCs/>
          <w:color w:val="000000" w:themeColor="text1"/>
          <w:sz w:val="22"/>
          <w:szCs w:val="22"/>
        </w:rPr>
        <w:t>i</w:t>
      </w:r>
      <w:proofErr w:type="spellEnd"/>
      <w:r w:rsidRPr="00011204">
        <w:rPr>
          <w:i/>
          <w:iCs/>
          <w:color w:val="000000" w:themeColor="text1"/>
          <w:sz w:val="22"/>
          <w:szCs w:val="22"/>
        </w:rPr>
        <w:t>) generating main ideas, (ii) developing  narrative writing organisation skills or elements of plot, (iii) improving vocabulary features, and (iv)</w:t>
      </w:r>
      <w:r w:rsidRPr="00011204">
        <w:rPr>
          <w:color w:val="000000" w:themeColor="text1"/>
          <w:sz w:val="22"/>
          <w:szCs w:val="22"/>
        </w:rPr>
        <w:t xml:space="preserve"> </w:t>
      </w:r>
      <w:r w:rsidRPr="00011204">
        <w:rPr>
          <w:i/>
          <w:iCs/>
          <w:color w:val="000000" w:themeColor="text1"/>
          <w:sz w:val="22"/>
          <w:szCs w:val="22"/>
        </w:rPr>
        <w:t>improving grammar knowledge</w:t>
      </w:r>
      <w:r w:rsidRPr="00011204">
        <w:rPr>
          <w:color w:val="000000" w:themeColor="text1"/>
          <w:sz w:val="22"/>
          <w:szCs w:val="22"/>
        </w:rPr>
        <w:t xml:space="preserve">; and the final section concentrated on the challenges  of integrating </w:t>
      </w:r>
      <w:r w:rsidRPr="00011204">
        <w:rPr>
          <w:rFonts w:eastAsiaTheme="minorEastAsia"/>
          <w:color w:val="000000" w:themeColor="text1"/>
          <w:sz w:val="22"/>
          <w:szCs w:val="22"/>
        </w:rPr>
        <w:t>technology resources among teachers and students in developing narrative writing skills</w:t>
      </w:r>
      <w:r w:rsidRPr="00011204">
        <w:rPr>
          <w:color w:val="000000" w:themeColor="text1"/>
          <w:sz w:val="22"/>
          <w:szCs w:val="22"/>
        </w:rPr>
        <w:t xml:space="preserve">. </w:t>
      </w:r>
    </w:p>
    <w:p w14:paraId="60EE4978" w14:textId="77777777" w:rsidR="00011204" w:rsidRPr="00011204" w:rsidRDefault="00011204" w:rsidP="00011204">
      <w:pPr>
        <w:jc w:val="both"/>
        <w:rPr>
          <w:color w:val="000000" w:themeColor="text1"/>
          <w:sz w:val="22"/>
          <w:szCs w:val="22"/>
        </w:rPr>
      </w:pPr>
    </w:p>
    <w:p w14:paraId="095731CD" w14:textId="77777777" w:rsidR="00A401AC" w:rsidRDefault="00A401AC" w:rsidP="00011204">
      <w:pPr>
        <w:pStyle w:val="Heading2"/>
        <w:rPr>
          <w:rFonts w:cs="Times New Roman"/>
          <w:bCs/>
          <w:color w:val="000000" w:themeColor="text1"/>
          <w:sz w:val="22"/>
          <w:szCs w:val="22"/>
        </w:rPr>
      </w:pPr>
    </w:p>
    <w:p w14:paraId="30857422" w14:textId="161045EC" w:rsidR="00011204" w:rsidRPr="00011204" w:rsidRDefault="00A401AC" w:rsidP="00011204">
      <w:pPr>
        <w:pStyle w:val="Heading2"/>
        <w:rPr>
          <w:rFonts w:cs="Times New Roman"/>
          <w:b w:val="0"/>
          <w:bCs/>
          <w:color w:val="000000" w:themeColor="text1"/>
          <w:sz w:val="22"/>
          <w:szCs w:val="22"/>
        </w:rPr>
      </w:pPr>
      <w:r w:rsidRPr="00011204">
        <w:rPr>
          <w:rFonts w:cs="Times New Roman"/>
          <w:bCs/>
          <w:color w:val="000000" w:themeColor="text1"/>
          <w:sz w:val="22"/>
          <w:szCs w:val="22"/>
        </w:rPr>
        <w:t>Data Collection Methods</w:t>
      </w:r>
    </w:p>
    <w:p w14:paraId="2D005088" w14:textId="77777777" w:rsidR="00A401AC" w:rsidRDefault="00A401AC" w:rsidP="00011204">
      <w:pPr>
        <w:pStyle w:val="Default"/>
        <w:jc w:val="both"/>
        <w:rPr>
          <w:rFonts w:ascii="Book Antiqua" w:hAnsi="Book Antiqua"/>
          <w:color w:val="000000" w:themeColor="text1"/>
          <w:sz w:val="22"/>
          <w:szCs w:val="22"/>
        </w:rPr>
      </w:pPr>
    </w:p>
    <w:p w14:paraId="0AC519A4" w14:textId="09DD6A65" w:rsidR="00011204" w:rsidRPr="00011204" w:rsidRDefault="00011204" w:rsidP="00011204">
      <w:pPr>
        <w:pStyle w:val="Default"/>
        <w:jc w:val="both"/>
        <w:rPr>
          <w:rFonts w:ascii="Book Antiqua" w:hAnsi="Book Antiqua"/>
          <w:color w:val="000000" w:themeColor="text1"/>
          <w:sz w:val="22"/>
          <w:szCs w:val="22"/>
        </w:rPr>
      </w:pPr>
      <w:r w:rsidRPr="00011204">
        <w:rPr>
          <w:rFonts w:ascii="Book Antiqua" w:hAnsi="Book Antiqua"/>
          <w:color w:val="000000" w:themeColor="text1"/>
          <w:sz w:val="22"/>
          <w:szCs w:val="22"/>
        </w:rPr>
        <w:t xml:space="preserve">Before conducting this survey, some related past studies (Stanojevic &amp; Rakic, 2018; Wil et al., 2019; Yunus et al., 2019) were analysed and evaluated to construct the questionnaire </w:t>
      </w:r>
      <w:r w:rsidR="00377C8C">
        <w:rPr>
          <w:rFonts w:ascii="Book Antiqua" w:hAnsi="Book Antiqua"/>
          <w:color w:val="000000" w:themeColor="text1"/>
          <w:sz w:val="22"/>
          <w:szCs w:val="22"/>
        </w:rPr>
        <w:t xml:space="preserve">for </w:t>
      </w:r>
      <w:r w:rsidRPr="00011204">
        <w:rPr>
          <w:rFonts w:ascii="Book Antiqua" w:hAnsi="Book Antiqua"/>
          <w:color w:val="000000" w:themeColor="text1"/>
          <w:sz w:val="22"/>
          <w:szCs w:val="22"/>
        </w:rPr>
        <w:t xml:space="preserve">this study. </w:t>
      </w:r>
      <w:r w:rsidR="00377C8C" w:rsidRPr="00377C8C">
        <w:rPr>
          <w:rFonts w:ascii="Book Antiqua" w:hAnsi="Book Antiqua"/>
          <w:color w:val="000000" w:themeColor="text1"/>
          <w:sz w:val="22"/>
          <w:szCs w:val="22"/>
        </w:rPr>
        <w:t xml:space="preserve">The researcher created 24 questions in this study. </w:t>
      </w:r>
      <w:r w:rsidRPr="00011204">
        <w:rPr>
          <w:rFonts w:ascii="Book Antiqua" w:hAnsi="Book Antiqua"/>
          <w:color w:val="000000" w:themeColor="text1"/>
          <w:sz w:val="22"/>
          <w:szCs w:val="22"/>
        </w:rPr>
        <w:t xml:space="preserve">The questionnaire was also sent for validation in 2019. After designing the survey instrument, the researcher delivered the questionnaire to the respondents electronically using Google Forms. The researcher distributed the questionnaire to 100 language teachers all over Malaysia. Finally, the researchers analysed the data from the questionnaire. </w:t>
      </w:r>
      <w:r w:rsidRPr="00011204">
        <w:rPr>
          <w:rFonts w:ascii="Book Antiqua" w:hAnsi="Book Antiqua"/>
          <w:sz w:val="22"/>
          <w:szCs w:val="22"/>
        </w:rPr>
        <w:t xml:space="preserve">Data were then collected and reported in tables using percentages. </w:t>
      </w:r>
    </w:p>
    <w:p w14:paraId="46756186" w14:textId="77777777" w:rsidR="00011204" w:rsidRPr="00011204" w:rsidRDefault="00011204" w:rsidP="00011204">
      <w:pPr>
        <w:rPr>
          <w:b/>
          <w:bCs/>
          <w:sz w:val="22"/>
          <w:szCs w:val="22"/>
          <w:lang w:val="en-MY"/>
        </w:rPr>
      </w:pPr>
    </w:p>
    <w:p w14:paraId="0F6CBA00" w14:textId="77777777" w:rsidR="00A401AC" w:rsidRDefault="00A401AC" w:rsidP="00011204">
      <w:pPr>
        <w:rPr>
          <w:b/>
          <w:bCs/>
          <w:sz w:val="24"/>
          <w:szCs w:val="24"/>
        </w:rPr>
      </w:pPr>
    </w:p>
    <w:p w14:paraId="26A7F76C" w14:textId="77777777" w:rsidR="009B4E1F" w:rsidRDefault="009B4E1F" w:rsidP="00011204">
      <w:pPr>
        <w:rPr>
          <w:b/>
          <w:bCs/>
          <w:sz w:val="24"/>
          <w:szCs w:val="24"/>
        </w:rPr>
      </w:pPr>
    </w:p>
    <w:p w14:paraId="62F81A94" w14:textId="77777777" w:rsidR="009B4E1F" w:rsidRDefault="009B4E1F" w:rsidP="00011204">
      <w:pPr>
        <w:rPr>
          <w:b/>
          <w:bCs/>
          <w:sz w:val="24"/>
          <w:szCs w:val="24"/>
        </w:rPr>
      </w:pPr>
    </w:p>
    <w:p w14:paraId="202B2D52" w14:textId="7EB20B69" w:rsidR="00011204" w:rsidRPr="00A401AC" w:rsidRDefault="00A401AC" w:rsidP="00011204">
      <w:pPr>
        <w:rPr>
          <w:b/>
          <w:bCs/>
          <w:sz w:val="24"/>
          <w:szCs w:val="24"/>
        </w:rPr>
      </w:pPr>
      <w:r w:rsidRPr="00A401AC">
        <w:rPr>
          <w:b/>
          <w:bCs/>
          <w:sz w:val="24"/>
          <w:szCs w:val="24"/>
        </w:rPr>
        <w:t>Findings And Discussions</w:t>
      </w:r>
    </w:p>
    <w:p w14:paraId="73173CFE" w14:textId="77777777" w:rsidR="00A401AC" w:rsidRDefault="00A401AC" w:rsidP="00011204">
      <w:pPr>
        <w:pStyle w:val="Heading2"/>
        <w:rPr>
          <w:rFonts w:cs="Times New Roman"/>
          <w:bCs/>
          <w:color w:val="000000" w:themeColor="text1"/>
          <w:sz w:val="22"/>
          <w:szCs w:val="22"/>
        </w:rPr>
      </w:pPr>
    </w:p>
    <w:p w14:paraId="33765BE3" w14:textId="5EEE3294" w:rsidR="00011204" w:rsidRPr="00011204" w:rsidRDefault="00A401AC" w:rsidP="00011204">
      <w:pPr>
        <w:pStyle w:val="Heading2"/>
        <w:rPr>
          <w:rFonts w:cs="Times New Roman"/>
          <w:b w:val="0"/>
          <w:bCs/>
          <w:color w:val="000000" w:themeColor="text1"/>
          <w:sz w:val="22"/>
          <w:szCs w:val="22"/>
        </w:rPr>
      </w:pPr>
      <w:r w:rsidRPr="00011204">
        <w:rPr>
          <w:rFonts w:cs="Times New Roman"/>
          <w:bCs/>
          <w:color w:val="000000" w:themeColor="text1"/>
          <w:sz w:val="22"/>
          <w:szCs w:val="22"/>
        </w:rPr>
        <w:t>Section 1</w:t>
      </w:r>
    </w:p>
    <w:p w14:paraId="561DCE1A" w14:textId="77777777" w:rsidR="00A401AC" w:rsidRDefault="00A401AC" w:rsidP="00011204">
      <w:pPr>
        <w:rPr>
          <w:sz w:val="22"/>
          <w:szCs w:val="22"/>
        </w:rPr>
      </w:pPr>
    </w:p>
    <w:p w14:paraId="5EAFD6AD" w14:textId="5D8BC552" w:rsidR="00011204" w:rsidRDefault="00011204" w:rsidP="00011204">
      <w:pPr>
        <w:rPr>
          <w:sz w:val="22"/>
          <w:szCs w:val="22"/>
        </w:rPr>
      </w:pPr>
      <w:r w:rsidRPr="00011204">
        <w:rPr>
          <w:sz w:val="22"/>
          <w:szCs w:val="22"/>
        </w:rPr>
        <w:t>The demographic data for this research is shown in the table as follows:</w:t>
      </w:r>
    </w:p>
    <w:p w14:paraId="22E3A16C" w14:textId="77777777" w:rsidR="00A401AC" w:rsidRDefault="00A401AC" w:rsidP="00A401AC">
      <w:pPr>
        <w:pStyle w:val="Heading3"/>
        <w:rPr>
          <w:rFonts w:cs="Times New Roman"/>
          <w:color w:val="000000" w:themeColor="text1"/>
          <w:sz w:val="22"/>
          <w:szCs w:val="22"/>
        </w:rPr>
      </w:pPr>
    </w:p>
    <w:p w14:paraId="79231B33" w14:textId="77876AC5" w:rsidR="00A401AC" w:rsidRDefault="00A401AC" w:rsidP="00A401AC">
      <w:pPr>
        <w:pStyle w:val="Heading3"/>
        <w:rPr>
          <w:rFonts w:cs="Times New Roman"/>
          <w:color w:val="000000" w:themeColor="text1"/>
          <w:sz w:val="22"/>
          <w:szCs w:val="22"/>
        </w:rPr>
      </w:pPr>
      <w:r w:rsidRPr="00011204">
        <w:rPr>
          <w:rFonts w:cs="Times New Roman"/>
          <w:color w:val="000000" w:themeColor="text1"/>
          <w:sz w:val="22"/>
          <w:szCs w:val="22"/>
        </w:rPr>
        <w:t>Table 1</w:t>
      </w:r>
    </w:p>
    <w:p w14:paraId="2B4F4369" w14:textId="77777777" w:rsidR="00A401AC" w:rsidRDefault="00A401AC" w:rsidP="00A401AC">
      <w:pPr>
        <w:pStyle w:val="Heading3"/>
        <w:rPr>
          <w:rFonts w:cs="Times New Roman"/>
          <w:color w:val="000000" w:themeColor="text1"/>
          <w:sz w:val="22"/>
          <w:szCs w:val="22"/>
        </w:rPr>
      </w:pPr>
    </w:p>
    <w:p w14:paraId="1ACB8211" w14:textId="1AD9E09F" w:rsidR="00011204" w:rsidRDefault="00011204" w:rsidP="00A401AC">
      <w:pPr>
        <w:pStyle w:val="Heading3"/>
        <w:rPr>
          <w:rFonts w:cs="Times New Roman"/>
          <w:b w:val="0"/>
          <w:bCs/>
          <w:i/>
          <w:iCs/>
          <w:color w:val="000000" w:themeColor="text1"/>
          <w:sz w:val="22"/>
          <w:szCs w:val="22"/>
        </w:rPr>
      </w:pPr>
      <w:r w:rsidRPr="00A401AC">
        <w:rPr>
          <w:rFonts w:cs="Times New Roman"/>
          <w:b w:val="0"/>
          <w:bCs/>
          <w:i/>
          <w:iCs/>
          <w:color w:val="000000" w:themeColor="text1"/>
          <w:sz w:val="22"/>
          <w:szCs w:val="22"/>
        </w:rPr>
        <w:t>Demographic Profile of Respondents</w:t>
      </w:r>
    </w:p>
    <w:p w14:paraId="326D5CA0" w14:textId="77777777" w:rsidR="00A401AC" w:rsidRPr="00A401AC" w:rsidRDefault="00A401AC" w:rsidP="00A401AC"/>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381"/>
        <w:gridCol w:w="2438"/>
      </w:tblGrid>
      <w:tr w:rsidR="00011204" w:rsidRPr="00011204" w14:paraId="05715BF2" w14:textId="77777777" w:rsidTr="00A401AC">
        <w:trPr>
          <w:trHeight w:val="253"/>
          <w:jc w:val="center"/>
        </w:trPr>
        <w:tc>
          <w:tcPr>
            <w:tcW w:w="4366" w:type="dxa"/>
            <w:gridSpan w:val="2"/>
            <w:tcBorders>
              <w:top w:val="single" w:sz="4" w:space="0" w:color="auto"/>
              <w:bottom w:val="single" w:sz="4" w:space="0" w:color="auto"/>
            </w:tcBorders>
          </w:tcPr>
          <w:p w14:paraId="199868E0" w14:textId="77777777" w:rsidR="00011204" w:rsidRDefault="00011204" w:rsidP="00E071A4">
            <w:pPr>
              <w:jc w:val="center"/>
              <w:rPr>
                <w:rFonts w:ascii="Book Antiqua" w:hAnsi="Book Antiqua"/>
                <w:b/>
                <w:color w:val="000000" w:themeColor="text1"/>
              </w:rPr>
            </w:pPr>
            <w:r w:rsidRPr="00011204">
              <w:rPr>
                <w:rFonts w:ascii="Book Antiqua" w:hAnsi="Book Antiqua"/>
                <w:b/>
                <w:color w:val="000000" w:themeColor="text1"/>
              </w:rPr>
              <w:t>Demographic Information</w:t>
            </w:r>
          </w:p>
          <w:p w14:paraId="0C498A24" w14:textId="77777777" w:rsidR="00377C8C" w:rsidRPr="00011204" w:rsidRDefault="00377C8C" w:rsidP="00E071A4">
            <w:pPr>
              <w:jc w:val="center"/>
              <w:rPr>
                <w:rFonts w:ascii="Book Antiqua" w:hAnsi="Book Antiqua"/>
                <w:b/>
                <w:color w:val="000000" w:themeColor="text1"/>
              </w:rPr>
            </w:pPr>
          </w:p>
        </w:tc>
        <w:tc>
          <w:tcPr>
            <w:tcW w:w="2438" w:type="dxa"/>
            <w:tcBorders>
              <w:top w:val="single" w:sz="4" w:space="0" w:color="auto"/>
              <w:bottom w:val="single" w:sz="4" w:space="0" w:color="auto"/>
            </w:tcBorders>
          </w:tcPr>
          <w:p w14:paraId="7C4530E2" w14:textId="77777777" w:rsidR="00011204" w:rsidRPr="00011204" w:rsidRDefault="00011204" w:rsidP="00E071A4">
            <w:pPr>
              <w:jc w:val="center"/>
              <w:rPr>
                <w:rFonts w:ascii="Book Antiqua" w:hAnsi="Book Antiqua"/>
                <w:b/>
                <w:color w:val="000000" w:themeColor="text1"/>
              </w:rPr>
            </w:pPr>
            <w:r w:rsidRPr="00011204">
              <w:rPr>
                <w:rFonts w:ascii="Book Antiqua" w:hAnsi="Book Antiqua"/>
                <w:b/>
                <w:color w:val="000000" w:themeColor="text1"/>
              </w:rPr>
              <w:t>Percentage (%)</w:t>
            </w:r>
          </w:p>
        </w:tc>
      </w:tr>
      <w:tr w:rsidR="00011204" w:rsidRPr="00011204" w14:paraId="22BC0BBD" w14:textId="77777777" w:rsidTr="00A401AC">
        <w:trPr>
          <w:trHeight w:val="119"/>
          <w:jc w:val="center"/>
        </w:trPr>
        <w:tc>
          <w:tcPr>
            <w:tcW w:w="1985" w:type="dxa"/>
            <w:vMerge w:val="restart"/>
            <w:tcBorders>
              <w:top w:val="single" w:sz="4" w:space="0" w:color="auto"/>
            </w:tcBorders>
          </w:tcPr>
          <w:p w14:paraId="61CEFE23" w14:textId="77777777" w:rsidR="00377C8C" w:rsidRDefault="00377C8C" w:rsidP="00E071A4">
            <w:pPr>
              <w:rPr>
                <w:rFonts w:ascii="Book Antiqua" w:hAnsi="Book Antiqua"/>
                <w:bCs/>
                <w:color w:val="000000" w:themeColor="text1"/>
              </w:rPr>
            </w:pPr>
          </w:p>
          <w:p w14:paraId="68E1008B" w14:textId="0E475686" w:rsidR="00011204" w:rsidRPr="00011204" w:rsidRDefault="00011204" w:rsidP="00E071A4">
            <w:pPr>
              <w:rPr>
                <w:rFonts w:ascii="Book Antiqua" w:hAnsi="Book Antiqua"/>
                <w:bCs/>
                <w:color w:val="000000" w:themeColor="text1"/>
              </w:rPr>
            </w:pPr>
            <w:r w:rsidRPr="00011204">
              <w:rPr>
                <w:rFonts w:ascii="Book Antiqua" w:hAnsi="Book Antiqua"/>
                <w:bCs/>
                <w:color w:val="000000" w:themeColor="text1"/>
              </w:rPr>
              <w:t>Age</w:t>
            </w:r>
          </w:p>
        </w:tc>
        <w:tc>
          <w:tcPr>
            <w:tcW w:w="2381" w:type="dxa"/>
            <w:tcBorders>
              <w:top w:val="single" w:sz="4" w:space="0" w:color="auto"/>
            </w:tcBorders>
          </w:tcPr>
          <w:p w14:paraId="1ADEC617" w14:textId="77777777" w:rsidR="00011204" w:rsidRPr="00011204" w:rsidRDefault="00011204" w:rsidP="00E071A4">
            <w:pPr>
              <w:jc w:val="center"/>
              <w:rPr>
                <w:rFonts w:ascii="Book Antiqua" w:hAnsi="Book Antiqua"/>
                <w:b/>
                <w:color w:val="000000" w:themeColor="text1"/>
              </w:rPr>
            </w:pPr>
            <w:r w:rsidRPr="00011204">
              <w:rPr>
                <w:rFonts w:ascii="Book Antiqua" w:hAnsi="Book Antiqua"/>
                <w:color w:val="000000" w:themeColor="text1"/>
              </w:rPr>
              <w:t>25-35 years old</w:t>
            </w:r>
          </w:p>
        </w:tc>
        <w:tc>
          <w:tcPr>
            <w:tcW w:w="2438" w:type="dxa"/>
            <w:tcBorders>
              <w:top w:val="single" w:sz="4" w:space="0" w:color="auto"/>
            </w:tcBorders>
          </w:tcPr>
          <w:p w14:paraId="6F6221EA"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34.3</w:t>
            </w:r>
          </w:p>
        </w:tc>
      </w:tr>
      <w:tr w:rsidR="00011204" w:rsidRPr="00011204" w14:paraId="43308003" w14:textId="77777777" w:rsidTr="00A401AC">
        <w:trPr>
          <w:trHeight w:val="146"/>
          <w:jc w:val="center"/>
        </w:trPr>
        <w:tc>
          <w:tcPr>
            <w:tcW w:w="1985" w:type="dxa"/>
            <w:vMerge/>
          </w:tcPr>
          <w:p w14:paraId="231B23B5" w14:textId="77777777" w:rsidR="00011204" w:rsidRPr="00011204" w:rsidRDefault="00011204" w:rsidP="00E071A4">
            <w:pPr>
              <w:rPr>
                <w:rFonts w:ascii="Book Antiqua" w:hAnsi="Book Antiqua"/>
                <w:bCs/>
                <w:color w:val="000000" w:themeColor="text1"/>
              </w:rPr>
            </w:pPr>
          </w:p>
        </w:tc>
        <w:tc>
          <w:tcPr>
            <w:tcW w:w="2381" w:type="dxa"/>
          </w:tcPr>
          <w:p w14:paraId="6335AC9F" w14:textId="77777777" w:rsidR="00011204" w:rsidRPr="00011204" w:rsidRDefault="00011204" w:rsidP="00E071A4">
            <w:pPr>
              <w:jc w:val="center"/>
              <w:rPr>
                <w:rFonts w:ascii="Book Antiqua" w:hAnsi="Book Antiqua"/>
                <w:b/>
                <w:color w:val="000000" w:themeColor="text1"/>
              </w:rPr>
            </w:pPr>
            <w:r w:rsidRPr="00011204">
              <w:rPr>
                <w:rFonts w:ascii="Book Antiqua" w:hAnsi="Book Antiqua"/>
                <w:color w:val="000000" w:themeColor="text1"/>
              </w:rPr>
              <w:t>36-45 years old</w:t>
            </w:r>
          </w:p>
        </w:tc>
        <w:tc>
          <w:tcPr>
            <w:tcW w:w="2438" w:type="dxa"/>
          </w:tcPr>
          <w:p w14:paraId="1D2C2FBF"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28.3</w:t>
            </w:r>
          </w:p>
        </w:tc>
      </w:tr>
      <w:tr w:rsidR="00011204" w:rsidRPr="00011204" w14:paraId="5F38FEFA" w14:textId="77777777" w:rsidTr="00A401AC">
        <w:trPr>
          <w:trHeight w:val="101"/>
          <w:jc w:val="center"/>
        </w:trPr>
        <w:tc>
          <w:tcPr>
            <w:tcW w:w="1985" w:type="dxa"/>
            <w:vMerge/>
          </w:tcPr>
          <w:p w14:paraId="36ABD3D3" w14:textId="77777777" w:rsidR="00011204" w:rsidRPr="00011204" w:rsidRDefault="00011204" w:rsidP="00E071A4">
            <w:pPr>
              <w:rPr>
                <w:rFonts w:ascii="Book Antiqua" w:hAnsi="Book Antiqua"/>
                <w:bCs/>
                <w:color w:val="000000" w:themeColor="text1"/>
              </w:rPr>
            </w:pPr>
          </w:p>
        </w:tc>
        <w:tc>
          <w:tcPr>
            <w:tcW w:w="2381" w:type="dxa"/>
          </w:tcPr>
          <w:p w14:paraId="78EA0C3B" w14:textId="77777777" w:rsidR="00011204" w:rsidRPr="00011204" w:rsidRDefault="00011204" w:rsidP="00E071A4">
            <w:pPr>
              <w:jc w:val="center"/>
              <w:rPr>
                <w:rFonts w:ascii="Book Antiqua" w:hAnsi="Book Antiqua"/>
                <w:b/>
                <w:color w:val="000000" w:themeColor="text1"/>
              </w:rPr>
            </w:pPr>
            <w:r w:rsidRPr="00011204">
              <w:rPr>
                <w:rFonts w:ascii="Book Antiqua" w:hAnsi="Book Antiqua"/>
                <w:color w:val="000000" w:themeColor="text1"/>
              </w:rPr>
              <w:t>46-55 years old</w:t>
            </w:r>
          </w:p>
        </w:tc>
        <w:tc>
          <w:tcPr>
            <w:tcW w:w="2438" w:type="dxa"/>
          </w:tcPr>
          <w:p w14:paraId="45E437AF"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31.3</w:t>
            </w:r>
          </w:p>
        </w:tc>
      </w:tr>
      <w:tr w:rsidR="00011204" w:rsidRPr="00011204" w14:paraId="6F886B39" w14:textId="77777777" w:rsidTr="00A401AC">
        <w:trPr>
          <w:trHeight w:val="174"/>
          <w:jc w:val="center"/>
        </w:trPr>
        <w:tc>
          <w:tcPr>
            <w:tcW w:w="1985" w:type="dxa"/>
            <w:vMerge/>
          </w:tcPr>
          <w:p w14:paraId="289AA4D3" w14:textId="77777777" w:rsidR="00011204" w:rsidRPr="00011204" w:rsidRDefault="00011204" w:rsidP="00E071A4">
            <w:pPr>
              <w:rPr>
                <w:rFonts w:ascii="Book Antiqua" w:hAnsi="Book Antiqua"/>
                <w:bCs/>
                <w:color w:val="000000" w:themeColor="text1"/>
              </w:rPr>
            </w:pPr>
          </w:p>
        </w:tc>
        <w:tc>
          <w:tcPr>
            <w:tcW w:w="2381" w:type="dxa"/>
          </w:tcPr>
          <w:p w14:paraId="4FB1EAA0" w14:textId="77777777" w:rsidR="00011204" w:rsidRPr="00011204" w:rsidRDefault="00011204" w:rsidP="00E071A4">
            <w:pPr>
              <w:jc w:val="center"/>
              <w:rPr>
                <w:rFonts w:ascii="Book Antiqua" w:hAnsi="Book Antiqua"/>
                <w:b/>
                <w:color w:val="000000" w:themeColor="text1"/>
              </w:rPr>
            </w:pPr>
            <w:r w:rsidRPr="00011204">
              <w:rPr>
                <w:rFonts w:ascii="Book Antiqua" w:hAnsi="Book Antiqua"/>
                <w:color w:val="000000" w:themeColor="text1"/>
              </w:rPr>
              <w:t>56-60 years old</w:t>
            </w:r>
          </w:p>
        </w:tc>
        <w:tc>
          <w:tcPr>
            <w:tcW w:w="2438" w:type="dxa"/>
          </w:tcPr>
          <w:p w14:paraId="7782C9E6"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6.1</w:t>
            </w:r>
          </w:p>
        </w:tc>
      </w:tr>
      <w:tr w:rsidR="00011204" w:rsidRPr="00011204" w14:paraId="24C214D5" w14:textId="77777777" w:rsidTr="00A401AC">
        <w:trPr>
          <w:trHeight w:val="82"/>
          <w:jc w:val="center"/>
        </w:trPr>
        <w:tc>
          <w:tcPr>
            <w:tcW w:w="1985" w:type="dxa"/>
            <w:vMerge w:val="restart"/>
          </w:tcPr>
          <w:p w14:paraId="5F864E7C" w14:textId="77777777" w:rsidR="00011204" w:rsidRPr="00011204" w:rsidRDefault="00011204" w:rsidP="00E071A4">
            <w:pPr>
              <w:rPr>
                <w:rFonts w:ascii="Book Antiqua" w:hAnsi="Book Antiqua"/>
                <w:bCs/>
                <w:color w:val="000000" w:themeColor="text1"/>
              </w:rPr>
            </w:pPr>
            <w:r w:rsidRPr="00011204">
              <w:rPr>
                <w:rFonts w:ascii="Book Antiqua" w:hAnsi="Book Antiqua"/>
                <w:bCs/>
                <w:color w:val="000000" w:themeColor="text1"/>
              </w:rPr>
              <w:t>Gender</w:t>
            </w:r>
          </w:p>
        </w:tc>
        <w:tc>
          <w:tcPr>
            <w:tcW w:w="2381" w:type="dxa"/>
          </w:tcPr>
          <w:p w14:paraId="3E7DD0BA" w14:textId="77777777" w:rsidR="00011204" w:rsidRPr="00011204" w:rsidRDefault="00011204" w:rsidP="00E071A4">
            <w:pPr>
              <w:jc w:val="center"/>
              <w:rPr>
                <w:rFonts w:ascii="Book Antiqua" w:hAnsi="Book Antiqua"/>
                <w:b/>
                <w:color w:val="000000" w:themeColor="text1"/>
              </w:rPr>
            </w:pPr>
            <w:r w:rsidRPr="00011204">
              <w:rPr>
                <w:rFonts w:ascii="Book Antiqua" w:hAnsi="Book Antiqua"/>
                <w:color w:val="000000" w:themeColor="text1"/>
              </w:rPr>
              <w:t>Male</w:t>
            </w:r>
          </w:p>
        </w:tc>
        <w:tc>
          <w:tcPr>
            <w:tcW w:w="2438" w:type="dxa"/>
          </w:tcPr>
          <w:p w14:paraId="7BBD35B3"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21.2</w:t>
            </w:r>
          </w:p>
        </w:tc>
      </w:tr>
      <w:tr w:rsidR="00011204" w:rsidRPr="00011204" w14:paraId="1E1D9B06" w14:textId="77777777" w:rsidTr="00A401AC">
        <w:trPr>
          <w:trHeight w:val="174"/>
          <w:jc w:val="center"/>
        </w:trPr>
        <w:tc>
          <w:tcPr>
            <w:tcW w:w="1985" w:type="dxa"/>
            <w:vMerge/>
          </w:tcPr>
          <w:p w14:paraId="44A5EC25" w14:textId="77777777" w:rsidR="00011204" w:rsidRPr="00011204" w:rsidRDefault="00011204" w:rsidP="00E071A4">
            <w:pPr>
              <w:rPr>
                <w:rFonts w:ascii="Book Antiqua" w:hAnsi="Book Antiqua"/>
                <w:bCs/>
                <w:color w:val="000000" w:themeColor="text1"/>
              </w:rPr>
            </w:pPr>
          </w:p>
        </w:tc>
        <w:tc>
          <w:tcPr>
            <w:tcW w:w="2381" w:type="dxa"/>
          </w:tcPr>
          <w:p w14:paraId="2C612D32" w14:textId="77777777" w:rsidR="00011204" w:rsidRPr="00011204" w:rsidRDefault="00011204" w:rsidP="00E071A4">
            <w:pPr>
              <w:jc w:val="center"/>
              <w:rPr>
                <w:rFonts w:ascii="Book Antiqua" w:hAnsi="Book Antiqua"/>
                <w:b/>
                <w:color w:val="000000" w:themeColor="text1"/>
              </w:rPr>
            </w:pPr>
            <w:r w:rsidRPr="00011204">
              <w:rPr>
                <w:rFonts w:ascii="Book Antiqua" w:hAnsi="Book Antiqua"/>
                <w:color w:val="000000" w:themeColor="text1"/>
              </w:rPr>
              <w:t>Female</w:t>
            </w:r>
          </w:p>
        </w:tc>
        <w:tc>
          <w:tcPr>
            <w:tcW w:w="2438" w:type="dxa"/>
          </w:tcPr>
          <w:p w14:paraId="270FA444"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78.8</w:t>
            </w:r>
          </w:p>
        </w:tc>
      </w:tr>
      <w:tr w:rsidR="00011204" w:rsidRPr="00011204" w14:paraId="08AAE095" w14:textId="77777777" w:rsidTr="00A401AC">
        <w:trPr>
          <w:trHeight w:val="119"/>
          <w:jc w:val="center"/>
        </w:trPr>
        <w:tc>
          <w:tcPr>
            <w:tcW w:w="1985" w:type="dxa"/>
            <w:vMerge w:val="restart"/>
          </w:tcPr>
          <w:p w14:paraId="4155A7FB" w14:textId="77777777" w:rsidR="00377C8C" w:rsidRDefault="00377C8C" w:rsidP="00E071A4">
            <w:pPr>
              <w:rPr>
                <w:rFonts w:ascii="Book Antiqua" w:hAnsi="Book Antiqua"/>
                <w:bCs/>
                <w:color w:val="000000" w:themeColor="text1"/>
              </w:rPr>
            </w:pPr>
          </w:p>
          <w:p w14:paraId="70D0F23E" w14:textId="5CF86C0A" w:rsidR="00011204" w:rsidRPr="00011204" w:rsidRDefault="00011204" w:rsidP="00E071A4">
            <w:pPr>
              <w:rPr>
                <w:rFonts w:ascii="Book Antiqua" w:hAnsi="Book Antiqua"/>
                <w:bCs/>
                <w:color w:val="000000" w:themeColor="text1"/>
              </w:rPr>
            </w:pPr>
            <w:r w:rsidRPr="00011204">
              <w:rPr>
                <w:rFonts w:ascii="Book Antiqua" w:hAnsi="Book Antiqua"/>
                <w:bCs/>
                <w:color w:val="000000" w:themeColor="text1"/>
              </w:rPr>
              <w:t>No. of teaching experiences</w:t>
            </w:r>
          </w:p>
        </w:tc>
        <w:tc>
          <w:tcPr>
            <w:tcW w:w="2381" w:type="dxa"/>
          </w:tcPr>
          <w:p w14:paraId="1AEA3627" w14:textId="77777777" w:rsidR="00011204" w:rsidRPr="00011204" w:rsidRDefault="00011204" w:rsidP="00E071A4">
            <w:pPr>
              <w:jc w:val="center"/>
              <w:rPr>
                <w:rFonts w:ascii="Book Antiqua" w:hAnsi="Book Antiqua"/>
                <w:b/>
                <w:color w:val="000000" w:themeColor="text1"/>
              </w:rPr>
            </w:pPr>
            <w:r w:rsidRPr="00011204">
              <w:rPr>
                <w:rFonts w:ascii="Book Antiqua" w:hAnsi="Book Antiqua"/>
                <w:color w:val="000000" w:themeColor="text1"/>
              </w:rPr>
              <w:t>1-5 years</w:t>
            </w:r>
          </w:p>
        </w:tc>
        <w:tc>
          <w:tcPr>
            <w:tcW w:w="2438" w:type="dxa"/>
          </w:tcPr>
          <w:p w14:paraId="262C32F0"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21.2</w:t>
            </w:r>
          </w:p>
        </w:tc>
      </w:tr>
      <w:tr w:rsidR="00011204" w:rsidRPr="00011204" w14:paraId="67821728" w14:textId="77777777" w:rsidTr="00A401AC">
        <w:trPr>
          <w:trHeight w:val="124"/>
          <w:jc w:val="center"/>
        </w:trPr>
        <w:tc>
          <w:tcPr>
            <w:tcW w:w="1985" w:type="dxa"/>
            <w:vMerge/>
          </w:tcPr>
          <w:p w14:paraId="1E765ADF" w14:textId="77777777" w:rsidR="00011204" w:rsidRPr="00011204" w:rsidRDefault="00011204" w:rsidP="00E071A4">
            <w:pPr>
              <w:rPr>
                <w:rFonts w:ascii="Book Antiqua" w:hAnsi="Book Antiqua"/>
                <w:bCs/>
                <w:color w:val="000000" w:themeColor="text1"/>
              </w:rPr>
            </w:pPr>
          </w:p>
        </w:tc>
        <w:tc>
          <w:tcPr>
            <w:tcW w:w="2381" w:type="dxa"/>
          </w:tcPr>
          <w:p w14:paraId="3D88CCF7" w14:textId="77777777" w:rsidR="00011204" w:rsidRPr="00011204" w:rsidRDefault="00011204" w:rsidP="00E071A4">
            <w:pPr>
              <w:jc w:val="center"/>
              <w:rPr>
                <w:rFonts w:ascii="Book Antiqua" w:hAnsi="Book Antiqua"/>
                <w:b/>
                <w:color w:val="000000" w:themeColor="text1"/>
              </w:rPr>
            </w:pPr>
            <w:r w:rsidRPr="00011204">
              <w:rPr>
                <w:rFonts w:ascii="Book Antiqua" w:hAnsi="Book Antiqua"/>
                <w:color w:val="000000" w:themeColor="text1"/>
              </w:rPr>
              <w:t>6-10 years</w:t>
            </w:r>
          </w:p>
        </w:tc>
        <w:tc>
          <w:tcPr>
            <w:tcW w:w="2438" w:type="dxa"/>
          </w:tcPr>
          <w:p w14:paraId="442C0329"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19.2</w:t>
            </w:r>
          </w:p>
        </w:tc>
      </w:tr>
      <w:tr w:rsidR="00011204" w:rsidRPr="00011204" w14:paraId="2BB6AD32" w14:textId="77777777" w:rsidTr="00A401AC">
        <w:trPr>
          <w:trHeight w:val="82"/>
          <w:jc w:val="center"/>
        </w:trPr>
        <w:tc>
          <w:tcPr>
            <w:tcW w:w="1985" w:type="dxa"/>
            <w:vMerge/>
          </w:tcPr>
          <w:p w14:paraId="04BF3C84" w14:textId="77777777" w:rsidR="00011204" w:rsidRPr="00011204" w:rsidRDefault="00011204" w:rsidP="00E071A4">
            <w:pPr>
              <w:rPr>
                <w:rFonts w:ascii="Book Antiqua" w:hAnsi="Book Antiqua"/>
                <w:bCs/>
                <w:color w:val="000000" w:themeColor="text1"/>
              </w:rPr>
            </w:pPr>
          </w:p>
        </w:tc>
        <w:tc>
          <w:tcPr>
            <w:tcW w:w="2381" w:type="dxa"/>
          </w:tcPr>
          <w:p w14:paraId="37814568" w14:textId="77777777" w:rsidR="00011204" w:rsidRPr="00011204" w:rsidRDefault="00011204" w:rsidP="00E071A4">
            <w:pPr>
              <w:jc w:val="center"/>
              <w:rPr>
                <w:rFonts w:ascii="Book Antiqua" w:hAnsi="Book Antiqua"/>
                <w:b/>
                <w:color w:val="000000" w:themeColor="text1"/>
              </w:rPr>
            </w:pPr>
            <w:r w:rsidRPr="00011204">
              <w:rPr>
                <w:rFonts w:ascii="Book Antiqua" w:hAnsi="Book Antiqua"/>
                <w:color w:val="000000" w:themeColor="text1"/>
              </w:rPr>
              <w:t>11-15 years</w:t>
            </w:r>
          </w:p>
        </w:tc>
        <w:tc>
          <w:tcPr>
            <w:tcW w:w="2438" w:type="dxa"/>
          </w:tcPr>
          <w:p w14:paraId="75507C1F"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15.2</w:t>
            </w:r>
          </w:p>
        </w:tc>
      </w:tr>
      <w:tr w:rsidR="00011204" w:rsidRPr="00011204" w14:paraId="710ABE38" w14:textId="77777777" w:rsidTr="00A401AC">
        <w:trPr>
          <w:trHeight w:val="174"/>
          <w:jc w:val="center"/>
        </w:trPr>
        <w:tc>
          <w:tcPr>
            <w:tcW w:w="1985" w:type="dxa"/>
            <w:vMerge/>
          </w:tcPr>
          <w:p w14:paraId="1A1F1B6D" w14:textId="77777777" w:rsidR="00011204" w:rsidRPr="00011204" w:rsidRDefault="00011204" w:rsidP="00E071A4">
            <w:pPr>
              <w:rPr>
                <w:rFonts w:ascii="Book Antiqua" w:hAnsi="Book Antiqua"/>
                <w:bCs/>
                <w:color w:val="000000" w:themeColor="text1"/>
              </w:rPr>
            </w:pPr>
          </w:p>
        </w:tc>
        <w:tc>
          <w:tcPr>
            <w:tcW w:w="2381" w:type="dxa"/>
          </w:tcPr>
          <w:p w14:paraId="366BEA48" w14:textId="77777777" w:rsidR="00011204" w:rsidRPr="00011204" w:rsidRDefault="00011204" w:rsidP="00E071A4">
            <w:pPr>
              <w:jc w:val="center"/>
              <w:rPr>
                <w:rFonts w:ascii="Book Antiqua" w:hAnsi="Book Antiqua"/>
                <w:b/>
                <w:color w:val="000000" w:themeColor="text1"/>
              </w:rPr>
            </w:pPr>
            <w:r w:rsidRPr="00011204">
              <w:rPr>
                <w:rFonts w:ascii="Book Antiqua" w:hAnsi="Book Antiqua"/>
                <w:color w:val="000000" w:themeColor="text1"/>
              </w:rPr>
              <w:t>16-20 years</w:t>
            </w:r>
          </w:p>
        </w:tc>
        <w:tc>
          <w:tcPr>
            <w:tcW w:w="2438" w:type="dxa"/>
          </w:tcPr>
          <w:p w14:paraId="6507A325"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20.2</w:t>
            </w:r>
          </w:p>
        </w:tc>
      </w:tr>
      <w:tr w:rsidR="00011204" w:rsidRPr="00011204" w14:paraId="44C26186" w14:textId="77777777" w:rsidTr="00A401AC">
        <w:trPr>
          <w:trHeight w:val="146"/>
          <w:jc w:val="center"/>
        </w:trPr>
        <w:tc>
          <w:tcPr>
            <w:tcW w:w="1985" w:type="dxa"/>
            <w:vMerge/>
          </w:tcPr>
          <w:p w14:paraId="44306D3E" w14:textId="77777777" w:rsidR="00011204" w:rsidRPr="00011204" w:rsidRDefault="00011204" w:rsidP="00E071A4">
            <w:pPr>
              <w:rPr>
                <w:rFonts w:ascii="Book Antiqua" w:hAnsi="Book Antiqua"/>
                <w:bCs/>
                <w:color w:val="000000" w:themeColor="text1"/>
              </w:rPr>
            </w:pPr>
          </w:p>
        </w:tc>
        <w:tc>
          <w:tcPr>
            <w:tcW w:w="2381" w:type="dxa"/>
          </w:tcPr>
          <w:p w14:paraId="10DBC9F4" w14:textId="77777777" w:rsidR="00011204" w:rsidRPr="00011204" w:rsidRDefault="00011204" w:rsidP="00E071A4">
            <w:pPr>
              <w:jc w:val="center"/>
              <w:rPr>
                <w:rFonts w:ascii="Book Antiqua" w:hAnsi="Book Antiqua"/>
                <w:b/>
                <w:color w:val="000000" w:themeColor="text1"/>
              </w:rPr>
            </w:pPr>
            <w:r w:rsidRPr="00011204">
              <w:rPr>
                <w:rFonts w:ascii="Book Antiqua" w:hAnsi="Book Antiqua"/>
                <w:color w:val="000000" w:themeColor="text1"/>
              </w:rPr>
              <w:t>21-25 years</w:t>
            </w:r>
          </w:p>
        </w:tc>
        <w:tc>
          <w:tcPr>
            <w:tcW w:w="2438" w:type="dxa"/>
          </w:tcPr>
          <w:p w14:paraId="5ADF54BB"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10.1</w:t>
            </w:r>
          </w:p>
        </w:tc>
      </w:tr>
      <w:tr w:rsidR="00011204" w:rsidRPr="00011204" w14:paraId="1E161026" w14:textId="77777777" w:rsidTr="00A401AC">
        <w:trPr>
          <w:trHeight w:val="146"/>
          <w:jc w:val="center"/>
        </w:trPr>
        <w:tc>
          <w:tcPr>
            <w:tcW w:w="1985" w:type="dxa"/>
            <w:vMerge/>
            <w:tcBorders>
              <w:bottom w:val="single" w:sz="4" w:space="0" w:color="auto"/>
            </w:tcBorders>
          </w:tcPr>
          <w:p w14:paraId="7024387B" w14:textId="77777777" w:rsidR="00011204" w:rsidRPr="00011204" w:rsidRDefault="00011204" w:rsidP="00E071A4">
            <w:pPr>
              <w:rPr>
                <w:rFonts w:ascii="Book Antiqua" w:hAnsi="Book Antiqua"/>
                <w:bCs/>
                <w:color w:val="000000" w:themeColor="text1"/>
              </w:rPr>
            </w:pPr>
          </w:p>
        </w:tc>
        <w:tc>
          <w:tcPr>
            <w:tcW w:w="2381" w:type="dxa"/>
            <w:tcBorders>
              <w:bottom w:val="single" w:sz="4" w:space="0" w:color="auto"/>
            </w:tcBorders>
          </w:tcPr>
          <w:p w14:paraId="3897A89E" w14:textId="77777777" w:rsidR="00011204" w:rsidRPr="00011204" w:rsidRDefault="00011204" w:rsidP="00E071A4">
            <w:pPr>
              <w:jc w:val="center"/>
              <w:rPr>
                <w:rFonts w:ascii="Book Antiqua" w:hAnsi="Book Antiqua"/>
                <w:color w:val="000000" w:themeColor="text1"/>
              </w:rPr>
            </w:pPr>
            <w:r w:rsidRPr="00011204">
              <w:rPr>
                <w:rFonts w:ascii="Book Antiqua" w:hAnsi="Book Antiqua"/>
                <w:color w:val="000000" w:themeColor="text1"/>
              </w:rPr>
              <w:t>more than 25 years</w:t>
            </w:r>
          </w:p>
        </w:tc>
        <w:tc>
          <w:tcPr>
            <w:tcW w:w="2438" w:type="dxa"/>
            <w:tcBorders>
              <w:bottom w:val="single" w:sz="4" w:space="0" w:color="auto"/>
            </w:tcBorders>
          </w:tcPr>
          <w:p w14:paraId="4D2210BF" w14:textId="77777777" w:rsid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14.1</w:t>
            </w:r>
          </w:p>
          <w:p w14:paraId="2D2C7876" w14:textId="77777777" w:rsidR="00A401AC" w:rsidRPr="00011204" w:rsidRDefault="00A401AC" w:rsidP="00E071A4">
            <w:pPr>
              <w:jc w:val="center"/>
              <w:rPr>
                <w:rFonts w:ascii="Book Antiqua" w:hAnsi="Book Antiqua"/>
                <w:bCs/>
                <w:color w:val="000000" w:themeColor="text1"/>
              </w:rPr>
            </w:pPr>
          </w:p>
        </w:tc>
      </w:tr>
    </w:tbl>
    <w:p w14:paraId="2C7F9699" w14:textId="77777777" w:rsidR="00A401AC" w:rsidRDefault="00A401AC" w:rsidP="00011204">
      <w:pPr>
        <w:jc w:val="both"/>
        <w:rPr>
          <w:bCs/>
          <w:color w:val="000000" w:themeColor="text1"/>
          <w:sz w:val="22"/>
          <w:szCs w:val="22"/>
        </w:rPr>
      </w:pPr>
    </w:p>
    <w:p w14:paraId="4F764E02" w14:textId="5AF2F00B" w:rsidR="00011204" w:rsidRPr="00011204" w:rsidRDefault="00011204" w:rsidP="00011204">
      <w:pPr>
        <w:jc w:val="both"/>
        <w:rPr>
          <w:bCs/>
          <w:color w:val="000000" w:themeColor="text1"/>
          <w:sz w:val="22"/>
          <w:szCs w:val="22"/>
        </w:rPr>
      </w:pPr>
      <w:r w:rsidRPr="00011204">
        <w:rPr>
          <w:bCs/>
          <w:color w:val="000000" w:themeColor="text1"/>
          <w:sz w:val="22"/>
          <w:szCs w:val="22"/>
        </w:rPr>
        <w:t xml:space="preserve">Table 1 indicates the respondents' demographic information. In this study, the researcher collected demographic information about age, gender, and number of teaching experiences. The age group was divided into four categories: 25 to 35 years old, 36 to 45 years old, 46 to 55 years old, and 56 to 60 years old. </w:t>
      </w:r>
      <w:proofErr w:type="gramStart"/>
      <w:r w:rsidRPr="00011204">
        <w:rPr>
          <w:bCs/>
          <w:color w:val="000000" w:themeColor="text1"/>
          <w:sz w:val="22"/>
          <w:szCs w:val="22"/>
        </w:rPr>
        <w:t>The majority of</w:t>
      </w:r>
      <w:proofErr w:type="gramEnd"/>
      <w:r w:rsidRPr="00011204">
        <w:rPr>
          <w:bCs/>
          <w:color w:val="000000" w:themeColor="text1"/>
          <w:sz w:val="22"/>
          <w:szCs w:val="22"/>
        </w:rPr>
        <w:t xml:space="preserve"> language teachers who answered the questionnaire were 25 to 35 years old (34.3 %), followed by the age group of 46 to 55 years old (31.3%). The third highest group was exhibited by the age group of 36-45 years old (28.3%), while only 6.1 per cent of language teachers</w:t>
      </w:r>
      <w:r w:rsidR="00583ECF">
        <w:rPr>
          <w:bCs/>
          <w:color w:val="000000" w:themeColor="text1"/>
          <w:sz w:val="22"/>
          <w:szCs w:val="22"/>
        </w:rPr>
        <w:t xml:space="preserve"> who</w:t>
      </w:r>
      <w:r w:rsidRPr="00011204">
        <w:rPr>
          <w:bCs/>
          <w:color w:val="000000" w:themeColor="text1"/>
          <w:sz w:val="22"/>
          <w:szCs w:val="22"/>
        </w:rPr>
        <w:t xml:space="preserve"> </w:t>
      </w:r>
      <w:r w:rsidR="00583ECF">
        <w:rPr>
          <w:bCs/>
          <w:color w:val="000000" w:themeColor="text1"/>
          <w:sz w:val="22"/>
          <w:szCs w:val="22"/>
        </w:rPr>
        <w:t>were</w:t>
      </w:r>
      <w:r w:rsidRPr="00011204">
        <w:rPr>
          <w:bCs/>
          <w:color w:val="000000" w:themeColor="text1"/>
          <w:sz w:val="22"/>
          <w:szCs w:val="22"/>
        </w:rPr>
        <w:t xml:space="preserve"> between 56 and 60</w:t>
      </w:r>
      <w:r w:rsidR="00583ECF">
        <w:rPr>
          <w:bCs/>
          <w:color w:val="000000" w:themeColor="text1"/>
          <w:sz w:val="22"/>
          <w:szCs w:val="22"/>
        </w:rPr>
        <w:t xml:space="preserve"> years old</w:t>
      </w:r>
      <w:r w:rsidRPr="00011204">
        <w:rPr>
          <w:bCs/>
          <w:color w:val="000000" w:themeColor="text1"/>
          <w:sz w:val="22"/>
          <w:szCs w:val="22"/>
        </w:rPr>
        <w:t xml:space="preserve"> answered the questionnaire. Conversely, most female language teachers (78.8%) answered the questionnaire, while only 21.2% of male teachers participated. Apart from that, the researcher divided the number of teaching experiences into six categories, such as 1 to 5 years, 6 to 10 years, 11 to 15 years, 16 to 20 years, 21 to 25 years, and more than 25 years. The teachers with teaching experience between 16 and 20 years responded more (20.2%) than other categories. This was followed by teachers with teaching experience between 1 to 5 years (21.2%), teachers with teaching experience between 6 to 10 years (19.2%), teachers with teaching experience between 11 to 15 years (15.2%), teachers with teaching experience of more than 25 years (14.1%), and lastly, teachers with teaching experience between 21 to 25 years (10.1%).</w:t>
      </w:r>
    </w:p>
    <w:p w14:paraId="089B7227" w14:textId="77777777" w:rsidR="00011204" w:rsidRPr="00011204" w:rsidRDefault="00011204" w:rsidP="00011204">
      <w:pPr>
        <w:jc w:val="both"/>
        <w:rPr>
          <w:bCs/>
          <w:color w:val="000000" w:themeColor="text1"/>
          <w:sz w:val="22"/>
          <w:szCs w:val="22"/>
        </w:rPr>
      </w:pPr>
    </w:p>
    <w:p w14:paraId="6C297DDB" w14:textId="77777777" w:rsidR="00A720DC" w:rsidRDefault="00A720DC" w:rsidP="00011204">
      <w:pPr>
        <w:pStyle w:val="Heading2"/>
        <w:rPr>
          <w:rFonts w:cs="Times New Roman"/>
          <w:bCs/>
          <w:color w:val="000000" w:themeColor="text1"/>
          <w:sz w:val="22"/>
          <w:szCs w:val="22"/>
        </w:rPr>
      </w:pPr>
    </w:p>
    <w:p w14:paraId="1689356C" w14:textId="77777777" w:rsidR="00A720DC" w:rsidRDefault="00A720DC" w:rsidP="00011204">
      <w:pPr>
        <w:pStyle w:val="Heading2"/>
        <w:rPr>
          <w:rFonts w:cs="Times New Roman"/>
          <w:bCs/>
          <w:color w:val="000000" w:themeColor="text1"/>
          <w:sz w:val="22"/>
          <w:szCs w:val="22"/>
        </w:rPr>
      </w:pPr>
    </w:p>
    <w:p w14:paraId="45DFFC5E" w14:textId="77777777" w:rsidR="00A720DC" w:rsidRDefault="00A720DC" w:rsidP="00011204">
      <w:pPr>
        <w:pStyle w:val="Heading2"/>
        <w:rPr>
          <w:rFonts w:cs="Times New Roman"/>
          <w:bCs/>
          <w:color w:val="000000" w:themeColor="text1"/>
          <w:sz w:val="22"/>
          <w:szCs w:val="22"/>
        </w:rPr>
      </w:pPr>
    </w:p>
    <w:p w14:paraId="32E838DE" w14:textId="77777777" w:rsidR="00A720DC" w:rsidRDefault="00A720DC" w:rsidP="00011204">
      <w:pPr>
        <w:pStyle w:val="Heading2"/>
        <w:rPr>
          <w:rFonts w:cs="Times New Roman"/>
          <w:bCs/>
          <w:color w:val="000000" w:themeColor="text1"/>
          <w:sz w:val="22"/>
          <w:szCs w:val="22"/>
        </w:rPr>
      </w:pPr>
    </w:p>
    <w:p w14:paraId="74AE89E2" w14:textId="77777777" w:rsidR="009B4E1F" w:rsidRDefault="009B4E1F" w:rsidP="009B4E1F"/>
    <w:p w14:paraId="208F2A15" w14:textId="77777777" w:rsidR="009B4E1F" w:rsidRDefault="009B4E1F" w:rsidP="009B4E1F"/>
    <w:p w14:paraId="66861D88" w14:textId="77777777" w:rsidR="009B4E1F" w:rsidRPr="009B4E1F" w:rsidRDefault="009B4E1F" w:rsidP="009B4E1F"/>
    <w:p w14:paraId="00D03B53" w14:textId="77777777" w:rsidR="00A720DC" w:rsidRDefault="00A720DC" w:rsidP="00011204">
      <w:pPr>
        <w:pStyle w:val="Heading2"/>
        <w:rPr>
          <w:rFonts w:cs="Times New Roman"/>
          <w:bCs/>
          <w:color w:val="000000" w:themeColor="text1"/>
          <w:sz w:val="22"/>
          <w:szCs w:val="22"/>
        </w:rPr>
      </w:pPr>
    </w:p>
    <w:p w14:paraId="12D9586A" w14:textId="77777777" w:rsidR="00A720DC" w:rsidRDefault="00A720DC" w:rsidP="00011204">
      <w:pPr>
        <w:pStyle w:val="Heading2"/>
        <w:rPr>
          <w:rFonts w:cs="Times New Roman"/>
          <w:bCs/>
          <w:color w:val="000000" w:themeColor="text1"/>
          <w:sz w:val="22"/>
          <w:szCs w:val="22"/>
        </w:rPr>
      </w:pPr>
    </w:p>
    <w:p w14:paraId="4E770A53" w14:textId="4F8094CD" w:rsidR="00011204" w:rsidRPr="00011204" w:rsidRDefault="00A401AC" w:rsidP="00011204">
      <w:pPr>
        <w:pStyle w:val="Heading2"/>
        <w:rPr>
          <w:rFonts w:cs="Times New Roman"/>
          <w:b w:val="0"/>
          <w:bCs/>
          <w:color w:val="000000" w:themeColor="text1"/>
          <w:sz w:val="22"/>
          <w:szCs w:val="22"/>
        </w:rPr>
      </w:pPr>
      <w:r w:rsidRPr="00011204">
        <w:rPr>
          <w:rFonts w:cs="Times New Roman"/>
          <w:bCs/>
          <w:color w:val="000000" w:themeColor="text1"/>
          <w:sz w:val="22"/>
          <w:szCs w:val="22"/>
        </w:rPr>
        <w:t>Section 2</w:t>
      </w:r>
    </w:p>
    <w:p w14:paraId="4D7B68F0" w14:textId="77777777" w:rsidR="00A401AC" w:rsidRDefault="00A401AC" w:rsidP="00011204">
      <w:pPr>
        <w:pStyle w:val="Heading3"/>
        <w:jc w:val="center"/>
        <w:rPr>
          <w:rFonts w:cs="Times New Roman"/>
          <w:color w:val="000000" w:themeColor="text1"/>
          <w:sz w:val="22"/>
          <w:szCs w:val="22"/>
        </w:rPr>
      </w:pPr>
    </w:p>
    <w:p w14:paraId="561E6B35" w14:textId="77777777" w:rsidR="00A401AC" w:rsidRDefault="00A401AC" w:rsidP="00A401AC">
      <w:pPr>
        <w:pStyle w:val="Heading3"/>
        <w:rPr>
          <w:rFonts w:cs="Times New Roman"/>
          <w:color w:val="000000" w:themeColor="text1"/>
          <w:sz w:val="22"/>
          <w:szCs w:val="22"/>
        </w:rPr>
      </w:pPr>
      <w:r w:rsidRPr="00011204">
        <w:rPr>
          <w:rFonts w:cs="Times New Roman"/>
          <w:color w:val="000000" w:themeColor="text1"/>
          <w:sz w:val="22"/>
          <w:szCs w:val="22"/>
        </w:rPr>
        <w:t xml:space="preserve">Table 2 </w:t>
      </w:r>
    </w:p>
    <w:p w14:paraId="7081624D" w14:textId="77777777" w:rsidR="00A401AC" w:rsidRDefault="00A401AC" w:rsidP="00A401AC">
      <w:pPr>
        <w:pStyle w:val="Heading3"/>
        <w:rPr>
          <w:rFonts w:cs="Times New Roman"/>
          <w:color w:val="000000" w:themeColor="text1"/>
          <w:sz w:val="22"/>
          <w:szCs w:val="22"/>
        </w:rPr>
      </w:pPr>
    </w:p>
    <w:p w14:paraId="47D3E8EB" w14:textId="6803AFEF" w:rsidR="00011204" w:rsidRPr="00A401AC" w:rsidRDefault="00011204" w:rsidP="00A401AC">
      <w:pPr>
        <w:pStyle w:val="Heading3"/>
        <w:rPr>
          <w:rFonts w:cs="Times New Roman"/>
          <w:b w:val="0"/>
          <w:bCs/>
          <w:i/>
          <w:iCs/>
          <w:color w:val="000000" w:themeColor="text1"/>
          <w:sz w:val="22"/>
          <w:szCs w:val="22"/>
        </w:rPr>
      </w:pPr>
      <w:r w:rsidRPr="00A401AC">
        <w:rPr>
          <w:rFonts w:cs="Times New Roman"/>
          <w:b w:val="0"/>
          <w:bCs/>
          <w:i/>
          <w:iCs/>
          <w:color w:val="000000" w:themeColor="text1"/>
          <w:sz w:val="22"/>
          <w:szCs w:val="22"/>
        </w:rPr>
        <w:t>The Potential of Integrating Online Learning Platforms via Mobile Learning in Developing Students’ Narrative Writing Skills</w:t>
      </w:r>
    </w:p>
    <w:p w14:paraId="481169F6" w14:textId="77777777" w:rsidR="00A401AC" w:rsidRPr="00A401AC" w:rsidRDefault="00A401AC" w:rsidP="00A401AC"/>
    <w:tbl>
      <w:tblPr>
        <w:tblStyle w:val="TableGrid"/>
        <w:tblW w:w="9072"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34"/>
        <w:gridCol w:w="993"/>
        <w:gridCol w:w="992"/>
        <w:gridCol w:w="850"/>
        <w:gridCol w:w="1134"/>
      </w:tblGrid>
      <w:tr w:rsidR="00011204" w:rsidRPr="00011204" w14:paraId="30D06F40" w14:textId="77777777" w:rsidTr="00A401AC">
        <w:trPr>
          <w:trHeight w:val="140"/>
          <w:jc w:val="center"/>
        </w:trPr>
        <w:tc>
          <w:tcPr>
            <w:tcW w:w="3969" w:type="dxa"/>
            <w:vMerge w:val="restart"/>
            <w:tcBorders>
              <w:top w:val="single" w:sz="4" w:space="0" w:color="auto"/>
            </w:tcBorders>
          </w:tcPr>
          <w:p w14:paraId="279B6640" w14:textId="77777777" w:rsidR="00011204" w:rsidRPr="00011204" w:rsidRDefault="00011204" w:rsidP="00583ECF">
            <w:pPr>
              <w:jc w:val="center"/>
              <w:rPr>
                <w:rFonts w:ascii="Book Antiqua" w:hAnsi="Book Antiqua"/>
                <w:b/>
                <w:color w:val="000000" w:themeColor="text1"/>
              </w:rPr>
            </w:pPr>
            <w:r w:rsidRPr="00011204">
              <w:rPr>
                <w:rFonts w:ascii="Book Antiqua" w:hAnsi="Book Antiqua"/>
                <w:b/>
                <w:color w:val="000000" w:themeColor="text1"/>
              </w:rPr>
              <w:t>Item</w:t>
            </w:r>
          </w:p>
        </w:tc>
        <w:tc>
          <w:tcPr>
            <w:tcW w:w="5103" w:type="dxa"/>
            <w:gridSpan w:val="5"/>
            <w:tcBorders>
              <w:top w:val="single" w:sz="4" w:space="0" w:color="auto"/>
            </w:tcBorders>
          </w:tcPr>
          <w:p w14:paraId="0FAE67CA" w14:textId="77777777" w:rsidR="00011204" w:rsidRPr="00011204" w:rsidRDefault="00011204" w:rsidP="00E071A4">
            <w:pPr>
              <w:jc w:val="center"/>
              <w:rPr>
                <w:rFonts w:ascii="Book Antiqua" w:hAnsi="Book Antiqua"/>
                <w:b/>
                <w:color w:val="000000" w:themeColor="text1"/>
              </w:rPr>
            </w:pPr>
            <w:r w:rsidRPr="00011204">
              <w:rPr>
                <w:rFonts w:ascii="Book Antiqua" w:hAnsi="Book Antiqua"/>
                <w:b/>
                <w:color w:val="000000" w:themeColor="text1"/>
              </w:rPr>
              <w:t>Percentage (%)</w:t>
            </w:r>
          </w:p>
        </w:tc>
      </w:tr>
      <w:tr w:rsidR="00011204" w:rsidRPr="00011204" w14:paraId="7D3E88FA" w14:textId="77777777" w:rsidTr="00A401AC">
        <w:trPr>
          <w:trHeight w:val="702"/>
          <w:jc w:val="center"/>
        </w:trPr>
        <w:tc>
          <w:tcPr>
            <w:tcW w:w="3969" w:type="dxa"/>
            <w:vMerge/>
            <w:tcBorders>
              <w:top w:val="nil"/>
              <w:bottom w:val="single" w:sz="4" w:space="0" w:color="auto"/>
            </w:tcBorders>
          </w:tcPr>
          <w:p w14:paraId="4748ACF0" w14:textId="77777777" w:rsidR="00011204" w:rsidRPr="00011204" w:rsidRDefault="00011204" w:rsidP="00E071A4">
            <w:pPr>
              <w:rPr>
                <w:rFonts w:ascii="Book Antiqua" w:hAnsi="Book Antiqua"/>
                <w:b/>
                <w:color w:val="000000" w:themeColor="text1"/>
              </w:rPr>
            </w:pPr>
          </w:p>
        </w:tc>
        <w:tc>
          <w:tcPr>
            <w:tcW w:w="1134" w:type="dxa"/>
            <w:tcBorders>
              <w:top w:val="nil"/>
              <w:bottom w:val="single" w:sz="4" w:space="0" w:color="auto"/>
            </w:tcBorders>
          </w:tcPr>
          <w:p w14:paraId="4A1F3FFD"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1</w:t>
            </w:r>
          </w:p>
          <w:p w14:paraId="2BE6ADB8"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Strongly</w:t>
            </w:r>
          </w:p>
          <w:p w14:paraId="4BA33965" w14:textId="77777777" w:rsidR="00011204" w:rsidRPr="00011204" w:rsidRDefault="00011204" w:rsidP="00E071A4">
            <w:pPr>
              <w:jc w:val="center"/>
              <w:rPr>
                <w:rFonts w:ascii="Book Antiqua" w:hAnsi="Book Antiqua"/>
                <w:b/>
                <w:bCs/>
                <w:color w:val="000000" w:themeColor="text1"/>
              </w:rPr>
            </w:pPr>
            <w:r w:rsidRPr="00011204">
              <w:rPr>
                <w:rFonts w:ascii="Book Antiqua" w:hAnsi="Book Antiqua"/>
                <w:b/>
                <w:bCs/>
                <w:color w:val="000000" w:themeColor="text1"/>
              </w:rPr>
              <w:t>Disagree</w:t>
            </w:r>
          </w:p>
        </w:tc>
        <w:tc>
          <w:tcPr>
            <w:tcW w:w="993" w:type="dxa"/>
            <w:tcBorders>
              <w:top w:val="nil"/>
              <w:bottom w:val="single" w:sz="4" w:space="0" w:color="auto"/>
            </w:tcBorders>
          </w:tcPr>
          <w:p w14:paraId="4FDDB174"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2</w:t>
            </w:r>
          </w:p>
          <w:p w14:paraId="06EDA036" w14:textId="77777777" w:rsidR="00011204" w:rsidRPr="00011204" w:rsidRDefault="00011204" w:rsidP="00583ECF">
            <w:pPr>
              <w:ind w:right="-130"/>
              <w:jc w:val="center"/>
              <w:rPr>
                <w:rFonts w:ascii="Book Antiqua" w:hAnsi="Book Antiqua"/>
                <w:b/>
                <w:bCs/>
                <w:color w:val="000000" w:themeColor="text1"/>
              </w:rPr>
            </w:pPr>
            <w:r w:rsidRPr="00011204">
              <w:rPr>
                <w:rFonts w:ascii="Book Antiqua" w:hAnsi="Book Antiqua"/>
                <w:b/>
                <w:bCs/>
                <w:color w:val="000000" w:themeColor="text1"/>
              </w:rPr>
              <w:t>Disagree</w:t>
            </w:r>
          </w:p>
        </w:tc>
        <w:tc>
          <w:tcPr>
            <w:tcW w:w="992" w:type="dxa"/>
            <w:tcBorders>
              <w:top w:val="nil"/>
              <w:bottom w:val="single" w:sz="4" w:space="0" w:color="auto"/>
            </w:tcBorders>
          </w:tcPr>
          <w:p w14:paraId="6527EEC3"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3</w:t>
            </w:r>
          </w:p>
          <w:p w14:paraId="47FFA30E"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Neutral</w:t>
            </w:r>
          </w:p>
          <w:p w14:paraId="351F1F5C" w14:textId="77777777" w:rsidR="00011204" w:rsidRPr="00011204" w:rsidRDefault="00011204" w:rsidP="00E071A4">
            <w:pPr>
              <w:jc w:val="center"/>
              <w:rPr>
                <w:rFonts w:ascii="Book Antiqua" w:hAnsi="Book Antiqua"/>
                <w:b/>
                <w:bCs/>
                <w:color w:val="000000" w:themeColor="text1"/>
              </w:rPr>
            </w:pPr>
          </w:p>
          <w:p w14:paraId="0602ED02" w14:textId="77777777" w:rsidR="00011204" w:rsidRPr="00011204" w:rsidRDefault="00011204" w:rsidP="00E071A4">
            <w:pPr>
              <w:jc w:val="center"/>
              <w:rPr>
                <w:rFonts w:ascii="Book Antiqua" w:hAnsi="Book Antiqua"/>
                <w:b/>
                <w:bCs/>
                <w:color w:val="000000" w:themeColor="text1"/>
              </w:rPr>
            </w:pPr>
          </w:p>
        </w:tc>
        <w:tc>
          <w:tcPr>
            <w:tcW w:w="850" w:type="dxa"/>
            <w:tcBorders>
              <w:top w:val="nil"/>
              <w:bottom w:val="single" w:sz="4" w:space="0" w:color="auto"/>
            </w:tcBorders>
          </w:tcPr>
          <w:p w14:paraId="394B1E60"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4</w:t>
            </w:r>
          </w:p>
          <w:p w14:paraId="11D908A4"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Agree</w:t>
            </w:r>
          </w:p>
          <w:p w14:paraId="4E2D4528" w14:textId="77777777" w:rsidR="00011204" w:rsidRPr="00011204" w:rsidRDefault="00011204" w:rsidP="00E071A4">
            <w:pPr>
              <w:jc w:val="center"/>
              <w:rPr>
                <w:rFonts w:ascii="Book Antiqua" w:hAnsi="Book Antiqua"/>
                <w:b/>
                <w:bCs/>
                <w:color w:val="000000" w:themeColor="text1"/>
              </w:rPr>
            </w:pPr>
          </w:p>
        </w:tc>
        <w:tc>
          <w:tcPr>
            <w:tcW w:w="1134" w:type="dxa"/>
            <w:tcBorders>
              <w:top w:val="nil"/>
              <w:bottom w:val="single" w:sz="4" w:space="0" w:color="auto"/>
            </w:tcBorders>
          </w:tcPr>
          <w:p w14:paraId="39C2F79B"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5</w:t>
            </w:r>
          </w:p>
          <w:p w14:paraId="07A1DA9E"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Strongly</w:t>
            </w:r>
          </w:p>
          <w:p w14:paraId="674C82B0"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Agree</w:t>
            </w:r>
          </w:p>
        </w:tc>
      </w:tr>
      <w:tr w:rsidR="00011204" w:rsidRPr="00011204" w14:paraId="594AEBEA" w14:textId="77777777" w:rsidTr="00A401AC">
        <w:trPr>
          <w:jc w:val="center"/>
        </w:trPr>
        <w:tc>
          <w:tcPr>
            <w:tcW w:w="3969" w:type="dxa"/>
            <w:tcBorders>
              <w:top w:val="single" w:sz="4" w:space="0" w:color="auto"/>
            </w:tcBorders>
          </w:tcPr>
          <w:p w14:paraId="6319E65D" w14:textId="77777777" w:rsidR="00011204" w:rsidRPr="00011204"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Students struggle to write a narrative essay during their individual task.</w:t>
            </w:r>
          </w:p>
        </w:tc>
        <w:tc>
          <w:tcPr>
            <w:tcW w:w="1134" w:type="dxa"/>
            <w:tcBorders>
              <w:top w:val="single" w:sz="4" w:space="0" w:color="auto"/>
            </w:tcBorders>
          </w:tcPr>
          <w:p w14:paraId="73A76E40"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0</w:t>
            </w:r>
          </w:p>
        </w:tc>
        <w:tc>
          <w:tcPr>
            <w:tcW w:w="993" w:type="dxa"/>
            <w:tcBorders>
              <w:top w:val="single" w:sz="4" w:space="0" w:color="auto"/>
            </w:tcBorders>
          </w:tcPr>
          <w:p w14:paraId="793D7FBD"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3.0</w:t>
            </w:r>
          </w:p>
        </w:tc>
        <w:tc>
          <w:tcPr>
            <w:tcW w:w="992" w:type="dxa"/>
            <w:tcBorders>
              <w:top w:val="single" w:sz="4" w:space="0" w:color="auto"/>
            </w:tcBorders>
          </w:tcPr>
          <w:p w14:paraId="475A647B"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12.1</w:t>
            </w:r>
          </w:p>
        </w:tc>
        <w:tc>
          <w:tcPr>
            <w:tcW w:w="850" w:type="dxa"/>
            <w:tcBorders>
              <w:top w:val="single" w:sz="4" w:space="0" w:color="auto"/>
            </w:tcBorders>
          </w:tcPr>
          <w:p w14:paraId="71CD8F08"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70.7</w:t>
            </w:r>
          </w:p>
        </w:tc>
        <w:tc>
          <w:tcPr>
            <w:tcW w:w="1134" w:type="dxa"/>
            <w:tcBorders>
              <w:top w:val="single" w:sz="4" w:space="0" w:color="auto"/>
            </w:tcBorders>
          </w:tcPr>
          <w:p w14:paraId="75F529A1"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14.1</w:t>
            </w:r>
          </w:p>
        </w:tc>
      </w:tr>
      <w:tr w:rsidR="00011204" w:rsidRPr="00011204" w14:paraId="23608668" w14:textId="77777777" w:rsidTr="00A401AC">
        <w:trPr>
          <w:jc w:val="center"/>
        </w:trPr>
        <w:tc>
          <w:tcPr>
            <w:tcW w:w="3969" w:type="dxa"/>
          </w:tcPr>
          <w:p w14:paraId="2A49558A" w14:textId="77777777" w:rsidR="00011204" w:rsidRPr="00011204"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 xml:space="preserve">Students </w:t>
            </w:r>
            <w:proofErr w:type="gramStart"/>
            <w:r w:rsidRPr="00011204">
              <w:rPr>
                <w:rFonts w:ascii="Book Antiqua" w:hAnsi="Book Antiqua"/>
                <w:color w:val="000000" w:themeColor="text1"/>
                <w:sz w:val="22"/>
                <w:szCs w:val="22"/>
              </w:rPr>
              <w:t>are able to</w:t>
            </w:r>
            <w:proofErr w:type="gramEnd"/>
            <w:r w:rsidRPr="00011204">
              <w:rPr>
                <w:rFonts w:ascii="Book Antiqua" w:hAnsi="Book Antiqua"/>
                <w:color w:val="000000" w:themeColor="text1"/>
                <w:sz w:val="22"/>
                <w:szCs w:val="22"/>
              </w:rPr>
              <w:t xml:space="preserve"> write a narrative essay during their group work.</w:t>
            </w:r>
          </w:p>
        </w:tc>
        <w:tc>
          <w:tcPr>
            <w:tcW w:w="1134" w:type="dxa"/>
          </w:tcPr>
          <w:p w14:paraId="5A634754"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0</w:t>
            </w:r>
          </w:p>
        </w:tc>
        <w:tc>
          <w:tcPr>
            <w:tcW w:w="993" w:type="dxa"/>
          </w:tcPr>
          <w:p w14:paraId="2DB44433"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4.0</w:t>
            </w:r>
          </w:p>
        </w:tc>
        <w:tc>
          <w:tcPr>
            <w:tcW w:w="992" w:type="dxa"/>
          </w:tcPr>
          <w:p w14:paraId="77A91478"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14.1</w:t>
            </w:r>
          </w:p>
        </w:tc>
        <w:tc>
          <w:tcPr>
            <w:tcW w:w="850" w:type="dxa"/>
          </w:tcPr>
          <w:p w14:paraId="2C83256C"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70.7</w:t>
            </w:r>
          </w:p>
        </w:tc>
        <w:tc>
          <w:tcPr>
            <w:tcW w:w="1134" w:type="dxa"/>
          </w:tcPr>
          <w:p w14:paraId="3E3F7461"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11.1</w:t>
            </w:r>
          </w:p>
        </w:tc>
      </w:tr>
      <w:tr w:rsidR="00011204" w:rsidRPr="00011204" w14:paraId="24FD59BE" w14:textId="77777777" w:rsidTr="00A401AC">
        <w:trPr>
          <w:jc w:val="center"/>
        </w:trPr>
        <w:tc>
          <w:tcPr>
            <w:tcW w:w="3969" w:type="dxa"/>
          </w:tcPr>
          <w:p w14:paraId="4910FD1A" w14:textId="77777777" w:rsidR="00011204" w:rsidRPr="00011204"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Incorporating an online platform in teaching and learning narrative writing process is essential in the 21</w:t>
            </w:r>
            <w:r w:rsidRPr="00011204">
              <w:rPr>
                <w:rFonts w:ascii="Book Antiqua" w:hAnsi="Book Antiqua"/>
                <w:color w:val="000000" w:themeColor="text1"/>
                <w:sz w:val="22"/>
                <w:szCs w:val="22"/>
                <w:vertAlign w:val="superscript"/>
              </w:rPr>
              <w:t>st</w:t>
            </w:r>
            <w:r w:rsidRPr="00011204">
              <w:rPr>
                <w:rFonts w:ascii="Book Antiqua" w:hAnsi="Book Antiqua"/>
                <w:color w:val="000000" w:themeColor="text1"/>
                <w:sz w:val="22"/>
                <w:szCs w:val="22"/>
              </w:rPr>
              <w:t xml:space="preserve"> century.</w:t>
            </w:r>
          </w:p>
        </w:tc>
        <w:tc>
          <w:tcPr>
            <w:tcW w:w="1134" w:type="dxa"/>
          </w:tcPr>
          <w:p w14:paraId="2BCAA690"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0</w:t>
            </w:r>
          </w:p>
        </w:tc>
        <w:tc>
          <w:tcPr>
            <w:tcW w:w="993" w:type="dxa"/>
          </w:tcPr>
          <w:p w14:paraId="1864AD2B"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4.0</w:t>
            </w:r>
          </w:p>
        </w:tc>
        <w:tc>
          <w:tcPr>
            <w:tcW w:w="992" w:type="dxa"/>
          </w:tcPr>
          <w:p w14:paraId="69540FB4"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11.1</w:t>
            </w:r>
          </w:p>
        </w:tc>
        <w:tc>
          <w:tcPr>
            <w:tcW w:w="850" w:type="dxa"/>
          </w:tcPr>
          <w:p w14:paraId="58EB585C"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67.7</w:t>
            </w:r>
          </w:p>
        </w:tc>
        <w:tc>
          <w:tcPr>
            <w:tcW w:w="1134" w:type="dxa"/>
          </w:tcPr>
          <w:p w14:paraId="57A9B7CF"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16.2</w:t>
            </w:r>
          </w:p>
        </w:tc>
      </w:tr>
      <w:tr w:rsidR="00011204" w:rsidRPr="00011204" w14:paraId="0442F28A" w14:textId="77777777" w:rsidTr="00A401AC">
        <w:trPr>
          <w:jc w:val="center"/>
        </w:trPr>
        <w:tc>
          <w:tcPr>
            <w:tcW w:w="3969" w:type="dxa"/>
          </w:tcPr>
          <w:p w14:paraId="266883D3" w14:textId="77777777" w:rsidR="00011204" w:rsidRPr="00011204" w:rsidRDefault="00011204" w:rsidP="00E071A4">
            <w:pPr>
              <w:pStyle w:val="ListParagraph"/>
              <w:numPr>
                <w:ilvl w:val="0"/>
                <w:numId w:val="3"/>
              </w:numPr>
              <w:jc w:val="both"/>
              <w:rPr>
                <w:rFonts w:ascii="Book Antiqua" w:hAnsi="Book Antiqua"/>
                <w:color w:val="000000" w:themeColor="text1"/>
                <w:sz w:val="22"/>
                <w:szCs w:val="22"/>
              </w:rPr>
            </w:pPr>
            <w:r w:rsidRPr="00011204">
              <w:rPr>
                <w:rFonts w:ascii="Book Antiqua" w:hAnsi="Book Antiqua"/>
                <w:color w:val="000000" w:themeColor="text1"/>
                <w:sz w:val="22"/>
                <w:szCs w:val="22"/>
              </w:rPr>
              <w:t>Mobile learning platform has the potential to allow</w:t>
            </w:r>
            <w:r w:rsidRPr="00011204">
              <w:rPr>
                <w:rFonts w:ascii="Book Antiqua" w:hAnsi="Book Antiqua"/>
                <w:color w:val="000000" w:themeColor="text1"/>
                <w:sz w:val="22"/>
                <w:szCs w:val="22"/>
                <w:shd w:val="clear" w:color="auto" w:fill="FFFFFF"/>
              </w:rPr>
              <w:t xml:space="preserve"> students to have more ownership of their learning which helps them </w:t>
            </w:r>
            <w:r w:rsidRPr="00011204">
              <w:rPr>
                <w:rFonts w:ascii="Book Antiqua" w:hAnsi="Book Antiqua"/>
                <w:color w:val="000000" w:themeColor="text1"/>
                <w:sz w:val="22"/>
                <w:szCs w:val="22"/>
              </w:rPr>
              <w:t>to foster their narrative writing skills.</w:t>
            </w:r>
          </w:p>
        </w:tc>
        <w:tc>
          <w:tcPr>
            <w:tcW w:w="1134" w:type="dxa"/>
          </w:tcPr>
          <w:p w14:paraId="1295F92A"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1.0</w:t>
            </w:r>
          </w:p>
        </w:tc>
        <w:tc>
          <w:tcPr>
            <w:tcW w:w="993" w:type="dxa"/>
          </w:tcPr>
          <w:p w14:paraId="1E848CFD"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8.1</w:t>
            </w:r>
          </w:p>
        </w:tc>
        <w:tc>
          <w:tcPr>
            <w:tcW w:w="992" w:type="dxa"/>
          </w:tcPr>
          <w:p w14:paraId="5E217962"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12.1</w:t>
            </w:r>
          </w:p>
        </w:tc>
        <w:tc>
          <w:tcPr>
            <w:tcW w:w="850" w:type="dxa"/>
          </w:tcPr>
          <w:p w14:paraId="453A9CA3"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67.7</w:t>
            </w:r>
          </w:p>
        </w:tc>
        <w:tc>
          <w:tcPr>
            <w:tcW w:w="1134" w:type="dxa"/>
          </w:tcPr>
          <w:p w14:paraId="7497F29A"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11.1</w:t>
            </w:r>
          </w:p>
        </w:tc>
      </w:tr>
      <w:tr w:rsidR="00011204" w:rsidRPr="00011204" w14:paraId="1661ED51" w14:textId="77777777" w:rsidTr="00A401AC">
        <w:trPr>
          <w:jc w:val="center"/>
        </w:trPr>
        <w:tc>
          <w:tcPr>
            <w:tcW w:w="3969" w:type="dxa"/>
            <w:tcBorders>
              <w:bottom w:val="nil"/>
            </w:tcBorders>
          </w:tcPr>
          <w:p w14:paraId="175F3D86" w14:textId="77777777" w:rsidR="00011204" w:rsidRPr="00011204"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Online learning platforms have the potential to allow students to collaborate and communicate which enables them to think critically and creatively to develop interesting ideas or storyline for narrative essays.</w:t>
            </w:r>
          </w:p>
        </w:tc>
        <w:tc>
          <w:tcPr>
            <w:tcW w:w="1134" w:type="dxa"/>
            <w:tcBorders>
              <w:bottom w:val="nil"/>
            </w:tcBorders>
          </w:tcPr>
          <w:p w14:paraId="3BC809A8"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1.0</w:t>
            </w:r>
          </w:p>
        </w:tc>
        <w:tc>
          <w:tcPr>
            <w:tcW w:w="993" w:type="dxa"/>
            <w:tcBorders>
              <w:bottom w:val="nil"/>
            </w:tcBorders>
          </w:tcPr>
          <w:p w14:paraId="042752EB"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7.1</w:t>
            </w:r>
          </w:p>
        </w:tc>
        <w:tc>
          <w:tcPr>
            <w:tcW w:w="992" w:type="dxa"/>
            <w:tcBorders>
              <w:bottom w:val="nil"/>
            </w:tcBorders>
          </w:tcPr>
          <w:p w14:paraId="73A4AF86"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8.1</w:t>
            </w:r>
          </w:p>
        </w:tc>
        <w:tc>
          <w:tcPr>
            <w:tcW w:w="850" w:type="dxa"/>
            <w:tcBorders>
              <w:bottom w:val="nil"/>
            </w:tcBorders>
          </w:tcPr>
          <w:p w14:paraId="0FEEA3B0"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72.7</w:t>
            </w:r>
          </w:p>
        </w:tc>
        <w:tc>
          <w:tcPr>
            <w:tcW w:w="1134" w:type="dxa"/>
            <w:tcBorders>
              <w:bottom w:val="nil"/>
            </w:tcBorders>
          </w:tcPr>
          <w:p w14:paraId="510A6217"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11.1</w:t>
            </w:r>
          </w:p>
        </w:tc>
      </w:tr>
      <w:tr w:rsidR="00011204" w:rsidRPr="00011204" w14:paraId="5BD2A934" w14:textId="77777777" w:rsidTr="00A401AC">
        <w:trPr>
          <w:jc w:val="center"/>
        </w:trPr>
        <w:tc>
          <w:tcPr>
            <w:tcW w:w="3969" w:type="dxa"/>
            <w:tcBorders>
              <w:top w:val="nil"/>
              <w:bottom w:val="single" w:sz="4" w:space="0" w:color="auto"/>
            </w:tcBorders>
          </w:tcPr>
          <w:p w14:paraId="0B68D9D2" w14:textId="77777777" w:rsidR="00011204" w:rsidRDefault="00011204" w:rsidP="00E071A4">
            <w:pPr>
              <w:pStyle w:val="ListParagraph"/>
              <w:numPr>
                <w:ilvl w:val="0"/>
                <w:numId w:val="3"/>
              </w:numPr>
              <w:jc w:val="both"/>
              <w:rPr>
                <w:rFonts w:ascii="Book Antiqua" w:hAnsi="Book Antiqua"/>
                <w:color w:val="000000" w:themeColor="text1"/>
                <w:sz w:val="22"/>
                <w:szCs w:val="22"/>
              </w:rPr>
            </w:pPr>
            <w:r w:rsidRPr="00011204">
              <w:rPr>
                <w:rFonts w:ascii="Book Antiqua" w:hAnsi="Book Antiqua"/>
                <w:color w:val="000000" w:themeColor="text1"/>
                <w:sz w:val="22"/>
                <w:szCs w:val="22"/>
              </w:rPr>
              <w:t xml:space="preserve">Online learning platforms have the potential to allow students to enhance their vocabulary and grammar knowledge through group discussion. </w:t>
            </w:r>
          </w:p>
          <w:p w14:paraId="45D9F18D" w14:textId="77777777" w:rsidR="00A401AC" w:rsidRPr="00011204" w:rsidRDefault="00A401AC" w:rsidP="00A401AC">
            <w:pPr>
              <w:pStyle w:val="ListParagraph"/>
              <w:ind w:left="360"/>
              <w:jc w:val="both"/>
              <w:rPr>
                <w:rFonts w:ascii="Book Antiqua" w:hAnsi="Book Antiqua"/>
                <w:color w:val="000000" w:themeColor="text1"/>
                <w:sz w:val="22"/>
                <w:szCs w:val="22"/>
              </w:rPr>
            </w:pPr>
          </w:p>
        </w:tc>
        <w:tc>
          <w:tcPr>
            <w:tcW w:w="1134" w:type="dxa"/>
            <w:tcBorders>
              <w:top w:val="nil"/>
              <w:bottom w:val="single" w:sz="4" w:space="0" w:color="auto"/>
            </w:tcBorders>
          </w:tcPr>
          <w:p w14:paraId="55147FBE"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0</w:t>
            </w:r>
          </w:p>
        </w:tc>
        <w:tc>
          <w:tcPr>
            <w:tcW w:w="993" w:type="dxa"/>
            <w:tcBorders>
              <w:top w:val="nil"/>
              <w:bottom w:val="single" w:sz="4" w:space="0" w:color="auto"/>
            </w:tcBorders>
          </w:tcPr>
          <w:p w14:paraId="0E758DD8"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5.1</w:t>
            </w:r>
          </w:p>
        </w:tc>
        <w:tc>
          <w:tcPr>
            <w:tcW w:w="992" w:type="dxa"/>
            <w:tcBorders>
              <w:top w:val="nil"/>
              <w:bottom w:val="single" w:sz="4" w:space="0" w:color="auto"/>
            </w:tcBorders>
          </w:tcPr>
          <w:p w14:paraId="4ECF4792"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12.1</w:t>
            </w:r>
          </w:p>
        </w:tc>
        <w:tc>
          <w:tcPr>
            <w:tcW w:w="850" w:type="dxa"/>
            <w:tcBorders>
              <w:top w:val="nil"/>
              <w:bottom w:val="single" w:sz="4" w:space="0" w:color="auto"/>
            </w:tcBorders>
          </w:tcPr>
          <w:p w14:paraId="00F99D69"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69.7</w:t>
            </w:r>
          </w:p>
        </w:tc>
        <w:tc>
          <w:tcPr>
            <w:tcW w:w="1134" w:type="dxa"/>
            <w:tcBorders>
              <w:top w:val="nil"/>
              <w:bottom w:val="single" w:sz="4" w:space="0" w:color="auto"/>
            </w:tcBorders>
          </w:tcPr>
          <w:p w14:paraId="031871CE"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13.1</w:t>
            </w:r>
          </w:p>
        </w:tc>
      </w:tr>
    </w:tbl>
    <w:p w14:paraId="0E2ABDF7" w14:textId="77777777" w:rsidR="00A401AC" w:rsidRDefault="00A401AC" w:rsidP="00011204">
      <w:pPr>
        <w:jc w:val="both"/>
        <w:rPr>
          <w:bCs/>
          <w:color w:val="000000" w:themeColor="text1"/>
          <w:sz w:val="22"/>
          <w:szCs w:val="22"/>
        </w:rPr>
      </w:pPr>
    </w:p>
    <w:p w14:paraId="3BB20C2A" w14:textId="5739945C" w:rsidR="00011204" w:rsidRPr="00011204" w:rsidRDefault="00011204" w:rsidP="00011204">
      <w:pPr>
        <w:jc w:val="both"/>
        <w:rPr>
          <w:bCs/>
          <w:color w:val="000000" w:themeColor="text1"/>
          <w:sz w:val="22"/>
          <w:szCs w:val="22"/>
        </w:rPr>
      </w:pPr>
      <w:r w:rsidRPr="00011204">
        <w:rPr>
          <w:bCs/>
          <w:color w:val="000000" w:themeColor="text1"/>
          <w:sz w:val="22"/>
          <w:szCs w:val="22"/>
        </w:rPr>
        <w:t xml:space="preserve">Table 2 shows the possibility of integrating online learning platforms via mobile learning in developing students' narrative writing skills. Based on the results of this survey, it was revealed that </w:t>
      </w:r>
      <w:proofErr w:type="gramStart"/>
      <w:r w:rsidRPr="00011204">
        <w:rPr>
          <w:bCs/>
          <w:color w:val="000000" w:themeColor="text1"/>
          <w:sz w:val="22"/>
          <w:szCs w:val="22"/>
        </w:rPr>
        <w:t>the majority of</w:t>
      </w:r>
      <w:proofErr w:type="gramEnd"/>
      <w:r w:rsidRPr="00011204">
        <w:rPr>
          <w:bCs/>
          <w:color w:val="000000" w:themeColor="text1"/>
          <w:sz w:val="22"/>
          <w:szCs w:val="22"/>
        </w:rPr>
        <w:t xml:space="preserve"> the respondents agreed (70.7%) and strongly agreed (14.1%) that students struggled to write a narrative essay during their individual tasks. For Item 1, only a small percentage indicated that the respondents were neutral (12.1%) and disagreed (3.0%) that online learning platforms via mobile learning should be incorporated to enhance students' narrative writing skills. Nonetheless, most of the respondents agreed (70.7%) and strongly agreed (11.1%) with Item 2, in which students were able to write better narrative </w:t>
      </w:r>
      <w:r w:rsidRPr="00011204">
        <w:rPr>
          <w:bCs/>
          <w:color w:val="000000" w:themeColor="text1"/>
          <w:sz w:val="22"/>
          <w:szCs w:val="22"/>
        </w:rPr>
        <w:lastRenderedPageBreak/>
        <w:t xml:space="preserve">essays during their group activities. Only 14.1 per cent and 4.0 per cent </w:t>
      </w:r>
      <w:r w:rsidR="006A7C3E">
        <w:rPr>
          <w:bCs/>
          <w:color w:val="000000" w:themeColor="text1"/>
          <w:sz w:val="22"/>
          <w:szCs w:val="22"/>
        </w:rPr>
        <w:t xml:space="preserve">of </w:t>
      </w:r>
      <w:r w:rsidRPr="00011204">
        <w:rPr>
          <w:bCs/>
          <w:color w:val="000000" w:themeColor="text1"/>
          <w:sz w:val="22"/>
          <w:szCs w:val="22"/>
        </w:rPr>
        <w:t>the respondents chose t</w:t>
      </w:r>
      <w:r w:rsidR="006A7C3E">
        <w:rPr>
          <w:bCs/>
          <w:color w:val="000000" w:themeColor="text1"/>
          <w:sz w:val="22"/>
          <w:szCs w:val="22"/>
        </w:rPr>
        <w:t>o be</w:t>
      </w:r>
      <w:r w:rsidRPr="00011204">
        <w:rPr>
          <w:bCs/>
          <w:color w:val="000000" w:themeColor="text1"/>
          <w:sz w:val="22"/>
          <w:szCs w:val="22"/>
        </w:rPr>
        <w:t xml:space="preserve"> neutral and disagreed with Item 2, respectively.</w:t>
      </w:r>
    </w:p>
    <w:p w14:paraId="45FBAFA2" w14:textId="77777777" w:rsidR="00A401AC" w:rsidRDefault="00A401AC" w:rsidP="00011204">
      <w:pPr>
        <w:jc w:val="both"/>
        <w:rPr>
          <w:bCs/>
          <w:color w:val="000000" w:themeColor="text1"/>
          <w:sz w:val="22"/>
          <w:szCs w:val="22"/>
        </w:rPr>
      </w:pPr>
    </w:p>
    <w:p w14:paraId="38897170" w14:textId="2EE944A8" w:rsidR="00011204" w:rsidRPr="00011204" w:rsidRDefault="00011204" w:rsidP="00A401AC">
      <w:pPr>
        <w:ind w:firstLine="720"/>
        <w:jc w:val="both"/>
        <w:rPr>
          <w:bCs/>
          <w:color w:val="000000" w:themeColor="text1"/>
          <w:sz w:val="22"/>
          <w:szCs w:val="22"/>
        </w:rPr>
      </w:pPr>
      <w:r w:rsidRPr="00011204">
        <w:rPr>
          <w:bCs/>
          <w:color w:val="000000" w:themeColor="text1"/>
          <w:sz w:val="22"/>
          <w:szCs w:val="22"/>
        </w:rPr>
        <w:t>Conversely, pertaining to Items 3 and 4, 67.7 per cent of the respondents responded that they agreed to incorporate online learning platforms via mobile learning because it had a high opportunity to encourage students to foster their narrative writing skills. Moreover, 16.2 per cent and 11.1 per cent of the respondents strongly agreed with Items 3 and 4. Only 11.1 per cent of the respondents chose a neutral response for Item 3, while 12.1 per cent chose a neutral response for Item 4. In addition, 4.0 per cent of the respondents disagreed with Item 3, while 8.1 per cent disagreed with Item 4. However, only 1.0 per cent of the respondents strongly disagreed with Item 4.</w:t>
      </w:r>
    </w:p>
    <w:p w14:paraId="4B8FDD5D" w14:textId="77777777" w:rsidR="00A401AC" w:rsidRDefault="00A401AC" w:rsidP="00011204">
      <w:pPr>
        <w:jc w:val="both"/>
        <w:rPr>
          <w:bCs/>
          <w:color w:val="000000" w:themeColor="text1"/>
          <w:sz w:val="22"/>
          <w:szCs w:val="22"/>
        </w:rPr>
      </w:pPr>
    </w:p>
    <w:p w14:paraId="0BD1A8C9" w14:textId="7F355AD6" w:rsidR="00011204" w:rsidRPr="00011204" w:rsidRDefault="00011204" w:rsidP="00A401AC">
      <w:pPr>
        <w:ind w:firstLine="720"/>
        <w:jc w:val="both"/>
        <w:rPr>
          <w:bCs/>
          <w:color w:val="000000" w:themeColor="text1"/>
          <w:sz w:val="22"/>
          <w:szCs w:val="22"/>
        </w:rPr>
      </w:pPr>
      <w:r w:rsidRPr="00011204">
        <w:rPr>
          <w:bCs/>
          <w:color w:val="000000" w:themeColor="text1"/>
          <w:sz w:val="22"/>
          <w:szCs w:val="22"/>
        </w:rPr>
        <w:t xml:space="preserve">Furthermore, most respondents agreed (72.7%) and strongly agreed (11.1%) that online learning platforms had a boundless potential to allow </w:t>
      </w:r>
      <w:r w:rsidRPr="00011204">
        <w:rPr>
          <w:color w:val="000000" w:themeColor="text1"/>
          <w:sz w:val="22"/>
          <w:szCs w:val="22"/>
        </w:rPr>
        <w:t>students to collaborate and communicate, enabling them to think critically and creatively to develop interesting ideas or storylines for narrative essays.</w:t>
      </w:r>
      <w:r w:rsidRPr="00011204">
        <w:rPr>
          <w:bCs/>
          <w:color w:val="000000" w:themeColor="text1"/>
          <w:sz w:val="22"/>
          <w:szCs w:val="22"/>
        </w:rPr>
        <w:t xml:space="preserve"> Nevertheless, some respondents responded neutral (8.1%), disagreed (7.1%), and strongly disagreed (1.0%) for Item 5. Concerning Item 6, most of the respondents agreed (69.7%) and strongly agreed (13.1%) that </w:t>
      </w:r>
      <w:r w:rsidRPr="00011204">
        <w:rPr>
          <w:color w:val="000000" w:themeColor="text1"/>
          <w:sz w:val="22"/>
          <w:szCs w:val="22"/>
        </w:rPr>
        <w:t>online learning platforms had the potential to allow students to enhance their vocabulary and grammar knowledge through group discussion, while only some respondents indicated that they were neutral (12.1%), disagreed (5.1%) and strongly disagreed (5.1%) for Item 6.</w:t>
      </w:r>
      <w:r w:rsidRPr="00011204">
        <w:rPr>
          <w:bCs/>
          <w:color w:val="000000" w:themeColor="text1"/>
          <w:sz w:val="22"/>
          <w:szCs w:val="22"/>
        </w:rPr>
        <w:t xml:space="preserve">    </w:t>
      </w:r>
    </w:p>
    <w:p w14:paraId="5C296668" w14:textId="77777777" w:rsidR="00A401AC" w:rsidRDefault="00A401AC" w:rsidP="00011204">
      <w:pPr>
        <w:ind w:firstLine="720"/>
        <w:jc w:val="both"/>
        <w:rPr>
          <w:bCs/>
          <w:color w:val="000000" w:themeColor="text1"/>
          <w:sz w:val="22"/>
          <w:szCs w:val="22"/>
        </w:rPr>
      </w:pPr>
    </w:p>
    <w:p w14:paraId="0544EB5C" w14:textId="7906FB9C" w:rsidR="00011204" w:rsidRPr="00011204" w:rsidRDefault="00011204" w:rsidP="00011204">
      <w:pPr>
        <w:ind w:firstLine="720"/>
        <w:jc w:val="both"/>
        <w:rPr>
          <w:sz w:val="22"/>
          <w:szCs w:val="22"/>
        </w:rPr>
      </w:pPr>
      <w:r w:rsidRPr="00011204">
        <w:rPr>
          <w:bCs/>
          <w:color w:val="000000" w:themeColor="text1"/>
          <w:sz w:val="22"/>
          <w:szCs w:val="22"/>
        </w:rPr>
        <w:t xml:space="preserve">Based on the overall findings for this section, </w:t>
      </w:r>
      <w:proofErr w:type="gramStart"/>
      <w:r w:rsidRPr="00011204">
        <w:rPr>
          <w:bCs/>
          <w:color w:val="000000" w:themeColor="text1"/>
          <w:sz w:val="22"/>
          <w:szCs w:val="22"/>
        </w:rPr>
        <w:t>the majority of</w:t>
      </w:r>
      <w:proofErr w:type="gramEnd"/>
      <w:r w:rsidRPr="00011204">
        <w:rPr>
          <w:bCs/>
          <w:color w:val="000000" w:themeColor="text1"/>
          <w:sz w:val="22"/>
          <w:szCs w:val="22"/>
        </w:rPr>
        <w:t xml:space="preserve"> respondents strongly agreed and agreed that the influence of online learning platforms via mobile learning had a great potential </w:t>
      </w:r>
      <w:r w:rsidRPr="00011204">
        <w:rPr>
          <w:color w:val="000000" w:themeColor="text1"/>
          <w:sz w:val="22"/>
          <w:szCs w:val="22"/>
          <w:shd w:val="clear" w:color="auto" w:fill="FFFFFF"/>
        </w:rPr>
        <w:t>to have more ownership of students’ learning,</w:t>
      </w:r>
      <w:r w:rsidRPr="00011204">
        <w:rPr>
          <w:color w:val="000000" w:themeColor="text1"/>
          <w:sz w:val="22"/>
          <w:szCs w:val="22"/>
        </w:rPr>
        <w:t xml:space="preserve"> as well as to allow students to collaborate and communicate which enables them to think critically and creatively to develop interesting ideas or storyline. The students were also encouraged to enhance their vocabulary and grammar knowledge through group discussion</w:t>
      </w:r>
      <w:r w:rsidR="00C94D66">
        <w:rPr>
          <w:color w:val="000000" w:themeColor="text1"/>
          <w:sz w:val="22"/>
          <w:szCs w:val="22"/>
        </w:rPr>
        <w:t>s</w:t>
      </w:r>
      <w:r w:rsidRPr="00011204">
        <w:rPr>
          <w:color w:val="000000" w:themeColor="text1"/>
          <w:sz w:val="22"/>
          <w:szCs w:val="22"/>
        </w:rPr>
        <w:t xml:space="preserve">, </w:t>
      </w:r>
      <w:r w:rsidRPr="00011204">
        <w:rPr>
          <w:color w:val="000000" w:themeColor="text1"/>
          <w:sz w:val="22"/>
          <w:szCs w:val="22"/>
          <w:shd w:val="clear" w:color="auto" w:fill="FFFFFF"/>
        </w:rPr>
        <w:t xml:space="preserve">which helped them </w:t>
      </w:r>
      <w:r w:rsidRPr="00011204">
        <w:rPr>
          <w:color w:val="000000" w:themeColor="text1"/>
          <w:sz w:val="22"/>
          <w:szCs w:val="22"/>
        </w:rPr>
        <w:t xml:space="preserve">foster their narrative writing skills, as shown by many </w:t>
      </w:r>
      <w:r w:rsidRPr="00011204">
        <w:rPr>
          <w:sz w:val="22"/>
          <w:szCs w:val="22"/>
        </w:rPr>
        <w:t xml:space="preserve">previous studies on technology-enhanced learning. </w:t>
      </w:r>
    </w:p>
    <w:p w14:paraId="34EFE0DB" w14:textId="77777777" w:rsidR="00A401AC" w:rsidRDefault="00A401AC" w:rsidP="00011204">
      <w:pPr>
        <w:ind w:firstLine="720"/>
        <w:jc w:val="both"/>
        <w:rPr>
          <w:sz w:val="22"/>
          <w:szCs w:val="22"/>
        </w:rPr>
      </w:pPr>
    </w:p>
    <w:p w14:paraId="4005CEB6" w14:textId="1CCF0CFB" w:rsidR="00011204" w:rsidRPr="00011204" w:rsidRDefault="00011204" w:rsidP="00011204">
      <w:pPr>
        <w:ind w:firstLine="720"/>
        <w:jc w:val="both"/>
        <w:rPr>
          <w:sz w:val="22"/>
          <w:szCs w:val="22"/>
        </w:rPr>
      </w:pPr>
      <w:r w:rsidRPr="00011204">
        <w:rPr>
          <w:sz w:val="22"/>
          <w:szCs w:val="22"/>
        </w:rPr>
        <w:t xml:space="preserve">Many past studies claimed that incorporating online learning platforms via mobile learning among students positively impacted their practice of writing skills. Jong and Tan (2021) claimed that incorporating technology tools in education has provided a good integration in language classes. Besides that, using technology tools such as mobile learning has </w:t>
      </w:r>
      <w:r w:rsidR="00C94D66">
        <w:rPr>
          <w:sz w:val="22"/>
          <w:szCs w:val="22"/>
        </w:rPr>
        <w:t>generated</w:t>
      </w:r>
      <w:r w:rsidRPr="00011204">
        <w:rPr>
          <w:sz w:val="22"/>
          <w:szCs w:val="22"/>
        </w:rPr>
        <w:t xml:space="preserve"> positive responses among students to learn language skills (Azmi,2017). </w:t>
      </w:r>
      <w:r w:rsidR="00C94D66">
        <w:rPr>
          <w:sz w:val="22"/>
          <w:szCs w:val="22"/>
        </w:rPr>
        <w:t>S</w:t>
      </w:r>
      <w:r w:rsidRPr="00011204">
        <w:rPr>
          <w:sz w:val="22"/>
          <w:szCs w:val="22"/>
        </w:rPr>
        <w:t xml:space="preserve">tudents become inspired to learn language skills in their language lessons, </w:t>
      </w:r>
      <w:r w:rsidR="00C94D66">
        <w:rPr>
          <w:sz w:val="22"/>
          <w:szCs w:val="22"/>
        </w:rPr>
        <w:t xml:space="preserve">as </w:t>
      </w:r>
      <w:r w:rsidRPr="00011204">
        <w:rPr>
          <w:sz w:val="22"/>
          <w:szCs w:val="22"/>
        </w:rPr>
        <w:t xml:space="preserve">supported by a study conducted by Suhaimi and Yunus (2021). The utmost benefit of </w:t>
      </w:r>
      <w:r w:rsidR="00C94D66">
        <w:rPr>
          <w:sz w:val="22"/>
          <w:szCs w:val="22"/>
        </w:rPr>
        <w:t>i</w:t>
      </w:r>
      <w:r w:rsidRPr="00011204">
        <w:rPr>
          <w:sz w:val="22"/>
          <w:szCs w:val="22"/>
        </w:rPr>
        <w:t>ntegrati</w:t>
      </w:r>
      <w:r w:rsidR="00C94D66">
        <w:rPr>
          <w:sz w:val="22"/>
          <w:szCs w:val="22"/>
        </w:rPr>
        <w:t>ng</w:t>
      </w:r>
      <w:r w:rsidRPr="00011204">
        <w:rPr>
          <w:sz w:val="22"/>
          <w:szCs w:val="22"/>
        </w:rPr>
        <w:t xml:space="preserve"> an online learning platform via mobile learning is enabling the learners to communicate and collaborate with their friends</w:t>
      </w:r>
      <w:r w:rsidR="00C94D66">
        <w:rPr>
          <w:sz w:val="22"/>
          <w:szCs w:val="22"/>
        </w:rPr>
        <w:t>, helping them</w:t>
      </w:r>
      <w:r w:rsidRPr="00011204">
        <w:rPr>
          <w:sz w:val="22"/>
          <w:szCs w:val="22"/>
        </w:rPr>
        <w:t xml:space="preserve"> to overcome their weaknesses in writing skills (</w:t>
      </w:r>
      <w:proofErr w:type="spellStart"/>
      <w:r w:rsidRPr="00011204">
        <w:rPr>
          <w:sz w:val="22"/>
          <w:szCs w:val="22"/>
        </w:rPr>
        <w:t>Awaludin</w:t>
      </w:r>
      <w:proofErr w:type="spellEnd"/>
      <w:r w:rsidRPr="00011204">
        <w:rPr>
          <w:sz w:val="22"/>
          <w:szCs w:val="22"/>
        </w:rPr>
        <w:t xml:space="preserve"> et al., 2017; Dias &amp; Victor, 2022; Sattarov &amp; </w:t>
      </w:r>
      <w:proofErr w:type="spellStart"/>
      <w:r w:rsidRPr="00011204">
        <w:rPr>
          <w:sz w:val="22"/>
          <w:szCs w:val="22"/>
        </w:rPr>
        <w:t>Khaitova</w:t>
      </w:r>
      <w:proofErr w:type="spellEnd"/>
      <w:r w:rsidRPr="00011204">
        <w:rPr>
          <w:sz w:val="22"/>
          <w:szCs w:val="22"/>
        </w:rPr>
        <w:t>, 2020).</w:t>
      </w:r>
    </w:p>
    <w:p w14:paraId="091FCD00" w14:textId="77777777" w:rsidR="00A401AC" w:rsidRDefault="00A401AC" w:rsidP="00011204">
      <w:pPr>
        <w:ind w:firstLine="720"/>
        <w:jc w:val="both"/>
        <w:rPr>
          <w:sz w:val="22"/>
          <w:szCs w:val="22"/>
        </w:rPr>
      </w:pPr>
    </w:p>
    <w:p w14:paraId="39D7EEFD" w14:textId="7E303027" w:rsidR="00011204" w:rsidRPr="00011204" w:rsidRDefault="00011204" w:rsidP="00011204">
      <w:pPr>
        <w:ind w:firstLine="720"/>
        <w:jc w:val="both"/>
        <w:rPr>
          <w:sz w:val="22"/>
          <w:szCs w:val="22"/>
        </w:rPr>
      </w:pPr>
      <w:r w:rsidRPr="00011204">
        <w:rPr>
          <w:sz w:val="22"/>
          <w:szCs w:val="22"/>
        </w:rPr>
        <w:t xml:space="preserve">Moreover, when the learners communicate and collaborate, they can use critical and creative thinking to write their essays effectively as they work in groups. Besides that, they improve their grammar and vocabulary </w:t>
      </w:r>
      <w:r w:rsidR="009F2480">
        <w:rPr>
          <w:sz w:val="22"/>
          <w:szCs w:val="22"/>
        </w:rPr>
        <w:t>skills</w:t>
      </w:r>
      <w:r w:rsidRPr="00011204">
        <w:rPr>
          <w:sz w:val="22"/>
          <w:szCs w:val="22"/>
        </w:rPr>
        <w:t xml:space="preserve"> (Hillson et al., 2019). In Malaysia, the Ministry of Education encourages the use of Google Classroom to conduct online learning</w:t>
      </w:r>
      <w:r w:rsidR="00166542">
        <w:rPr>
          <w:sz w:val="22"/>
          <w:szCs w:val="22"/>
        </w:rPr>
        <w:t xml:space="preserve"> with the aim</w:t>
      </w:r>
      <w:r w:rsidRPr="00011204">
        <w:rPr>
          <w:sz w:val="22"/>
          <w:szCs w:val="22"/>
        </w:rPr>
        <w:t xml:space="preserve"> to arouse and</w:t>
      </w:r>
      <w:r w:rsidR="00166542">
        <w:rPr>
          <w:sz w:val="22"/>
          <w:szCs w:val="22"/>
        </w:rPr>
        <w:t xml:space="preserve"> </w:t>
      </w:r>
      <w:r w:rsidRPr="00011204">
        <w:rPr>
          <w:sz w:val="22"/>
          <w:szCs w:val="22"/>
        </w:rPr>
        <w:t>motivate students to develop themselves in their learning process (Jong &amp; Tan,2021).</w:t>
      </w:r>
    </w:p>
    <w:p w14:paraId="2BF835B4" w14:textId="77777777" w:rsidR="00011204" w:rsidRPr="00011204" w:rsidRDefault="00011204" w:rsidP="00011204">
      <w:pPr>
        <w:jc w:val="both"/>
        <w:rPr>
          <w:b/>
          <w:color w:val="000000" w:themeColor="text1"/>
          <w:sz w:val="22"/>
          <w:szCs w:val="22"/>
        </w:rPr>
      </w:pPr>
    </w:p>
    <w:p w14:paraId="4C01BF6C" w14:textId="77777777" w:rsidR="00A720DC" w:rsidRDefault="00A720DC" w:rsidP="00011204">
      <w:pPr>
        <w:pStyle w:val="Heading2"/>
        <w:rPr>
          <w:rFonts w:cs="Times New Roman"/>
          <w:bCs/>
          <w:color w:val="000000" w:themeColor="text1"/>
          <w:sz w:val="22"/>
          <w:szCs w:val="22"/>
        </w:rPr>
      </w:pPr>
    </w:p>
    <w:p w14:paraId="3D119E0A" w14:textId="77777777" w:rsidR="00A720DC" w:rsidRDefault="00A720DC" w:rsidP="00011204">
      <w:pPr>
        <w:pStyle w:val="Heading2"/>
        <w:rPr>
          <w:rFonts w:cs="Times New Roman"/>
          <w:bCs/>
          <w:color w:val="000000" w:themeColor="text1"/>
          <w:sz w:val="22"/>
          <w:szCs w:val="22"/>
        </w:rPr>
      </w:pPr>
    </w:p>
    <w:p w14:paraId="6670DD5A" w14:textId="77777777" w:rsidR="00A720DC" w:rsidRDefault="00A720DC" w:rsidP="00011204">
      <w:pPr>
        <w:pStyle w:val="Heading2"/>
        <w:rPr>
          <w:rFonts w:cs="Times New Roman"/>
          <w:bCs/>
          <w:color w:val="000000" w:themeColor="text1"/>
          <w:sz w:val="22"/>
          <w:szCs w:val="22"/>
        </w:rPr>
      </w:pPr>
    </w:p>
    <w:p w14:paraId="105794BC" w14:textId="77777777" w:rsidR="009B4E1F" w:rsidRDefault="009B4E1F" w:rsidP="009B4E1F"/>
    <w:p w14:paraId="74EDC009" w14:textId="77777777" w:rsidR="009B4E1F" w:rsidRPr="009B4E1F" w:rsidRDefault="009B4E1F" w:rsidP="009B4E1F"/>
    <w:p w14:paraId="6C311367" w14:textId="0BE2AB2B" w:rsidR="00011204" w:rsidRPr="00011204" w:rsidRDefault="00A401AC" w:rsidP="00011204">
      <w:pPr>
        <w:pStyle w:val="Heading2"/>
        <w:rPr>
          <w:rFonts w:cs="Times New Roman"/>
          <w:b w:val="0"/>
          <w:bCs/>
          <w:color w:val="000000" w:themeColor="text1"/>
          <w:sz w:val="22"/>
          <w:szCs w:val="22"/>
        </w:rPr>
      </w:pPr>
      <w:r w:rsidRPr="00011204">
        <w:rPr>
          <w:rFonts w:cs="Times New Roman"/>
          <w:bCs/>
          <w:color w:val="000000" w:themeColor="text1"/>
          <w:sz w:val="22"/>
          <w:szCs w:val="22"/>
        </w:rPr>
        <w:lastRenderedPageBreak/>
        <w:t>Section 3</w:t>
      </w:r>
    </w:p>
    <w:p w14:paraId="470AC994" w14:textId="77777777" w:rsidR="00A401AC" w:rsidRDefault="00A401AC" w:rsidP="00011204">
      <w:pPr>
        <w:pStyle w:val="Heading3"/>
        <w:ind w:right="400"/>
        <w:rPr>
          <w:rFonts w:cs="Times New Roman"/>
          <w:color w:val="000000" w:themeColor="text1"/>
          <w:sz w:val="22"/>
          <w:szCs w:val="22"/>
        </w:rPr>
      </w:pPr>
    </w:p>
    <w:p w14:paraId="1C478C5A" w14:textId="77777777" w:rsidR="00A401AC" w:rsidRDefault="00A401AC" w:rsidP="00011204">
      <w:pPr>
        <w:pStyle w:val="Heading3"/>
        <w:ind w:right="400"/>
        <w:rPr>
          <w:rFonts w:cs="Times New Roman"/>
          <w:color w:val="000000" w:themeColor="text1"/>
          <w:sz w:val="22"/>
          <w:szCs w:val="22"/>
        </w:rPr>
      </w:pPr>
      <w:r w:rsidRPr="00011204">
        <w:rPr>
          <w:rFonts w:cs="Times New Roman"/>
          <w:color w:val="000000" w:themeColor="text1"/>
          <w:sz w:val="22"/>
          <w:szCs w:val="22"/>
        </w:rPr>
        <w:t>Table 3</w:t>
      </w:r>
    </w:p>
    <w:p w14:paraId="53286FAC" w14:textId="77777777" w:rsidR="00A401AC" w:rsidRDefault="00A401AC" w:rsidP="00011204">
      <w:pPr>
        <w:pStyle w:val="Heading3"/>
        <w:ind w:right="400"/>
        <w:rPr>
          <w:rFonts w:cs="Times New Roman"/>
          <w:color w:val="000000" w:themeColor="text1"/>
          <w:sz w:val="22"/>
          <w:szCs w:val="22"/>
        </w:rPr>
      </w:pPr>
    </w:p>
    <w:p w14:paraId="31C24E87" w14:textId="2C4E6F45" w:rsidR="00011204" w:rsidRDefault="00A401AC" w:rsidP="00011204">
      <w:pPr>
        <w:pStyle w:val="Heading3"/>
        <w:ind w:right="400"/>
        <w:rPr>
          <w:rFonts w:eastAsiaTheme="minorEastAsia" w:cs="Times New Roman"/>
          <w:b w:val="0"/>
          <w:bCs/>
          <w:i/>
          <w:iCs/>
          <w:color w:val="000000" w:themeColor="text1"/>
          <w:sz w:val="22"/>
          <w:szCs w:val="22"/>
        </w:rPr>
      </w:pPr>
      <w:r w:rsidRPr="00A401AC">
        <w:rPr>
          <w:rFonts w:eastAsiaTheme="minorEastAsia" w:cs="Times New Roman"/>
          <w:b w:val="0"/>
          <w:bCs/>
          <w:i/>
          <w:iCs/>
          <w:color w:val="000000" w:themeColor="text1"/>
          <w:sz w:val="22"/>
          <w:szCs w:val="22"/>
        </w:rPr>
        <w:t>T</w:t>
      </w:r>
      <w:r w:rsidR="00011204" w:rsidRPr="00A401AC">
        <w:rPr>
          <w:rFonts w:eastAsiaTheme="minorEastAsia" w:cs="Times New Roman"/>
          <w:b w:val="0"/>
          <w:bCs/>
          <w:i/>
          <w:iCs/>
          <w:color w:val="000000" w:themeColor="text1"/>
          <w:sz w:val="22"/>
          <w:szCs w:val="22"/>
        </w:rPr>
        <w:t>he Main Skills (4Cs) of 21</w:t>
      </w:r>
      <w:r w:rsidR="00011204" w:rsidRPr="00A401AC">
        <w:rPr>
          <w:rFonts w:eastAsiaTheme="minorEastAsia" w:cs="Times New Roman"/>
          <w:b w:val="0"/>
          <w:bCs/>
          <w:i/>
          <w:iCs/>
          <w:color w:val="000000" w:themeColor="text1"/>
          <w:sz w:val="22"/>
          <w:szCs w:val="22"/>
          <w:vertAlign w:val="superscript"/>
        </w:rPr>
        <w:t>st</w:t>
      </w:r>
      <w:r w:rsidR="00011204" w:rsidRPr="00A401AC">
        <w:rPr>
          <w:rFonts w:eastAsiaTheme="minorEastAsia" w:cs="Times New Roman"/>
          <w:b w:val="0"/>
          <w:bCs/>
          <w:i/>
          <w:iCs/>
          <w:color w:val="000000" w:themeColor="text1"/>
          <w:sz w:val="22"/>
          <w:szCs w:val="22"/>
        </w:rPr>
        <w:t xml:space="preserve"> Century Learning Skills via Mobile Learning Platform</w:t>
      </w:r>
      <w:r w:rsidR="008B7E05">
        <w:rPr>
          <w:rFonts w:eastAsiaTheme="minorEastAsia" w:cs="Times New Roman"/>
          <w:b w:val="0"/>
          <w:bCs/>
          <w:i/>
          <w:iCs/>
          <w:color w:val="000000" w:themeColor="text1"/>
          <w:sz w:val="22"/>
          <w:szCs w:val="22"/>
        </w:rPr>
        <w:t>s</w:t>
      </w:r>
      <w:r w:rsidR="00011204" w:rsidRPr="00A401AC">
        <w:rPr>
          <w:rFonts w:eastAsiaTheme="minorEastAsia" w:cs="Times New Roman"/>
          <w:b w:val="0"/>
          <w:bCs/>
          <w:i/>
          <w:iCs/>
          <w:color w:val="000000" w:themeColor="text1"/>
          <w:sz w:val="22"/>
          <w:szCs w:val="22"/>
        </w:rPr>
        <w:t xml:space="preserve"> to Overcome the Issues in Narrative Writing Skills: Generating Ideas</w:t>
      </w:r>
    </w:p>
    <w:p w14:paraId="513B92CD" w14:textId="77777777" w:rsidR="00A401AC" w:rsidRPr="00A401AC" w:rsidRDefault="00A401AC" w:rsidP="00A401AC"/>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14"/>
        <w:gridCol w:w="1132"/>
        <w:gridCol w:w="990"/>
        <w:gridCol w:w="943"/>
        <w:gridCol w:w="1164"/>
      </w:tblGrid>
      <w:tr w:rsidR="00011204" w:rsidRPr="00011204" w14:paraId="05C6B8B4" w14:textId="77777777" w:rsidTr="003D2ACF">
        <w:trPr>
          <w:trHeight w:val="140"/>
          <w:jc w:val="center"/>
        </w:trPr>
        <w:tc>
          <w:tcPr>
            <w:tcW w:w="3964" w:type="dxa"/>
            <w:vMerge w:val="restart"/>
            <w:tcBorders>
              <w:top w:val="single" w:sz="4" w:space="0" w:color="auto"/>
              <w:bottom w:val="nil"/>
            </w:tcBorders>
          </w:tcPr>
          <w:p w14:paraId="064B717B" w14:textId="77777777" w:rsidR="00011204" w:rsidRPr="00011204" w:rsidRDefault="00011204" w:rsidP="003D2ACF">
            <w:pPr>
              <w:jc w:val="center"/>
              <w:rPr>
                <w:rFonts w:ascii="Book Antiqua" w:hAnsi="Book Antiqua"/>
                <w:b/>
                <w:color w:val="000000" w:themeColor="text1"/>
              </w:rPr>
            </w:pPr>
            <w:r w:rsidRPr="00011204">
              <w:rPr>
                <w:rFonts w:ascii="Book Antiqua" w:hAnsi="Book Antiqua"/>
                <w:b/>
                <w:color w:val="000000" w:themeColor="text1"/>
              </w:rPr>
              <w:t>Item</w:t>
            </w:r>
          </w:p>
        </w:tc>
        <w:tc>
          <w:tcPr>
            <w:tcW w:w="5343" w:type="dxa"/>
            <w:gridSpan w:val="5"/>
            <w:tcBorders>
              <w:top w:val="single" w:sz="4" w:space="0" w:color="auto"/>
              <w:bottom w:val="nil"/>
            </w:tcBorders>
          </w:tcPr>
          <w:p w14:paraId="174D2665" w14:textId="77777777" w:rsidR="00011204" w:rsidRPr="00011204" w:rsidRDefault="00011204" w:rsidP="00E071A4">
            <w:pPr>
              <w:jc w:val="center"/>
              <w:rPr>
                <w:rFonts w:ascii="Book Antiqua" w:hAnsi="Book Antiqua"/>
                <w:b/>
                <w:color w:val="000000" w:themeColor="text1"/>
              </w:rPr>
            </w:pPr>
            <w:r w:rsidRPr="00011204">
              <w:rPr>
                <w:rFonts w:ascii="Book Antiqua" w:hAnsi="Book Antiqua"/>
                <w:b/>
                <w:color w:val="000000" w:themeColor="text1"/>
              </w:rPr>
              <w:t>Percentage (%)</w:t>
            </w:r>
          </w:p>
        </w:tc>
      </w:tr>
      <w:tr w:rsidR="00011204" w:rsidRPr="00011204" w14:paraId="554E8B98" w14:textId="77777777" w:rsidTr="003D2ACF">
        <w:trPr>
          <w:trHeight w:val="140"/>
          <w:jc w:val="center"/>
        </w:trPr>
        <w:tc>
          <w:tcPr>
            <w:tcW w:w="3964" w:type="dxa"/>
            <w:vMerge/>
            <w:tcBorders>
              <w:top w:val="nil"/>
              <w:bottom w:val="single" w:sz="4" w:space="0" w:color="auto"/>
            </w:tcBorders>
          </w:tcPr>
          <w:p w14:paraId="33A873DC" w14:textId="77777777" w:rsidR="00011204" w:rsidRPr="00011204" w:rsidRDefault="00011204" w:rsidP="00E071A4">
            <w:pPr>
              <w:rPr>
                <w:rFonts w:ascii="Book Antiqua" w:hAnsi="Book Antiqua"/>
                <w:b/>
                <w:color w:val="000000" w:themeColor="text1"/>
              </w:rPr>
            </w:pPr>
          </w:p>
        </w:tc>
        <w:tc>
          <w:tcPr>
            <w:tcW w:w="1114" w:type="dxa"/>
            <w:tcBorders>
              <w:top w:val="nil"/>
              <w:bottom w:val="single" w:sz="4" w:space="0" w:color="auto"/>
            </w:tcBorders>
          </w:tcPr>
          <w:p w14:paraId="607187AD"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1</w:t>
            </w:r>
          </w:p>
          <w:p w14:paraId="7E6EDFFF"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Strongly</w:t>
            </w:r>
          </w:p>
          <w:p w14:paraId="7E9425E8" w14:textId="77777777" w:rsidR="00011204" w:rsidRPr="00011204" w:rsidRDefault="00011204" w:rsidP="00E071A4">
            <w:pPr>
              <w:jc w:val="center"/>
              <w:rPr>
                <w:rFonts w:ascii="Book Antiqua" w:hAnsi="Book Antiqua"/>
                <w:b/>
                <w:bCs/>
                <w:color w:val="000000" w:themeColor="text1"/>
              </w:rPr>
            </w:pPr>
            <w:r w:rsidRPr="00011204">
              <w:rPr>
                <w:rFonts w:ascii="Book Antiqua" w:hAnsi="Book Antiqua"/>
                <w:b/>
                <w:bCs/>
                <w:color w:val="000000" w:themeColor="text1"/>
              </w:rPr>
              <w:t>Disagree</w:t>
            </w:r>
          </w:p>
        </w:tc>
        <w:tc>
          <w:tcPr>
            <w:tcW w:w="1132" w:type="dxa"/>
            <w:tcBorders>
              <w:top w:val="nil"/>
              <w:bottom w:val="single" w:sz="4" w:space="0" w:color="auto"/>
            </w:tcBorders>
          </w:tcPr>
          <w:p w14:paraId="147F2142"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2</w:t>
            </w:r>
          </w:p>
          <w:p w14:paraId="6C2B8AB6" w14:textId="77777777" w:rsidR="00011204" w:rsidRPr="00011204" w:rsidRDefault="00011204" w:rsidP="00E071A4">
            <w:pPr>
              <w:jc w:val="center"/>
              <w:rPr>
                <w:rFonts w:ascii="Book Antiqua" w:hAnsi="Book Antiqua"/>
                <w:b/>
                <w:bCs/>
                <w:color w:val="000000" w:themeColor="text1"/>
              </w:rPr>
            </w:pPr>
            <w:r w:rsidRPr="00011204">
              <w:rPr>
                <w:rFonts w:ascii="Book Antiqua" w:hAnsi="Book Antiqua"/>
                <w:b/>
                <w:bCs/>
                <w:color w:val="000000" w:themeColor="text1"/>
              </w:rPr>
              <w:t>Disagree</w:t>
            </w:r>
          </w:p>
        </w:tc>
        <w:tc>
          <w:tcPr>
            <w:tcW w:w="990" w:type="dxa"/>
            <w:tcBorders>
              <w:top w:val="nil"/>
              <w:bottom w:val="single" w:sz="4" w:space="0" w:color="auto"/>
            </w:tcBorders>
          </w:tcPr>
          <w:p w14:paraId="5D7548A0"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3</w:t>
            </w:r>
          </w:p>
          <w:p w14:paraId="776FFA2A"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Neutral</w:t>
            </w:r>
          </w:p>
          <w:p w14:paraId="1DDD0782" w14:textId="77777777" w:rsidR="00011204" w:rsidRPr="00011204" w:rsidRDefault="00011204" w:rsidP="00E071A4">
            <w:pPr>
              <w:jc w:val="center"/>
              <w:rPr>
                <w:rFonts w:ascii="Book Antiqua" w:hAnsi="Book Antiqua"/>
                <w:b/>
                <w:bCs/>
                <w:color w:val="000000" w:themeColor="text1"/>
              </w:rPr>
            </w:pPr>
          </w:p>
          <w:p w14:paraId="4375CF95" w14:textId="77777777" w:rsidR="00011204" w:rsidRPr="00011204" w:rsidRDefault="00011204" w:rsidP="00E071A4">
            <w:pPr>
              <w:jc w:val="center"/>
              <w:rPr>
                <w:rFonts w:ascii="Book Antiqua" w:hAnsi="Book Antiqua"/>
                <w:b/>
                <w:bCs/>
                <w:color w:val="000000" w:themeColor="text1"/>
              </w:rPr>
            </w:pPr>
          </w:p>
        </w:tc>
        <w:tc>
          <w:tcPr>
            <w:tcW w:w="943" w:type="dxa"/>
            <w:tcBorders>
              <w:top w:val="nil"/>
              <w:bottom w:val="single" w:sz="4" w:space="0" w:color="auto"/>
            </w:tcBorders>
          </w:tcPr>
          <w:p w14:paraId="19A95A4D"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4</w:t>
            </w:r>
          </w:p>
          <w:p w14:paraId="10FA0747"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Agree</w:t>
            </w:r>
          </w:p>
          <w:p w14:paraId="62F5F752" w14:textId="77777777" w:rsidR="00011204" w:rsidRPr="00011204" w:rsidRDefault="00011204" w:rsidP="00E071A4">
            <w:pPr>
              <w:jc w:val="center"/>
              <w:rPr>
                <w:rFonts w:ascii="Book Antiqua" w:hAnsi="Book Antiqua"/>
                <w:b/>
                <w:bCs/>
                <w:color w:val="000000" w:themeColor="text1"/>
              </w:rPr>
            </w:pPr>
          </w:p>
        </w:tc>
        <w:tc>
          <w:tcPr>
            <w:tcW w:w="1162" w:type="dxa"/>
            <w:tcBorders>
              <w:top w:val="nil"/>
              <w:bottom w:val="single" w:sz="4" w:space="0" w:color="auto"/>
            </w:tcBorders>
          </w:tcPr>
          <w:p w14:paraId="111DFE67"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5</w:t>
            </w:r>
          </w:p>
          <w:p w14:paraId="46B56153"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Strongly</w:t>
            </w:r>
          </w:p>
          <w:p w14:paraId="376397ED"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Agree</w:t>
            </w:r>
          </w:p>
          <w:p w14:paraId="02C832B9" w14:textId="77777777" w:rsidR="00011204" w:rsidRPr="00011204" w:rsidRDefault="00011204" w:rsidP="00E071A4">
            <w:pPr>
              <w:jc w:val="center"/>
              <w:rPr>
                <w:rFonts w:ascii="Book Antiqua" w:hAnsi="Book Antiqua"/>
                <w:b/>
                <w:bCs/>
                <w:color w:val="000000" w:themeColor="text1"/>
              </w:rPr>
            </w:pPr>
          </w:p>
        </w:tc>
      </w:tr>
      <w:tr w:rsidR="00011204" w:rsidRPr="00011204" w14:paraId="69411E9F" w14:textId="77777777" w:rsidTr="003D2ACF">
        <w:trPr>
          <w:jc w:val="center"/>
        </w:trPr>
        <w:tc>
          <w:tcPr>
            <w:tcW w:w="3964" w:type="dxa"/>
            <w:tcBorders>
              <w:top w:val="single" w:sz="4" w:space="0" w:color="auto"/>
            </w:tcBorders>
          </w:tcPr>
          <w:p w14:paraId="414E1C64" w14:textId="2277E07B" w:rsidR="00011204" w:rsidRPr="00011204"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The integration of 4Cs skills via mobile learning platform will allow students to generate better ideas for writing a narrative essay.</w:t>
            </w:r>
            <w:r w:rsidRPr="00011204">
              <w:rPr>
                <w:rFonts w:ascii="Book Antiqua" w:hAnsi="Book Antiqua"/>
                <w:b/>
                <w:bCs/>
                <w:color w:val="000000" w:themeColor="text1"/>
                <w:sz w:val="22"/>
                <w:szCs w:val="22"/>
              </w:rPr>
              <w:t xml:space="preserve"> </w:t>
            </w:r>
          </w:p>
        </w:tc>
        <w:tc>
          <w:tcPr>
            <w:tcW w:w="1114" w:type="dxa"/>
            <w:tcBorders>
              <w:top w:val="single" w:sz="4" w:space="0" w:color="auto"/>
            </w:tcBorders>
          </w:tcPr>
          <w:p w14:paraId="6CA3EE75"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0</w:t>
            </w:r>
          </w:p>
        </w:tc>
        <w:tc>
          <w:tcPr>
            <w:tcW w:w="1132" w:type="dxa"/>
            <w:tcBorders>
              <w:top w:val="single" w:sz="4" w:space="0" w:color="auto"/>
            </w:tcBorders>
          </w:tcPr>
          <w:p w14:paraId="67FFFF4E"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3.0</w:t>
            </w:r>
          </w:p>
        </w:tc>
        <w:tc>
          <w:tcPr>
            <w:tcW w:w="990" w:type="dxa"/>
            <w:tcBorders>
              <w:top w:val="single" w:sz="4" w:space="0" w:color="auto"/>
            </w:tcBorders>
          </w:tcPr>
          <w:p w14:paraId="62F23677"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12.1</w:t>
            </w:r>
          </w:p>
        </w:tc>
        <w:tc>
          <w:tcPr>
            <w:tcW w:w="943" w:type="dxa"/>
            <w:tcBorders>
              <w:top w:val="single" w:sz="4" w:space="0" w:color="auto"/>
            </w:tcBorders>
          </w:tcPr>
          <w:p w14:paraId="012058FD"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77.8</w:t>
            </w:r>
          </w:p>
        </w:tc>
        <w:tc>
          <w:tcPr>
            <w:tcW w:w="1162" w:type="dxa"/>
            <w:tcBorders>
              <w:top w:val="single" w:sz="4" w:space="0" w:color="auto"/>
            </w:tcBorders>
          </w:tcPr>
          <w:p w14:paraId="510288A6"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7.1</w:t>
            </w:r>
          </w:p>
        </w:tc>
      </w:tr>
      <w:tr w:rsidR="00011204" w:rsidRPr="00011204" w14:paraId="34248DFC" w14:textId="77777777" w:rsidTr="003D2ACF">
        <w:trPr>
          <w:jc w:val="center"/>
        </w:trPr>
        <w:tc>
          <w:tcPr>
            <w:tcW w:w="3964" w:type="dxa"/>
          </w:tcPr>
          <w:p w14:paraId="0240A8A9" w14:textId="6BEBA4A0" w:rsidR="00011204" w:rsidRPr="00011204"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The integration of 4Cs skills via mobile learning platform will allow students to include on stimulating or suspense elements to construct their ideas for narrative essay.</w:t>
            </w:r>
          </w:p>
        </w:tc>
        <w:tc>
          <w:tcPr>
            <w:tcW w:w="1114" w:type="dxa"/>
          </w:tcPr>
          <w:p w14:paraId="05930848"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0</w:t>
            </w:r>
          </w:p>
        </w:tc>
        <w:tc>
          <w:tcPr>
            <w:tcW w:w="1132" w:type="dxa"/>
          </w:tcPr>
          <w:p w14:paraId="74B15E10"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3.0</w:t>
            </w:r>
          </w:p>
        </w:tc>
        <w:tc>
          <w:tcPr>
            <w:tcW w:w="990" w:type="dxa"/>
          </w:tcPr>
          <w:p w14:paraId="53728D94"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16.2</w:t>
            </w:r>
          </w:p>
        </w:tc>
        <w:tc>
          <w:tcPr>
            <w:tcW w:w="943" w:type="dxa"/>
          </w:tcPr>
          <w:p w14:paraId="6CAE488B"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70.7</w:t>
            </w:r>
          </w:p>
        </w:tc>
        <w:tc>
          <w:tcPr>
            <w:tcW w:w="1162" w:type="dxa"/>
          </w:tcPr>
          <w:p w14:paraId="7521FE45"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10.1</w:t>
            </w:r>
          </w:p>
        </w:tc>
      </w:tr>
      <w:tr w:rsidR="00011204" w:rsidRPr="00011204" w14:paraId="54D4E184" w14:textId="77777777" w:rsidTr="003D2ACF">
        <w:trPr>
          <w:jc w:val="center"/>
        </w:trPr>
        <w:tc>
          <w:tcPr>
            <w:tcW w:w="3964" w:type="dxa"/>
          </w:tcPr>
          <w:p w14:paraId="315207CD" w14:textId="4A177514" w:rsidR="00011204" w:rsidRPr="00A401AC"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The integration of 4Cs skills via mobile learning platform will allow Form 4 students to think critically and creatively to develop their ideas according to their level.</w:t>
            </w:r>
          </w:p>
          <w:p w14:paraId="7967CC31" w14:textId="77777777" w:rsidR="00A401AC" w:rsidRPr="00011204" w:rsidRDefault="00A401AC" w:rsidP="00A401AC">
            <w:pPr>
              <w:pStyle w:val="ListParagraph"/>
              <w:ind w:left="360"/>
              <w:jc w:val="both"/>
              <w:rPr>
                <w:rFonts w:ascii="Book Antiqua" w:hAnsi="Book Antiqua"/>
                <w:b/>
                <w:color w:val="000000" w:themeColor="text1"/>
                <w:sz w:val="22"/>
                <w:szCs w:val="22"/>
              </w:rPr>
            </w:pPr>
          </w:p>
        </w:tc>
        <w:tc>
          <w:tcPr>
            <w:tcW w:w="1114" w:type="dxa"/>
          </w:tcPr>
          <w:p w14:paraId="1E11773A"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0</w:t>
            </w:r>
          </w:p>
        </w:tc>
        <w:tc>
          <w:tcPr>
            <w:tcW w:w="1132" w:type="dxa"/>
          </w:tcPr>
          <w:p w14:paraId="1F17B6A0"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6.1</w:t>
            </w:r>
          </w:p>
        </w:tc>
        <w:tc>
          <w:tcPr>
            <w:tcW w:w="990" w:type="dxa"/>
          </w:tcPr>
          <w:p w14:paraId="6BC5E7B2"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11.1</w:t>
            </w:r>
          </w:p>
        </w:tc>
        <w:tc>
          <w:tcPr>
            <w:tcW w:w="943" w:type="dxa"/>
          </w:tcPr>
          <w:p w14:paraId="2256941F"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73.7</w:t>
            </w:r>
          </w:p>
        </w:tc>
        <w:tc>
          <w:tcPr>
            <w:tcW w:w="1162" w:type="dxa"/>
          </w:tcPr>
          <w:p w14:paraId="6E7D37DC"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9.1</w:t>
            </w:r>
          </w:p>
        </w:tc>
      </w:tr>
    </w:tbl>
    <w:p w14:paraId="213425BB" w14:textId="77777777" w:rsidR="00A401AC" w:rsidRDefault="00A401AC" w:rsidP="00011204">
      <w:pPr>
        <w:jc w:val="both"/>
        <w:rPr>
          <w:rFonts w:eastAsiaTheme="minorEastAsia"/>
          <w:color w:val="000000" w:themeColor="text1"/>
          <w:sz w:val="22"/>
          <w:szCs w:val="22"/>
          <w:lang w:val="en-MY" w:eastAsia="zh-CN"/>
        </w:rPr>
      </w:pPr>
    </w:p>
    <w:p w14:paraId="05DC62B1" w14:textId="580F8687" w:rsidR="00011204" w:rsidRPr="00011204" w:rsidRDefault="00011204" w:rsidP="00011204">
      <w:pPr>
        <w:jc w:val="both"/>
        <w:rPr>
          <w:color w:val="000000" w:themeColor="text1"/>
          <w:sz w:val="22"/>
          <w:szCs w:val="22"/>
        </w:rPr>
      </w:pPr>
      <w:r w:rsidRPr="00011204">
        <w:rPr>
          <w:rFonts w:eastAsiaTheme="minorEastAsia"/>
          <w:color w:val="000000" w:themeColor="text1"/>
          <w:sz w:val="22"/>
          <w:szCs w:val="22"/>
          <w:lang w:val="en-MY" w:eastAsia="zh-CN"/>
        </w:rPr>
        <w:t>Table 3 depicts the effectiveness of the four main skills (4Cs) of 21</w:t>
      </w:r>
      <w:r w:rsidRPr="00011204">
        <w:rPr>
          <w:rFonts w:eastAsiaTheme="minorEastAsia"/>
          <w:color w:val="000000" w:themeColor="text1"/>
          <w:sz w:val="22"/>
          <w:szCs w:val="22"/>
          <w:vertAlign w:val="superscript"/>
          <w:lang w:val="en-MY" w:eastAsia="zh-CN"/>
        </w:rPr>
        <w:t>st</w:t>
      </w:r>
      <w:r w:rsidRPr="00011204">
        <w:rPr>
          <w:rFonts w:eastAsiaTheme="minorEastAsia"/>
          <w:color w:val="000000" w:themeColor="text1"/>
          <w:sz w:val="22"/>
          <w:szCs w:val="22"/>
          <w:lang w:val="en-MY" w:eastAsia="zh-CN"/>
        </w:rPr>
        <w:t xml:space="preserve">-century learning skills through mobile learning applications to overcome students' deficiencies in generating ideas in narrative writing skills. The findings revealed that </w:t>
      </w:r>
      <w:proofErr w:type="gramStart"/>
      <w:r w:rsidRPr="00011204">
        <w:rPr>
          <w:rFonts w:eastAsiaTheme="minorEastAsia"/>
          <w:color w:val="000000" w:themeColor="text1"/>
          <w:sz w:val="22"/>
          <w:szCs w:val="22"/>
          <w:lang w:val="en-MY" w:eastAsia="zh-CN"/>
        </w:rPr>
        <w:t>the majority of</w:t>
      </w:r>
      <w:proofErr w:type="gramEnd"/>
      <w:r w:rsidRPr="00011204">
        <w:rPr>
          <w:rFonts w:eastAsiaTheme="minorEastAsia"/>
          <w:color w:val="000000" w:themeColor="text1"/>
          <w:sz w:val="22"/>
          <w:szCs w:val="22"/>
          <w:lang w:val="en-MY" w:eastAsia="zh-CN"/>
        </w:rPr>
        <w:t xml:space="preserve"> respondents agreed and strongly agreed with Items 7, 8 and 9. Regarding Item 7, the integration of 4Cs through the mobile learning platform</w:t>
      </w:r>
      <w:r w:rsidR="008B7E05">
        <w:rPr>
          <w:rFonts w:eastAsiaTheme="minorEastAsia"/>
          <w:color w:val="000000" w:themeColor="text1"/>
          <w:sz w:val="22"/>
          <w:szCs w:val="22"/>
          <w:lang w:val="en-MY" w:eastAsia="zh-CN"/>
        </w:rPr>
        <w:t>s</w:t>
      </w:r>
      <w:r w:rsidRPr="00011204">
        <w:rPr>
          <w:rFonts w:eastAsiaTheme="minorEastAsia"/>
          <w:color w:val="000000" w:themeColor="text1"/>
          <w:sz w:val="22"/>
          <w:szCs w:val="22"/>
          <w:lang w:val="en-MY" w:eastAsia="zh-CN"/>
        </w:rPr>
        <w:t xml:space="preserve"> to allow students to generate better ideas for writing a narrative essay was agreed by the respondents</w:t>
      </w:r>
      <w:r w:rsidR="003D2ACF">
        <w:rPr>
          <w:rFonts w:eastAsiaTheme="minorEastAsia"/>
          <w:color w:val="000000" w:themeColor="text1"/>
          <w:sz w:val="22"/>
          <w:szCs w:val="22"/>
          <w:lang w:val="en-MY" w:eastAsia="zh-CN"/>
        </w:rPr>
        <w:t xml:space="preserve"> for they felt </w:t>
      </w:r>
      <w:r w:rsidRPr="00011204">
        <w:rPr>
          <w:rFonts w:eastAsiaTheme="minorEastAsia"/>
          <w:color w:val="000000" w:themeColor="text1"/>
          <w:sz w:val="22"/>
          <w:szCs w:val="22"/>
          <w:lang w:val="en-MY" w:eastAsia="zh-CN"/>
        </w:rPr>
        <w:t xml:space="preserve">that it would allow students to generate better ideas (77.8%). In contrast, 7.1 per cent of the respondents strongly agreed with Item 7. Pertaining to item 8, 70.7 per cent of the respondents agreed that the integration of 4Cs through </w:t>
      </w:r>
      <w:r w:rsidR="003D2ACF">
        <w:rPr>
          <w:rFonts w:eastAsiaTheme="minorEastAsia"/>
          <w:color w:val="000000" w:themeColor="text1"/>
          <w:sz w:val="22"/>
          <w:szCs w:val="22"/>
          <w:lang w:val="en-MY" w:eastAsia="zh-CN"/>
        </w:rPr>
        <w:t xml:space="preserve">a </w:t>
      </w:r>
      <w:r w:rsidRPr="00011204">
        <w:rPr>
          <w:rFonts w:eastAsiaTheme="minorEastAsia"/>
          <w:color w:val="000000" w:themeColor="text1"/>
          <w:sz w:val="22"/>
          <w:szCs w:val="22"/>
          <w:lang w:val="en-MY" w:eastAsia="zh-CN"/>
        </w:rPr>
        <w:t xml:space="preserve">mobile learning platform would include </w:t>
      </w:r>
      <w:r w:rsidRPr="00011204">
        <w:rPr>
          <w:color w:val="000000" w:themeColor="text1"/>
          <w:sz w:val="22"/>
          <w:szCs w:val="22"/>
        </w:rPr>
        <w:t>stimulating or suspense elements to construct their ideas, while 10.1 per cent of the respondents strongly agreed with the idea. 73.7 per cent of the respondents agreed that integrating 4Cs skills via a mobile learning platform would allow the students to think critically and creatively to develop their ideas according to their level, while 9.1 per cent strongly agreed. On the other hand, only a small percentage of the respondents indicated they were neutral and disagreed with Items 7, 8, and 9. For instance, 12.1 per cent of the respondents were neutral, while 3.0 per cent disagreed with Item 7. For Item 8, 16.2 per cent of the respondents responded that they were neutral, while 3.0 per cent responded that they disagreed with the idea. Lastly, 11.1 per cent of the respondents stated that they were neutral, while 6.1 per cent stated that they disagreed with Item 9.</w:t>
      </w:r>
    </w:p>
    <w:p w14:paraId="72C2DCB1" w14:textId="77777777" w:rsidR="00011204" w:rsidRPr="00011204" w:rsidRDefault="00011204" w:rsidP="00011204">
      <w:pPr>
        <w:jc w:val="both"/>
        <w:rPr>
          <w:rFonts w:eastAsiaTheme="minorEastAsia"/>
          <w:color w:val="000000" w:themeColor="text1"/>
          <w:sz w:val="22"/>
          <w:szCs w:val="22"/>
          <w:lang w:val="en-MY" w:eastAsia="zh-CN"/>
        </w:rPr>
      </w:pPr>
    </w:p>
    <w:p w14:paraId="58F2C5CA" w14:textId="77777777" w:rsidR="00A401AC" w:rsidRDefault="00A401AC" w:rsidP="00011204">
      <w:pPr>
        <w:pStyle w:val="Heading3"/>
        <w:rPr>
          <w:rFonts w:cs="Times New Roman"/>
          <w:color w:val="000000" w:themeColor="text1"/>
          <w:sz w:val="22"/>
          <w:szCs w:val="22"/>
        </w:rPr>
      </w:pPr>
    </w:p>
    <w:p w14:paraId="50336F05" w14:textId="77777777" w:rsidR="00A720DC" w:rsidRDefault="00A720DC" w:rsidP="00011204">
      <w:pPr>
        <w:pStyle w:val="Heading3"/>
        <w:rPr>
          <w:rFonts w:cs="Times New Roman"/>
          <w:color w:val="000000" w:themeColor="text1"/>
          <w:sz w:val="22"/>
          <w:szCs w:val="22"/>
        </w:rPr>
      </w:pPr>
    </w:p>
    <w:p w14:paraId="36B1743D" w14:textId="77777777" w:rsidR="00A720DC" w:rsidRDefault="00A720DC" w:rsidP="00011204">
      <w:pPr>
        <w:pStyle w:val="Heading3"/>
        <w:rPr>
          <w:rFonts w:cs="Times New Roman"/>
          <w:color w:val="000000" w:themeColor="text1"/>
          <w:sz w:val="22"/>
          <w:szCs w:val="22"/>
        </w:rPr>
      </w:pPr>
    </w:p>
    <w:p w14:paraId="3382C505" w14:textId="77777777" w:rsidR="00A720DC" w:rsidRDefault="00A720DC" w:rsidP="00011204">
      <w:pPr>
        <w:pStyle w:val="Heading3"/>
        <w:rPr>
          <w:rFonts w:cs="Times New Roman"/>
          <w:color w:val="000000" w:themeColor="text1"/>
          <w:sz w:val="22"/>
          <w:szCs w:val="22"/>
        </w:rPr>
      </w:pPr>
    </w:p>
    <w:p w14:paraId="3C231D82" w14:textId="50C51350" w:rsidR="00A401AC" w:rsidRPr="00A401AC" w:rsidRDefault="00A401AC" w:rsidP="00011204">
      <w:pPr>
        <w:pStyle w:val="Heading3"/>
        <w:rPr>
          <w:rFonts w:cs="Times New Roman"/>
          <w:color w:val="000000" w:themeColor="text1"/>
          <w:sz w:val="22"/>
          <w:szCs w:val="22"/>
        </w:rPr>
      </w:pPr>
      <w:r w:rsidRPr="00A401AC">
        <w:rPr>
          <w:rFonts w:cs="Times New Roman"/>
          <w:color w:val="000000" w:themeColor="text1"/>
          <w:sz w:val="22"/>
          <w:szCs w:val="22"/>
        </w:rPr>
        <w:lastRenderedPageBreak/>
        <w:t>Table 4</w:t>
      </w:r>
    </w:p>
    <w:p w14:paraId="3A7102D0" w14:textId="77777777" w:rsidR="00A401AC" w:rsidRDefault="00A401AC" w:rsidP="00011204">
      <w:pPr>
        <w:pStyle w:val="Heading3"/>
        <w:rPr>
          <w:rFonts w:eastAsiaTheme="minorEastAsia" w:cs="Times New Roman"/>
          <w:b w:val="0"/>
          <w:bCs/>
          <w:i/>
          <w:iCs/>
          <w:color w:val="000000" w:themeColor="text1"/>
          <w:sz w:val="22"/>
          <w:szCs w:val="22"/>
        </w:rPr>
      </w:pPr>
    </w:p>
    <w:p w14:paraId="38995B93" w14:textId="66A8C86D" w:rsidR="00011204" w:rsidRDefault="00011204" w:rsidP="00011204">
      <w:pPr>
        <w:pStyle w:val="Heading3"/>
        <w:rPr>
          <w:rFonts w:eastAsiaTheme="minorEastAsia" w:cs="Times New Roman"/>
          <w:b w:val="0"/>
          <w:bCs/>
          <w:i/>
          <w:iCs/>
          <w:color w:val="000000" w:themeColor="text1"/>
          <w:sz w:val="22"/>
          <w:szCs w:val="22"/>
        </w:rPr>
      </w:pPr>
      <w:r w:rsidRPr="00A401AC">
        <w:rPr>
          <w:rFonts w:eastAsiaTheme="minorEastAsia" w:cs="Times New Roman"/>
          <w:b w:val="0"/>
          <w:bCs/>
          <w:i/>
          <w:iCs/>
          <w:color w:val="000000" w:themeColor="text1"/>
          <w:sz w:val="22"/>
          <w:szCs w:val="22"/>
        </w:rPr>
        <w:t xml:space="preserve">The Main Skills </w:t>
      </w:r>
      <w:r w:rsidR="00A401AC" w:rsidRPr="00A401AC">
        <w:rPr>
          <w:rFonts w:eastAsiaTheme="minorEastAsia" w:cs="Times New Roman"/>
          <w:b w:val="0"/>
          <w:bCs/>
          <w:i/>
          <w:iCs/>
          <w:color w:val="000000" w:themeColor="text1"/>
          <w:sz w:val="22"/>
          <w:szCs w:val="22"/>
        </w:rPr>
        <w:t>(4</w:t>
      </w:r>
      <w:r w:rsidR="003D2ACF">
        <w:rPr>
          <w:rFonts w:eastAsiaTheme="minorEastAsia" w:cs="Times New Roman"/>
          <w:b w:val="0"/>
          <w:bCs/>
          <w:i/>
          <w:iCs/>
          <w:color w:val="000000" w:themeColor="text1"/>
          <w:sz w:val="22"/>
          <w:szCs w:val="22"/>
        </w:rPr>
        <w:t>Cs</w:t>
      </w:r>
      <w:r w:rsidR="00A401AC" w:rsidRPr="00A401AC">
        <w:rPr>
          <w:rFonts w:eastAsiaTheme="minorEastAsia" w:cs="Times New Roman"/>
          <w:b w:val="0"/>
          <w:bCs/>
          <w:i/>
          <w:iCs/>
          <w:color w:val="000000" w:themeColor="text1"/>
          <w:sz w:val="22"/>
          <w:szCs w:val="22"/>
        </w:rPr>
        <w:t xml:space="preserve">) </w:t>
      </w:r>
      <w:r w:rsidR="003D2ACF">
        <w:rPr>
          <w:rFonts w:eastAsiaTheme="minorEastAsia" w:cs="Times New Roman"/>
          <w:b w:val="0"/>
          <w:bCs/>
          <w:i/>
          <w:iCs/>
          <w:color w:val="000000" w:themeColor="text1"/>
          <w:sz w:val="22"/>
          <w:szCs w:val="22"/>
        </w:rPr>
        <w:t>of</w:t>
      </w:r>
      <w:r w:rsidR="00A401AC" w:rsidRPr="00A401AC">
        <w:rPr>
          <w:rFonts w:eastAsiaTheme="minorEastAsia" w:cs="Times New Roman"/>
          <w:b w:val="0"/>
          <w:bCs/>
          <w:i/>
          <w:iCs/>
          <w:color w:val="000000" w:themeColor="text1"/>
          <w:sz w:val="22"/>
          <w:szCs w:val="22"/>
        </w:rPr>
        <w:t xml:space="preserve"> 21</w:t>
      </w:r>
      <w:r w:rsidR="00A401AC" w:rsidRPr="00A401AC">
        <w:rPr>
          <w:rFonts w:eastAsiaTheme="minorEastAsia" w:cs="Times New Roman"/>
          <w:b w:val="0"/>
          <w:bCs/>
          <w:i/>
          <w:iCs/>
          <w:color w:val="000000" w:themeColor="text1"/>
          <w:sz w:val="22"/>
          <w:szCs w:val="22"/>
          <w:vertAlign w:val="superscript"/>
        </w:rPr>
        <w:t>st</w:t>
      </w:r>
      <w:r w:rsidR="00A401AC" w:rsidRPr="00A401AC">
        <w:rPr>
          <w:rFonts w:eastAsiaTheme="minorEastAsia" w:cs="Times New Roman"/>
          <w:b w:val="0"/>
          <w:bCs/>
          <w:i/>
          <w:iCs/>
          <w:color w:val="000000" w:themeColor="text1"/>
          <w:sz w:val="22"/>
          <w:szCs w:val="22"/>
        </w:rPr>
        <w:t xml:space="preserve"> </w:t>
      </w:r>
      <w:r w:rsidRPr="00A401AC">
        <w:rPr>
          <w:rFonts w:eastAsiaTheme="minorEastAsia" w:cs="Times New Roman"/>
          <w:b w:val="0"/>
          <w:bCs/>
          <w:i/>
          <w:iCs/>
          <w:color w:val="000000" w:themeColor="text1"/>
          <w:sz w:val="22"/>
          <w:szCs w:val="22"/>
        </w:rPr>
        <w:t xml:space="preserve">Century Learning Skills </w:t>
      </w:r>
      <w:r w:rsidR="00A401AC" w:rsidRPr="00A401AC">
        <w:rPr>
          <w:rFonts w:eastAsiaTheme="minorEastAsia" w:cs="Times New Roman"/>
          <w:b w:val="0"/>
          <w:bCs/>
          <w:i/>
          <w:iCs/>
          <w:color w:val="000000" w:themeColor="text1"/>
          <w:sz w:val="22"/>
          <w:szCs w:val="22"/>
        </w:rPr>
        <w:t xml:space="preserve">Via </w:t>
      </w:r>
      <w:r w:rsidRPr="00A401AC">
        <w:rPr>
          <w:rFonts w:eastAsiaTheme="minorEastAsia" w:cs="Times New Roman"/>
          <w:b w:val="0"/>
          <w:bCs/>
          <w:i/>
          <w:iCs/>
          <w:color w:val="000000" w:themeColor="text1"/>
          <w:sz w:val="22"/>
          <w:szCs w:val="22"/>
        </w:rPr>
        <w:t>Mobile Learning Platform</w:t>
      </w:r>
      <w:r w:rsidR="008B7E05">
        <w:rPr>
          <w:rFonts w:eastAsiaTheme="minorEastAsia" w:cs="Times New Roman"/>
          <w:b w:val="0"/>
          <w:bCs/>
          <w:i/>
          <w:iCs/>
          <w:color w:val="000000" w:themeColor="text1"/>
          <w:sz w:val="22"/>
          <w:szCs w:val="22"/>
        </w:rPr>
        <w:t>s</w:t>
      </w:r>
      <w:r w:rsidRPr="00A401AC">
        <w:rPr>
          <w:rFonts w:eastAsiaTheme="minorEastAsia" w:cs="Times New Roman"/>
          <w:b w:val="0"/>
          <w:bCs/>
          <w:i/>
          <w:iCs/>
          <w:color w:val="000000" w:themeColor="text1"/>
          <w:sz w:val="22"/>
          <w:szCs w:val="22"/>
        </w:rPr>
        <w:t xml:space="preserve"> </w:t>
      </w:r>
      <w:r w:rsidR="00A401AC" w:rsidRPr="00A401AC">
        <w:rPr>
          <w:rFonts w:eastAsiaTheme="minorEastAsia" w:cs="Times New Roman"/>
          <w:b w:val="0"/>
          <w:bCs/>
          <w:i/>
          <w:iCs/>
          <w:color w:val="000000" w:themeColor="text1"/>
          <w:sz w:val="22"/>
          <w:szCs w:val="22"/>
        </w:rPr>
        <w:t xml:space="preserve">to </w:t>
      </w:r>
      <w:r w:rsidRPr="00A401AC">
        <w:rPr>
          <w:rFonts w:eastAsiaTheme="minorEastAsia" w:cs="Times New Roman"/>
          <w:b w:val="0"/>
          <w:bCs/>
          <w:i/>
          <w:iCs/>
          <w:color w:val="000000" w:themeColor="text1"/>
          <w:sz w:val="22"/>
          <w:szCs w:val="22"/>
        </w:rPr>
        <w:t xml:space="preserve">Overcome </w:t>
      </w:r>
      <w:r w:rsidR="00D815DC" w:rsidRPr="00A401AC">
        <w:rPr>
          <w:rFonts w:eastAsiaTheme="minorEastAsia" w:cs="Times New Roman"/>
          <w:b w:val="0"/>
          <w:bCs/>
          <w:i/>
          <w:iCs/>
          <w:color w:val="000000" w:themeColor="text1"/>
          <w:sz w:val="22"/>
          <w:szCs w:val="22"/>
        </w:rPr>
        <w:t>the</w:t>
      </w:r>
      <w:r w:rsidR="00A401AC" w:rsidRPr="00A401AC">
        <w:rPr>
          <w:rFonts w:eastAsiaTheme="minorEastAsia" w:cs="Times New Roman"/>
          <w:b w:val="0"/>
          <w:bCs/>
          <w:i/>
          <w:iCs/>
          <w:color w:val="000000" w:themeColor="text1"/>
          <w:sz w:val="22"/>
          <w:szCs w:val="22"/>
        </w:rPr>
        <w:t xml:space="preserve"> </w:t>
      </w:r>
      <w:r w:rsidRPr="00A401AC">
        <w:rPr>
          <w:rFonts w:eastAsiaTheme="minorEastAsia" w:cs="Times New Roman"/>
          <w:b w:val="0"/>
          <w:bCs/>
          <w:i/>
          <w:iCs/>
          <w:color w:val="000000" w:themeColor="text1"/>
          <w:sz w:val="22"/>
          <w:szCs w:val="22"/>
        </w:rPr>
        <w:t xml:space="preserve">Issues </w:t>
      </w:r>
      <w:r w:rsidR="00BC7CFB" w:rsidRPr="00A401AC">
        <w:rPr>
          <w:rFonts w:eastAsiaTheme="minorEastAsia" w:cs="Times New Roman"/>
          <w:b w:val="0"/>
          <w:bCs/>
          <w:i/>
          <w:iCs/>
          <w:color w:val="000000" w:themeColor="text1"/>
          <w:sz w:val="22"/>
          <w:szCs w:val="22"/>
        </w:rPr>
        <w:t>in</w:t>
      </w:r>
      <w:r w:rsidR="00A401AC" w:rsidRPr="00A401AC">
        <w:rPr>
          <w:rFonts w:eastAsiaTheme="minorEastAsia" w:cs="Times New Roman"/>
          <w:b w:val="0"/>
          <w:bCs/>
          <w:i/>
          <w:iCs/>
          <w:color w:val="000000" w:themeColor="text1"/>
          <w:sz w:val="22"/>
          <w:szCs w:val="22"/>
        </w:rPr>
        <w:t xml:space="preserve"> </w:t>
      </w:r>
      <w:r w:rsidRPr="00A401AC">
        <w:rPr>
          <w:rFonts w:eastAsiaTheme="minorEastAsia" w:cs="Times New Roman"/>
          <w:b w:val="0"/>
          <w:bCs/>
          <w:i/>
          <w:iCs/>
          <w:color w:val="000000" w:themeColor="text1"/>
          <w:sz w:val="22"/>
          <w:szCs w:val="22"/>
        </w:rPr>
        <w:t>Narrative Writing Skills</w:t>
      </w:r>
      <w:r w:rsidR="00A401AC" w:rsidRPr="00A401AC">
        <w:rPr>
          <w:rFonts w:eastAsiaTheme="minorEastAsia" w:cs="Times New Roman"/>
          <w:b w:val="0"/>
          <w:bCs/>
          <w:i/>
          <w:iCs/>
          <w:color w:val="000000" w:themeColor="text1"/>
          <w:sz w:val="22"/>
          <w:szCs w:val="22"/>
        </w:rPr>
        <w:t xml:space="preserve">: </w:t>
      </w:r>
      <w:r w:rsidRPr="00A401AC">
        <w:rPr>
          <w:rFonts w:eastAsiaTheme="minorEastAsia" w:cs="Times New Roman"/>
          <w:b w:val="0"/>
          <w:bCs/>
          <w:i/>
          <w:iCs/>
          <w:color w:val="000000" w:themeColor="text1"/>
          <w:sz w:val="22"/>
          <w:szCs w:val="22"/>
        </w:rPr>
        <w:t>Developing Narrative Writing Organisation Skills</w:t>
      </w:r>
    </w:p>
    <w:p w14:paraId="50941508" w14:textId="77777777" w:rsidR="00A401AC" w:rsidRPr="00A401AC" w:rsidRDefault="00A401AC" w:rsidP="00A401AC"/>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14"/>
        <w:gridCol w:w="1132"/>
        <w:gridCol w:w="1080"/>
        <w:gridCol w:w="943"/>
        <w:gridCol w:w="1163"/>
      </w:tblGrid>
      <w:tr w:rsidR="00011204" w:rsidRPr="00011204" w14:paraId="3C02CBF7" w14:textId="77777777" w:rsidTr="003D2ACF">
        <w:trPr>
          <w:trHeight w:val="140"/>
          <w:jc w:val="center"/>
        </w:trPr>
        <w:tc>
          <w:tcPr>
            <w:tcW w:w="3964" w:type="dxa"/>
            <w:vMerge w:val="restart"/>
            <w:tcBorders>
              <w:top w:val="single" w:sz="4" w:space="0" w:color="auto"/>
              <w:bottom w:val="nil"/>
            </w:tcBorders>
          </w:tcPr>
          <w:p w14:paraId="6E5AF82E" w14:textId="77777777" w:rsidR="00011204" w:rsidRPr="00011204" w:rsidRDefault="00011204" w:rsidP="003D2ACF">
            <w:pPr>
              <w:jc w:val="center"/>
              <w:rPr>
                <w:rFonts w:ascii="Book Antiqua" w:hAnsi="Book Antiqua"/>
                <w:b/>
                <w:color w:val="000000" w:themeColor="text1"/>
              </w:rPr>
            </w:pPr>
            <w:r w:rsidRPr="00011204">
              <w:rPr>
                <w:rFonts w:ascii="Book Antiqua" w:hAnsi="Book Antiqua"/>
                <w:b/>
                <w:color w:val="000000" w:themeColor="text1"/>
              </w:rPr>
              <w:t>Item</w:t>
            </w:r>
          </w:p>
        </w:tc>
        <w:tc>
          <w:tcPr>
            <w:tcW w:w="5432" w:type="dxa"/>
            <w:gridSpan w:val="5"/>
            <w:tcBorders>
              <w:top w:val="single" w:sz="4" w:space="0" w:color="auto"/>
              <w:bottom w:val="nil"/>
            </w:tcBorders>
          </w:tcPr>
          <w:p w14:paraId="32EFFE7D" w14:textId="77777777" w:rsidR="00011204" w:rsidRPr="00011204" w:rsidRDefault="00011204" w:rsidP="00E071A4">
            <w:pPr>
              <w:jc w:val="center"/>
              <w:rPr>
                <w:rFonts w:ascii="Book Antiqua" w:hAnsi="Book Antiqua"/>
                <w:b/>
                <w:color w:val="000000" w:themeColor="text1"/>
              </w:rPr>
            </w:pPr>
            <w:r w:rsidRPr="00011204">
              <w:rPr>
                <w:rFonts w:ascii="Book Antiqua" w:hAnsi="Book Antiqua"/>
                <w:b/>
                <w:color w:val="000000" w:themeColor="text1"/>
              </w:rPr>
              <w:t>Percentage (%)</w:t>
            </w:r>
          </w:p>
        </w:tc>
      </w:tr>
      <w:tr w:rsidR="00011204" w:rsidRPr="00011204" w14:paraId="75FD19ED" w14:textId="77777777" w:rsidTr="003D2ACF">
        <w:trPr>
          <w:trHeight w:val="140"/>
          <w:jc w:val="center"/>
        </w:trPr>
        <w:tc>
          <w:tcPr>
            <w:tcW w:w="3964" w:type="dxa"/>
            <w:vMerge/>
            <w:tcBorders>
              <w:top w:val="nil"/>
              <w:bottom w:val="single" w:sz="4" w:space="0" w:color="auto"/>
            </w:tcBorders>
          </w:tcPr>
          <w:p w14:paraId="5257924E" w14:textId="77777777" w:rsidR="00011204" w:rsidRPr="00011204" w:rsidRDefault="00011204" w:rsidP="00E071A4">
            <w:pPr>
              <w:rPr>
                <w:rFonts w:ascii="Book Antiqua" w:hAnsi="Book Antiqua"/>
                <w:b/>
                <w:color w:val="000000" w:themeColor="text1"/>
              </w:rPr>
            </w:pPr>
          </w:p>
        </w:tc>
        <w:tc>
          <w:tcPr>
            <w:tcW w:w="1114" w:type="dxa"/>
            <w:tcBorders>
              <w:top w:val="nil"/>
              <w:bottom w:val="single" w:sz="4" w:space="0" w:color="auto"/>
            </w:tcBorders>
          </w:tcPr>
          <w:p w14:paraId="0494906F"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1</w:t>
            </w:r>
          </w:p>
          <w:p w14:paraId="52759A7C"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Strongly</w:t>
            </w:r>
          </w:p>
          <w:p w14:paraId="04B46EAD" w14:textId="77777777" w:rsidR="00011204" w:rsidRPr="00011204" w:rsidRDefault="00011204" w:rsidP="00E071A4">
            <w:pPr>
              <w:jc w:val="center"/>
              <w:rPr>
                <w:rFonts w:ascii="Book Antiqua" w:hAnsi="Book Antiqua"/>
                <w:b/>
                <w:bCs/>
                <w:color w:val="000000" w:themeColor="text1"/>
              </w:rPr>
            </w:pPr>
            <w:r w:rsidRPr="00011204">
              <w:rPr>
                <w:rFonts w:ascii="Book Antiqua" w:hAnsi="Book Antiqua"/>
                <w:b/>
                <w:bCs/>
                <w:color w:val="000000" w:themeColor="text1"/>
              </w:rPr>
              <w:t>Disagree</w:t>
            </w:r>
          </w:p>
        </w:tc>
        <w:tc>
          <w:tcPr>
            <w:tcW w:w="1132" w:type="dxa"/>
            <w:tcBorders>
              <w:top w:val="nil"/>
              <w:bottom w:val="single" w:sz="4" w:space="0" w:color="auto"/>
            </w:tcBorders>
          </w:tcPr>
          <w:p w14:paraId="19069E58"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2</w:t>
            </w:r>
          </w:p>
          <w:p w14:paraId="2DF551FD" w14:textId="77777777" w:rsidR="00011204" w:rsidRPr="00011204" w:rsidRDefault="00011204" w:rsidP="00E071A4">
            <w:pPr>
              <w:jc w:val="center"/>
              <w:rPr>
                <w:rFonts w:ascii="Book Antiqua" w:hAnsi="Book Antiqua"/>
                <w:b/>
                <w:bCs/>
                <w:color w:val="000000" w:themeColor="text1"/>
              </w:rPr>
            </w:pPr>
            <w:r w:rsidRPr="00011204">
              <w:rPr>
                <w:rFonts w:ascii="Book Antiqua" w:hAnsi="Book Antiqua"/>
                <w:b/>
                <w:bCs/>
                <w:color w:val="000000" w:themeColor="text1"/>
              </w:rPr>
              <w:t>Disagree</w:t>
            </w:r>
          </w:p>
        </w:tc>
        <w:tc>
          <w:tcPr>
            <w:tcW w:w="1080" w:type="dxa"/>
            <w:tcBorders>
              <w:top w:val="nil"/>
              <w:bottom w:val="single" w:sz="4" w:space="0" w:color="auto"/>
            </w:tcBorders>
          </w:tcPr>
          <w:p w14:paraId="37571D58"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3</w:t>
            </w:r>
          </w:p>
          <w:p w14:paraId="240D88EB"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Neutral</w:t>
            </w:r>
          </w:p>
          <w:p w14:paraId="364A71F1" w14:textId="77777777" w:rsidR="00011204" w:rsidRPr="00011204" w:rsidRDefault="00011204" w:rsidP="00E071A4">
            <w:pPr>
              <w:jc w:val="center"/>
              <w:rPr>
                <w:rFonts w:ascii="Book Antiqua" w:hAnsi="Book Antiqua"/>
                <w:b/>
                <w:bCs/>
                <w:color w:val="000000" w:themeColor="text1"/>
              </w:rPr>
            </w:pPr>
          </w:p>
          <w:p w14:paraId="61020AD5" w14:textId="77777777" w:rsidR="00011204" w:rsidRPr="00011204" w:rsidRDefault="00011204" w:rsidP="00E071A4">
            <w:pPr>
              <w:jc w:val="center"/>
              <w:rPr>
                <w:rFonts w:ascii="Book Antiqua" w:hAnsi="Book Antiqua"/>
                <w:b/>
                <w:bCs/>
                <w:color w:val="000000" w:themeColor="text1"/>
              </w:rPr>
            </w:pPr>
          </w:p>
        </w:tc>
        <w:tc>
          <w:tcPr>
            <w:tcW w:w="943" w:type="dxa"/>
            <w:tcBorders>
              <w:top w:val="nil"/>
              <w:bottom w:val="single" w:sz="4" w:space="0" w:color="auto"/>
            </w:tcBorders>
          </w:tcPr>
          <w:p w14:paraId="266676E1"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4</w:t>
            </w:r>
          </w:p>
          <w:p w14:paraId="43EB65FD"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Agree</w:t>
            </w:r>
          </w:p>
          <w:p w14:paraId="38B462FE" w14:textId="77777777" w:rsidR="00011204" w:rsidRPr="00011204" w:rsidRDefault="00011204" w:rsidP="00E071A4">
            <w:pPr>
              <w:jc w:val="center"/>
              <w:rPr>
                <w:rFonts w:ascii="Book Antiqua" w:hAnsi="Book Antiqua"/>
                <w:b/>
                <w:bCs/>
                <w:color w:val="000000" w:themeColor="text1"/>
              </w:rPr>
            </w:pPr>
          </w:p>
        </w:tc>
        <w:tc>
          <w:tcPr>
            <w:tcW w:w="1162" w:type="dxa"/>
            <w:tcBorders>
              <w:top w:val="nil"/>
              <w:bottom w:val="single" w:sz="4" w:space="0" w:color="auto"/>
            </w:tcBorders>
          </w:tcPr>
          <w:p w14:paraId="7B467A12"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5</w:t>
            </w:r>
          </w:p>
          <w:p w14:paraId="59C5EF89"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Strongly</w:t>
            </w:r>
          </w:p>
          <w:p w14:paraId="1983434C"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Agree</w:t>
            </w:r>
          </w:p>
          <w:p w14:paraId="5BB97CFF" w14:textId="77777777" w:rsidR="00011204" w:rsidRPr="00011204" w:rsidRDefault="00011204" w:rsidP="00E071A4">
            <w:pPr>
              <w:jc w:val="center"/>
              <w:rPr>
                <w:rFonts w:ascii="Book Antiqua" w:hAnsi="Book Antiqua"/>
                <w:b/>
                <w:bCs/>
                <w:color w:val="000000" w:themeColor="text1"/>
              </w:rPr>
            </w:pPr>
          </w:p>
        </w:tc>
      </w:tr>
      <w:tr w:rsidR="00011204" w:rsidRPr="00011204" w14:paraId="72683206" w14:textId="77777777" w:rsidTr="003D2ACF">
        <w:trPr>
          <w:jc w:val="center"/>
        </w:trPr>
        <w:tc>
          <w:tcPr>
            <w:tcW w:w="3964" w:type="dxa"/>
            <w:tcBorders>
              <w:top w:val="single" w:sz="4" w:space="0" w:color="auto"/>
            </w:tcBorders>
          </w:tcPr>
          <w:p w14:paraId="09D88A65" w14:textId="0BC42E28" w:rsidR="00011204" w:rsidRPr="00011204"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The integration of 4Cs skills via mobile learning platform will allow students to organise their ideas into a few paragraphs.</w:t>
            </w:r>
          </w:p>
        </w:tc>
        <w:tc>
          <w:tcPr>
            <w:tcW w:w="1114" w:type="dxa"/>
            <w:tcBorders>
              <w:top w:val="single" w:sz="4" w:space="0" w:color="auto"/>
            </w:tcBorders>
          </w:tcPr>
          <w:p w14:paraId="5341EA61"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0</w:t>
            </w:r>
          </w:p>
        </w:tc>
        <w:tc>
          <w:tcPr>
            <w:tcW w:w="1132" w:type="dxa"/>
            <w:tcBorders>
              <w:top w:val="single" w:sz="4" w:space="0" w:color="auto"/>
            </w:tcBorders>
          </w:tcPr>
          <w:p w14:paraId="22C97317"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4.0</w:t>
            </w:r>
          </w:p>
        </w:tc>
        <w:tc>
          <w:tcPr>
            <w:tcW w:w="1080" w:type="dxa"/>
            <w:tcBorders>
              <w:top w:val="single" w:sz="4" w:space="0" w:color="auto"/>
            </w:tcBorders>
          </w:tcPr>
          <w:p w14:paraId="255109C1"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16.2</w:t>
            </w:r>
          </w:p>
        </w:tc>
        <w:tc>
          <w:tcPr>
            <w:tcW w:w="943" w:type="dxa"/>
            <w:tcBorders>
              <w:top w:val="single" w:sz="4" w:space="0" w:color="auto"/>
            </w:tcBorders>
          </w:tcPr>
          <w:p w14:paraId="30F00722"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74.7</w:t>
            </w:r>
          </w:p>
        </w:tc>
        <w:tc>
          <w:tcPr>
            <w:tcW w:w="1162" w:type="dxa"/>
            <w:tcBorders>
              <w:top w:val="single" w:sz="4" w:space="0" w:color="auto"/>
            </w:tcBorders>
          </w:tcPr>
          <w:p w14:paraId="034E6AEA"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5.1</w:t>
            </w:r>
          </w:p>
        </w:tc>
      </w:tr>
      <w:tr w:rsidR="00011204" w:rsidRPr="00011204" w14:paraId="396F77BD" w14:textId="77777777" w:rsidTr="003D2ACF">
        <w:trPr>
          <w:jc w:val="center"/>
        </w:trPr>
        <w:tc>
          <w:tcPr>
            <w:tcW w:w="3964" w:type="dxa"/>
          </w:tcPr>
          <w:p w14:paraId="22541807" w14:textId="002B5DD2" w:rsidR="00011204" w:rsidRPr="00011204"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The integration of 4Cs skills via mobile learning platform will allow students to show link between characters, setting, conflict, and theme during their group work.</w:t>
            </w:r>
            <w:r w:rsidRPr="00011204">
              <w:rPr>
                <w:rFonts w:ascii="Book Antiqua" w:hAnsi="Book Antiqua"/>
                <w:b/>
                <w:bCs/>
                <w:color w:val="000000" w:themeColor="text1"/>
                <w:sz w:val="22"/>
                <w:szCs w:val="22"/>
              </w:rPr>
              <w:t xml:space="preserve"> </w:t>
            </w:r>
          </w:p>
        </w:tc>
        <w:tc>
          <w:tcPr>
            <w:tcW w:w="1114" w:type="dxa"/>
          </w:tcPr>
          <w:p w14:paraId="0F2A9B17"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1.0</w:t>
            </w:r>
          </w:p>
        </w:tc>
        <w:tc>
          <w:tcPr>
            <w:tcW w:w="1132" w:type="dxa"/>
          </w:tcPr>
          <w:p w14:paraId="708C6CF6"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6.1</w:t>
            </w:r>
          </w:p>
        </w:tc>
        <w:tc>
          <w:tcPr>
            <w:tcW w:w="1080" w:type="dxa"/>
          </w:tcPr>
          <w:p w14:paraId="563D0EA1"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12.1</w:t>
            </w:r>
          </w:p>
        </w:tc>
        <w:tc>
          <w:tcPr>
            <w:tcW w:w="943" w:type="dxa"/>
          </w:tcPr>
          <w:p w14:paraId="7F671AAA"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74.7</w:t>
            </w:r>
          </w:p>
        </w:tc>
        <w:tc>
          <w:tcPr>
            <w:tcW w:w="1162" w:type="dxa"/>
          </w:tcPr>
          <w:p w14:paraId="3176E657"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6.1</w:t>
            </w:r>
          </w:p>
        </w:tc>
      </w:tr>
      <w:tr w:rsidR="00011204" w:rsidRPr="00011204" w14:paraId="7E81D12F" w14:textId="77777777" w:rsidTr="003D2ACF">
        <w:trPr>
          <w:jc w:val="center"/>
        </w:trPr>
        <w:tc>
          <w:tcPr>
            <w:tcW w:w="3964" w:type="dxa"/>
          </w:tcPr>
          <w:p w14:paraId="482A660D" w14:textId="1ABAF7FD" w:rsidR="00011204" w:rsidRPr="00A401AC"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The integration of 4Cs skills via mobile learning platform will allow students to be aware of the elements of plot while composing their narrative essays.</w:t>
            </w:r>
            <w:r w:rsidRPr="00011204">
              <w:rPr>
                <w:rFonts w:ascii="Book Antiqua" w:hAnsi="Book Antiqua"/>
                <w:b/>
                <w:bCs/>
                <w:color w:val="000000" w:themeColor="text1"/>
                <w:sz w:val="22"/>
                <w:szCs w:val="22"/>
              </w:rPr>
              <w:t xml:space="preserve"> </w:t>
            </w:r>
          </w:p>
          <w:p w14:paraId="0451693A" w14:textId="77777777" w:rsidR="00A401AC" w:rsidRPr="00011204" w:rsidRDefault="00A401AC" w:rsidP="00A401AC">
            <w:pPr>
              <w:pStyle w:val="ListParagraph"/>
              <w:ind w:left="360"/>
              <w:jc w:val="both"/>
              <w:rPr>
                <w:rFonts w:ascii="Book Antiqua" w:hAnsi="Book Antiqua"/>
                <w:b/>
                <w:color w:val="000000" w:themeColor="text1"/>
                <w:sz w:val="22"/>
                <w:szCs w:val="22"/>
              </w:rPr>
            </w:pPr>
          </w:p>
        </w:tc>
        <w:tc>
          <w:tcPr>
            <w:tcW w:w="1114" w:type="dxa"/>
          </w:tcPr>
          <w:p w14:paraId="423E8833"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2.0</w:t>
            </w:r>
          </w:p>
        </w:tc>
        <w:tc>
          <w:tcPr>
            <w:tcW w:w="1132" w:type="dxa"/>
          </w:tcPr>
          <w:p w14:paraId="73FBD3DB"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7.1</w:t>
            </w:r>
          </w:p>
        </w:tc>
        <w:tc>
          <w:tcPr>
            <w:tcW w:w="1080" w:type="dxa"/>
          </w:tcPr>
          <w:p w14:paraId="1EFB75C4"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12.1</w:t>
            </w:r>
          </w:p>
        </w:tc>
        <w:tc>
          <w:tcPr>
            <w:tcW w:w="943" w:type="dxa"/>
          </w:tcPr>
          <w:p w14:paraId="2FE1A7C3"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71.7</w:t>
            </w:r>
          </w:p>
        </w:tc>
        <w:tc>
          <w:tcPr>
            <w:tcW w:w="1162" w:type="dxa"/>
          </w:tcPr>
          <w:p w14:paraId="7EEDA938"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7.1</w:t>
            </w:r>
          </w:p>
        </w:tc>
      </w:tr>
    </w:tbl>
    <w:p w14:paraId="306B8E9E" w14:textId="77777777" w:rsidR="00A401AC" w:rsidRDefault="00A401AC" w:rsidP="00011204">
      <w:pPr>
        <w:jc w:val="both"/>
        <w:rPr>
          <w:rFonts w:eastAsiaTheme="minorEastAsia"/>
          <w:color w:val="000000" w:themeColor="text1"/>
          <w:sz w:val="22"/>
          <w:szCs w:val="22"/>
          <w:lang w:val="en-MY" w:eastAsia="zh-CN"/>
        </w:rPr>
      </w:pPr>
    </w:p>
    <w:p w14:paraId="5543046A" w14:textId="3E457862" w:rsidR="00011204" w:rsidRPr="00011204" w:rsidRDefault="00011204" w:rsidP="00011204">
      <w:pPr>
        <w:jc w:val="both"/>
        <w:rPr>
          <w:color w:val="000000" w:themeColor="text1"/>
          <w:sz w:val="22"/>
          <w:szCs w:val="22"/>
        </w:rPr>
      </w:pPr>
      <w:r w:rsidRPr="00011204">
        <w:rPr>
          <w:rFonts w:eastAsiaTheme="minorEastAsia"/>
          <w:color w:val="000000" w:themeColor="text1"/>
          <w:sz w:val="22"/>
          <w:szCs w:val="22"/>
          <w:lang w:val="en-MY" w:eastAsia="zh-CN"/>
        </w:rPr>
        <w:t>Table 4 represents the effectiveness of the main four skills (4Cs) of 21</w:t>
      </w:r>
      <w:r w:rsidRPr="00011204">
        <w:rPr>
          <w:rFonts w:eastAsiaTheme="minorEastAsia"/>
          <w:color w:val="000000" w:themeColor="text1"/>
          <w:sz w:val="22"/>
          <w:szCs w:val="22"/>
          <w:vertAlign w:val="superscript"/>
          <w:lang w:val="en-MY" w:eastAsia="zh-CN"/>
        </w:rPr>
        <w:t>st</w:t>
      </w:r>
      <w:r w:rsidRPr="00011204">
        <w:rPr>
          <w:rFonts w:eastAsiaTheme="minorEastAsia"/>
          <w:color w:val="000000" w:themeColor="text1"/>
          <w:sz w:val="22"/>
          <w:szCs w:val="22"/>
          <w:lang w:val="en-MY" w:eastAsia="zh-CN"/>
        </w:rPr>
        <w:t>-century learning skills through mobile learning applications to overcome students' insufficiencies in developing organisation skills. From the table, most respondents agreed and strongly agreed that incorporating 4Cs through mobile learning platform</w:t>
      </w:r>
      <w:r w:rsidR="008B7E05">
        <w:rPr>
          <w:rFonts w:eastAsiaTheme="minorEastAsia"/>
          <w:color w:val="000000" w:themeColor="text1"/>
          <w:sz w:val="22"/>
          <w:szCs w:val="22"/>
          <w:lang w:val="en-MY" w:eastAsia="zh-CN"/>
        </w:rPr>
        <w:t>s</w:t>
      </w:r>
      <w:r w:rsidRPr="00011204">
        <w:rPr>
          <w:rFonts w:eastAsiaTheme="minorEastAsia"/>
          <w:color w:val="000000" w:themeColor="text1"/>
          <w:sz w:val="22"/>
          <w:szCs w:val="22"/>
          <w:lang w:val="en-MY" w:eastAsia="zh-CN"/>
        </w:rPr>
        <w:t xml:space="preserve"> would allow students to organise their ideas. For Item 10, 74.7 per cent of the respondents agreed, while 5.1 per cent of the respondents strongly agreed that the integration of 4Cs skills would allow students to organise their ideas into a few paragraphs. In relation to Item 11, for the notion that the integration of 4Cs would help students to show links between </w:t>
      </w:r>
      <w:r w:rsidRPr="00011204">
        <w:rPr>
          <w:color w:val="000000" w:themeColor="text1"/>
          <w:sz w:val="22"/>
          <w:szCs w:val="22"/>
        </w:rPr>
        <w:t xml:space="preserve">characters, settings, conflict, and theme during their group work, </w:t>
      </w:r>
      <w:proofErr w:type="gramStart"/>
      <w:r w:rsidRPr="00011204">
        <w:rPr>
          <w:color w:val="000000" w:themeColor="text1"/>
          <w:sz w:val="22"/>
          <w:szCs w:val="22"/>
        </w:rPr>
        <w:t>the majority of</w:t>
      </w:r>
      <w:proofErr w:type="gramEnd"/>
      <w:r w:rsidRPr="00011204">
        <w:rPr>
          <w:color w:val="000000" w:themeColor="text1"/>
          <w:sz w:val="22"/>
          <w:szCs w:val="22"/>
        </w:rPr>
        <w:t xml:space="preserve"> the respondents agreed to it (74.7%), while some respondents strongly agreed to it (6.1%). With regards to Item 12, in which the integration of 4Cs skills via mobile learning platform</w:t>
      </w:r>
      <w:r w:rsidR="008B7E05">
        <w:rPr>
          <w:color w:val="000000" w:themeColor="text1"/>
          <w:sz w:val="22"/>
          <w:szCs w:val="22"/>
        </w:rPr>
        <w:t>s</w:t>
      </w:r>
      <w:r w:rsidRPr="00011204">
        <w:rPr>
          <w:color w:val="000000" w:themeColor="text1"/>
          <w:sz w:val="22"/>
          <w:szCs w:val="22"/>
        </w:rPr>
        <w:t xml:space="preserve"> would allow students to be aware of the elements of plot while composing their narrative essays, 71.1 per cent of the respondents agreed, while 7.1 per cent of the respondents strongly agreed to the idea.</w:t>
      </w:r>
    </w:p>
    <w:p w14:paraId="70F0C3A3" w14:textId="77777777" w:rsidR="00A401AC" w:rsidRDefault="00A401AC" w:rsidP="00A401AC">
      <w:pPr>
        <w:ind w:firstLine="720"/>
        <w:jc w:val="both"/>
        <w:rPr>
          <w:color w:val="000000" w:themeColor="text1"/>
          <w:sz w:val="22"/>
          <w:szCs w:val="22"/>
        </w:rPr>
      </w:pPr>
    </w:p>
    <w:p w14:paraId="070D3898" w14:textId="35D33C99" w:rsidR="00011204" w:rsidRPr="00011204" w:rsidRDefault="00011204" w:rsidP="00A401AC">
      <w:pPr>
        <w:ind w:firstLine="720"/>
        <w:jc w:val="both"/>
        <w:rPr>
          <w:color w:val="000000" w:themeColor="text1"/>
          <w:sz w:val="22"/>
          <w:szCs w:val="22"/>
        </w:rPr>
      </w:pPr>
      <w:r w:rsidRPr="00011204">
        <w:rPr>
          <w:color w:val="000000" w:themeColor="text1"/>
          <w:sz w:val="22"/>
          <w:szCs w:val="22"/>
        </w:rPr>
        <w:t>Nevertheless, for Items 11 and 12, only a small percentage included neutral, disagree and strongly disagree responses. 16.2 per cent of the respondents were neutral, while 4.0 per cent disagreed with Item 10. Besides that, 12.1 per cent of the respondents responded neutral</w:t>
      </w:r>
      <w:r w:rsidR="00261570">
        <w:rPr>
          <w:color w:val="000000" w:themeColor="text1"/>
          <w:sz w:val="22"/>
          <w:szCs w:val="22"/>
        </w:rPr>
        <w:t>;</w:t>
      </w:r>
      <w:r w:rsidRPr="00011204">
        <w:rPr>
          <w:color w:val="000000" w:themeColor="text1"/>
          <w:sz w:val="22"/>
          <w:szCs w:val="22"/>
        </w:rPr>
        <w:t xml:space="preserve"> 6.1 per cent of the respondents responded disagree, and 1.0 per cent responded disagree with Item 11. Only 12.1 per cent of the respondents were neutral, followed by 7.1 per cent of the respondents who disagreed, and 2.0 per cent strongly disagreed with Item 12. </w:t>
      </w:r>
    </w:p>
    <w:p w14:paraId="2140C9C8" w14:textId="77777777" w:rsidR="00011204" w:rsidRDefault="00011204" w:rsidP="00011204">
      <w:pPr>
        <w:jc w:val="both"/>
        <w:rPr>
          <w:color w:val="000000" w:themeColor="text1"/>
          <w:sz w:val="22"/>
          <w:szCs w:val="22"/>
        </w:rPr>
      </w:pPr>
    </w:p>
    <w:p w14:paraId="256FEEB6" w14:textId="77777777" w:rsidR="009B4E1F" w:rsidRPr="00011204" w:rsidRDefault="009B4E1F" w:rsidP="00011204">
      <w:pPr>
        <w:jc w:val="both"/>
        <w:rPr>
          <w:color w:val="000000" w:themeColor="text1"/>
          <w:sz w:val="22"/>
          <w:szCs w:val="22"/>
        </w:rPr>
      </w:pPr>
    </w:p>
    <w:p w14:paraId="1C25A13C" w14:textId="77777777" w:rsidR="00A720DC" w:rsidRDefault="00A720DC" w:rsidP="00011204">
      <w:pPr>
        <w:jc w:val="both"/>
        <w:rPr>
          <w:b/>
          <w:bCs/>
          <w:color w:val="000000" w:themeColor="text1"/>
          <w:sz w:val="22"/>
          <w:szCs w:val="22"/>
        </w:rPr>
      </w:pPr>
    </w:p>
    <w:p w14:paraId="4A4A55AD" w14:textId="171F0593" w:rsidR="00A401AC" w:rsidRDefault="00A401AC" w:rsidP="00011204">
      <w:pPr>
        <w:jc w:val="both"/>
        <w:rPr>
          <w:b/>
          <w:bCs/>
          <w:color w:val="000000" w:themeColor="text1"/>
          <w:sz w:val="22"/>
          <w:szCs w:val="22"/>
        </w:rPr>
      </w:pPr>
      <w:r w:rsidRPr="00A401AC">
        <w:rPr>
          <w:b/>
          <w:bCs/>
          <w:color w:val="000000" w:themeColor="text1"/>
          <w:sz w:val="22"/>
          <w:szCs w:val="22"/>
        </w:rPr>
        <w:lastRenderedPageBreak/>
        <w:t>Table 5</w:t>
      </w:r>
    </w:p>
    <w:p w14:paraId="70C3C487" w14:textId="77777777" w:rsidR="00A401AC" w:rsidRDefault="00A401AC" w:rsidP="00011204">
      <w:pPr>
        <w:jc w:val="both"/>
        <w:rPr>
          <w:color w:val="000000" w:themeColor="text1"/>
          <w:sz w:val="22"/>
          <w:szCs w:val="22"/>
        </w:rPr>
      </w:pPr>
    </w:p>
    <w:p w14:paraId="4D89B7BA" w14:textId="0A281934" w:rsidR="00011204" w:rsidRDefault="00011204" w:rsidP="00011204">
      <w:pPr>
        <w:jc w:val="both"/>
        <w:rPr>
          <w:rFonts w:eastAsiaTheme="minorEastAsia"/>
          <w:i/>
          <w:iCs/>
          <w:color w:val="000000" w:themeColor="text1"/>
          <w:sz w:val="22"/>
          <w:szCs w:val="22"/>
        </w:rPr>
      </w:pPr>
      <w:r w:rsidRPr="00A401AC">
        <w:rPr>
          <w:rFonts w:eastAsiaTheme="minorEastAsia"/>
          <w:i/>
          <w:iCs/>
          <w:color w:val="000000" w:themeColor="text1"/>
          <w:sz w:val="22"/>
          <w:szCs w:val="22"/>
        </w:rPr>
        <w:t>The Main Skills (4Cs) of 21</w:t>
      </w:r>
      <w:r w:rsidRPr="00A401AC">
        <w:rPr>
          <w:rFonts w:eastAsiaTheme="minorEastAsia"/>
          <w:i/>
          <w:iCs/>
          <w:color w:val="000000" w:themeColor="text1"/>
          <w:sz w:val="22"/>
          <w:szCs w:val="22"/>
          <w:vertAlign w:val="superscript"/>
        </w:rPr>
        <w:t>st</w:t>
      </w:r>
      <w:r w:rsidRPr="00A401AC">
        <w:rPr>
          <w:rFonts w:eastAsiaTheme="minorEastAsia"/>
          <w:i/>
          <w:iCs/>
          <w:color w:val="000000" w:themeColor="text1"/>
          <w:sz w:val="22"/>
          <w:szCs w:val="22"/>
        </w:rPr>
        <w:t xml:space="preserve"> Century Learning Skills via Mobile Learning Platform</w:t>
      </w:r>
      <w:r w:rsidR="008B7E05">
        <w:rPr>
          <w:rFonts w:eastAsiaTheme="minorEastAsia"/>
          <w:i/>
          <w:iCs/>
          <w:color w:val="000000" w:themeColor="text1"/>
          <w:sz w:val="22"/>
          <w:szCs w:val="22"/>
        </w:rPr>
        <w:t>s</w:t>
      </w:r>
      <w:r w:rsidRPr="00A401AC">
        <w:rPr>
          <w:rFonts w:eastAsiaTheme="minorEastAsia"/>
          <w:i/>
          <w:iCs/>
          <w:color w:val="000000" w:themeColor="text1"/>
          <w:sz w:val="22"/>
          <w:szCs w:val="22"/>
        </w:rPr>
        <w:t xml:space="preserve"> to Overcome the Issues in Narrative Writing Skills: Improving Vocabulary Skills</w:t>
      </w:r>
    </w:p>
    <w:p w14:paraId="31200366" w14:textId="77777777" w:rsidR="00A401AC" w:rsidRPr="00A401AC" w:rsidRDefault="00A401AC" w:rsidP="00011204">
      <w:pPr>
        <w:jc w:val="both"/>
        <w:rPr>
          <w:rFonts w:eastAsiaTheme="minorEastAsia"/>
          <w:i/>
          <w:iCs/>
          <w:color w:val="000000" w:themeColor="text1"/>
          <w:sz w:val="22"/>
          <w:szCs w:val="22"/>
          <w:lang w:val="en-MY" w:eastAsia="zh-CN"/>
        </w:rPr>
      </w:pP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14"/>
        <w:gridCol w:w="1132"/>
        <w:gridCol w:w="990"/>
        <w:gridCol w:w="943"/>
        <w:gridCol w:w="1163"/>
      </w:tblGrid>
      <w:tr w:rsidR="00011204" w:rsidRPr="00011204" w14:paraId="2581D31C" w14:textId="77777777" w:rsidTr="00261570">
        <w:trPr>
          <w:trHeight w:val="140"/>
          <w:jc w:val="center"/>
        </w:trPr>
        <w:tc>
          <w:tcPr>
            <w:tcW w:w="3964" w:type="dxa"/>
            <w:vMerge w:val="restart"/>
          </w:tcPr>
          <w:p w14:paraId="375A2BA5" w14:textId="77777777" w:rsidR="00011204" w:rsidRPr="00011204" w:rsidRDefault="00011204" w:rsidP="00261570">
            <w:pPr>
              <w:jc w:val="center"/>
              <w:rPr>
                <w:rFonts w:ascii="Book Antiqua" w:hAnsi="Book Antiqua"/>
                <w:b/>
                <w:color w:val="000000" w:themeColor="text1"/>
              </w:rPr>
            </w:pPr>
            <w:r w:rsidRPr="00011204">
              <w:rPr>
                <w:rFonts w:ascii="Book Antiqua" w:hAnsi="Book Antiqua"/>
                <w:b/>
                <w:color w:val="000000" w:themeColor="text1"/>
              </w:rPr>
              <w:t>Item</w:t>
            </w:r>
          </w:p>
        </w:tc>
        <w:tc>
          <w:tcPr>
            <w:tcW w:w="5342" w:type="dxa"/>
            <w:gridSpan w:val="5"/>
          </w:tcPr>
          <w:p w14:paraId="194920F3" w14:textId="77777777" w:rsidR="00011204" w:rsidRPr="00011204" w:rsidRDefault="00011204" w:rsidP="00E071A4">
            <w:pPr>
              <w:jc w:val="center"/>
              <w:rPr>
                <w:rFonts w:ascii="Book Antiqua" w:hAnsi="Book Antiqua"/>
                <w:b/>
                <w:color w:val="000000" w:themeColor="text1"/>
              </w:rPr>
            </w:pPr>
            <w:r w:rsidRPr="00011204">
              <w:rPr>
                <w:rFonts w:ascii="Book Antiqua" w:hAnsi="Book Antiqua"/>
                <w:b/>
                <w:color w:val="000000" w:themeColor="text1"/>
              </w:rPr>
              <w:t>Percentage (%)</w:t>
            </w:r>
          </w:p>
        </w:tc>
      </w:tr>
      <w:tr w:rsidR="00011204" w:rsidRPr="00011204" w14:paraId="5FE387AD" w14:textId="77777777" w:rsidTr="00261570">
        <w:trPr>
          <w:trHeight w:val="140"/>
          <w:jc w:val="center"/>
        </w:trPr>
        <w:tc>
          <w:tcPr>
            <w:tcW w:w="3964" w:type="dxa"/>
            <w:vMerge/>
          </w:tcPr>
          <w:p w14:paraId="008CA1EE" w14:textId="77777777" w:rsidR="00011204" w:rsidRPr="00011204" w:rsidRDefault="00011204" w:rsidP="00E071A4">
            <w:pPr>
              <w:rPr>
                <w:rFonts w:ascii="Book Antiqua" w:hAnsi="Book Antiqua"/>
                <w:b/>
                <w:color w:val="000000" w:themeColor="text1"/>
              </w:rPr>
            </w:pPr>
          </w:p>
        </w:tc>
        <w:tc>
          <w:tcPr>
            <w:tcW w:w="1114" w:type="dxa"/>
          </w:tcPr>
          <w:p w14:paraId="2E2CE940"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1</w:t>
            </w:r>
          </w:p>
          <w:p w14:paraId="0BFD022A"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Strongly</w:t>
            </w:r>
          </w:p>
          <w:p w14:paraId="0448AFEF" w14:textId="77777777" w:rsidR="00011204" w:rsidRPr="00011204" w:rsidRDefault="00011204" w:rsidP="00E071A4">
            <w:pPr>
              <w:jc w:val="center"/>
              <w:rPr>
                <w:rFonts w:ascii="Book Antiqua" w:hAnsi="Book Antiqua"/>
                <w:b/>
                <w:bCs/>
                <w:color w:val="000000" w:themeColor="text1"/>
              </w:rPr>
            </w:pPr>
            <w:r w:rsidRPr="00011204">
              <w:rPr>
                <w:rFonts w:ascii="Book Antiqua" w:hAnsi="Book Antiqua"/>
                <w:b/>
                <w:bCs/>
                <w:color w:val="000000" w:themeColor="text1"/>
              </w:rPr>
              <w:t>Disagree</w:t>
            </w:r>
          </w:p>
        </w:tc>
        <w:tc>
          <w:tcPr>
            <w:tcW w:w="1132" w:type="dxa"/>
          </w:tcPr>
          <w:p w14:paraId="73921529"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2</w:t>
            </w:r>
          </w:p>
          <w:p w14:paraId="4642CA55" w14:textId="77777777" w:rsidR="00011204" w:rsidRPr="00011204" w:rsidRDefault="00011204" w:rsidP="00E071A4">
            <w:pPr>
              <w:jc w:val="center"/>
              <w:rPr>
                <w:rFonts w:ascii="Book Antiqua" w:hAnsi="Book Antiqua"/>
                <w:b/>
                <w:bCs/>
                <w:color w:val="000000" w:themeColor="text1"/>
              </w:rPr>
            </w:pPr>
            <w:r w:rsidRPr="00011204">
              <w:rPr>
                <w:rFonts w:ascii="Book Antiqua" w:hAnsi="Book Antiqua"/>
                <w:b/>
                <w:bCs/>
                <w:color w:val="000000" w:themeColor="text1"/>
              </w:rPr>
              <w:t>Disagree</w:t>
            </w:r>
          </w:p>
        </w:tc>
        <w:tc>
          <w:tcPr>
            <w:tcW w:w="990" w:type="dxa"/>
          </w:tcPr>
          <w:p w14:paraId="0B58E77D"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3</w:t>
            </w:r>
          </w:p>
          <w:p w14:paraId="6CB55A42"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Neutral</w:t>
            </w:r>
          </w:p>
          <w:p w14:paraId="04548A7E" w14:textId="77777777" w:rsidR="00011204" w:rsidRPr="00011204" w:rsidRDefault="00011204" w:rsidP="00E071A4">
            <w:pPr>
              <w:jc w:val="center"/>
              <w:rPr>
                <w:rFonts w:ascii="Book Antiqua" w:hAnsi="Book Antiqua"/>
                <w:b/>
                <w:bCs/>
                <w:color w:val="000000" w:themeColor="text1"/>
              </w:rPr>
            </w:pPr>
          </w:p>
          <w:p w14:paraId="3A51C8A2" w14:textId="77777777" w:rsidR="00011204" w:rsidRPr="00011204" w:rsidRDefault="00011204" w:rsidP="00E071A4">
            <w:pPr>
              <w:jc w:val="center"/>
              <w:rPr>
                <w:rFonts w:ascii="Book Antiqua" w:hAnsi="Book Antiqua"/>
                <w:b/>
                <w:bCs/>
                <w:color w:val="000000" w:themeColor="text1"/>
              </w:rPr>
            </w:pPr>
          </w:p>
        </w:tc>
        <w:tc>
          <w:tcPr>
            <w:tcW w:w="943" w:type="dxa"/>
          </w:tcPr>
          <w:p w14:paraId="6E8AC5EA"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4</w:t>
            </w:r>
          </w:p>
          <w:p w14:paraId="5CD7A4C2"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Agree</w:t>
            </w:r>
          </w:p>
          <w:p w14:paraId="57D87EF7" w14:textId="77777777" w:rsidR="00011204" w:rsidRPr="00011204" w:rsidRDefault="00011204" w:rsidP="00E071A4">
            <w:pPr>
              <w:jc w:val="center"/>
              <w:rPr>
                <w:rFonts w:ascii="Book Antiqua" w:hAnsi="Book Antiqua"/>
                <w:b/>
                <w:bCs/>
                <w:color w:val="000000" w:themeColor="text1"/>
              </w:rPr>
            </w:pPr>
          </w:p>
        </w:tc>
        <w:tc>
          <w:tcPr>
            <w:tcW w:w="1162" w:type="dxa"/>
          </w:tcPr>
          <w:p w14:paraId="278BB76D"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5</w:t>
            </w:r>
          </w:p>
          <w:p w14:paraId="3608A771"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Strongly</w:t>
            </w:r>
          </w:p>
          <w:p w14:paraId="050C6189"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Agree</w:t>
            </w:r>
          </w:p>
          <w:p w14:paraId="4706832F" w14:textId="77777777" w:rsidR="00011204" w:rsidRPr="00011204" w:rsidRDefault="00011204" w:rsidP="00E071A4">
            <w:pPr>
              <w:jc w:val="center"/>
              <w:rPr>
                <w:rFonts w:ascii="Book Antiqua" w:hAnsi="Book Antiqua"/>
                <w:b/>
                <w:bCs/>
                <w:color w:val="000000" w:themeColor="text1"/>
              </w:rPr>
            </w:pPr>
          </w:p>
        </w:tc>
      </w:tr>
      <w:tr w:rsidR="00011204" w:rsidRPr="00011204" w14:paraId="62739A87" w14:textId="77777777" w:rsidTr="00261570">
        <w:trPr>
          <w:jc w:val="center"/>
        </w:trPr>
        <w:tc>
          <w:tcPr>
            <w:tcW w:w="3964" w:type="dxa"/>
          </w:tcPr>
          <w:p w14:paraId="36D8DD60" w14:textId="77777777" w:rsidR="00011204" w:rsidRPr="00011204"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The integration of 4Cs skills via mobile learning platform enables Form 4 students to enrich their vocabulary knowledge which allows them to write a good narrative essay according to their level.</w:t>
            </w:r>
            <w:r w:rsidRPr="00011204">
              <w:rPr>
                <w:rFonts w:ascii="Book Antiqua" w:hAnsi="Book Antiqua"/>
                <w:b/>
                <w:bCs/>
                <w:color w:val="000000" w:themeColor="text1"/>
                <w:sz w:val="22"/>
                <w:szCs w:val="22"/>
              </w:rPr>
              <w:t xml:space="preserve"> </w:t>
            </w:r>
            <w:r w:rsidRPr="00011204">
              <w:rPr>
                <w:rFonts w:ascii="Book Antiqua" w:hAnsi="Book Antiqua"/>
                <w:color w:val="000000" w:themeColor="text1"/>
                <w:sz w:val="22"/>
                <w:szCs w:val="22"/>
              </w:rPr>
              <w:t xml:space="preserve"> </w:t>
            </w:r>
          </w:p>
        </w:tc>
        <w:tc>
          <w:tcPr>
            <w:tcW w:w="1114" w:type="dxa"/>
          </w:tcPr>
          <w:p w14:paraId="38B18A6F"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0</w:t>
            </w:r>
          </w:p>
        </w:tc>
        <w:tc>
          <w:tcPr>
            <w:tcW w:w="1132" w:type="dxa"/>
          </w:tcPr>
          <w:p w14:paraId="0E18A702"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3.0</w:t>
            </w:r>
          </w:p>
        </w:tc>
        <w:tc>
          <w:tcPr>
            <w:tcW w:w="990" w:type="dxa"/>
          </w:tcPr>
          <w:p w14:paraId="62CBB3AB"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12.1</w:t>
            </w:r>
          </w:p>
        </w:tc>
        <w:tc>
          <w:tcPr>
            <w:tcW w:w="943" w:type="dxa"/>
          </w:tcPr>
          <w:p w14:paraId="3BB88CF3"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74.7</w:t>
            </w:r>
          </w:p>
        </w:tc>
        <w:tc>
          <w:tcPr>
            <w:tcW w:w="1162" w:type="dxa"/>
          </w:tcPr>
          <w:p w14:paraId="32041A59"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9.1</w:t>
            </w:r>
          </w:p>
        </w:tc>
      </w:tr>
      <w:tr w:rsidR="00011204" w:rsidRPr="00011204" w14:paraId="6044418F" w14:textId="77777777" w:rsidTr="00261570">
        <w:trPr>
          <w:jc w:val="center"/>
        </w:trPr>
        <w:tc>
          <w:tcPr>
            <w:tcW w:w="3964" w:type="dxa"/>
          </w:tcPr>
          <w:p w14:paraId="07FC10DA" w14:textId="77777777" w:rsidR="00011204" w:rsidRPr="00011204"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The integration of 4Cs skills via mobile learning platform enables students to use idiomatic expressions, proverbs, and similes in their narrative essay.</w:t>
            </w:r>
          </w:p>
        </w:tc>
        <w:tc>
          <w:tcPr>
            <w:tcW w:w="1114" w:type="dxa"/>
          </w:tcPr>
          <w:p w14:paraId="6C1F2C92"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0</w:t>
            </w:r>
          </w:p>
        </w:tc>
        <w:tc>
          <w:tcPr>
            <w:tcW w:w="1132" w:type="dxa"/>
          </w:tcPr>
          <w:p w14:paraId="02FDD1C8"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3.0</w:t>
            </w:r>
          </w:p>
        </w:tc>
        <w:tc>
          <w:tcPr>
            <w:tcW w:w="990" w:type="dxa"/>
          </w:tcPr>
          <w:p w14:paraId="5E659921"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17.2</w:t>
            </w:r>
          </w:p>
        </w:tc>
        <w:tc>
          <w:tcPr>
            <w:tcW w:w="943" w:type="dxa"/>
          </w:tcPr>
          <w:p w14:paraId="7AB07F06"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68.7</w:t>
            </w:r>
          </w:p>
        </w:tc>
        <w:tc>
          <w:tcPr>
            <w:tcW w:w="1162" w:type="dxa"/>
          </w:tcPr>
          <w:p w14:paraId="6005F992"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10.1</w:t>
            </w:r>
          </w:p>
        </w:tc>
      </w:tr>
      <w:tr w:rsidR="00011204" w:rsidRPr="00011204" w14:paraId="7641F3CA" w14:textId="77777777" w:rsidTr="00261570">
        <w:trPr>
          <w:jc w:val="center"/>
        </w:trPr>
        <w:tc>
          <w:tcPr>
            <w:tcW w:w="3964" w:type="dxa"/>
          </w:tcPr>
          <w:p w14:paraId="0FD31A23" w14:textId="3BFB1A01" w:rsidR="00011204" w:rsidRPr="00A401AC"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The integration of 4Cs skills via mobile learning platform enables students to use expressive words to narrate their narrative essay.</w:t>
            </w:r>
          </w:p>
          <w:p w14:paraId="3593FDE4" w14:textId="77777777" w:rsidR="00A401AC" w:rsidRPr="00011204" w:rsidRDefault="00A401AC" w:rsidP="00A401AC">
            <w:pPr>
              <w:pStyle w:val="ListParagraph"/>
              <w:ind w:left="360"/>
              <w:jc w:val="both"/>
              <w:rPr>
                <w:rFonts w:ascii="Book Antiqua" w:hAnsi="Book Antiqua"/>
                <w:b/>
                <w:color w:val="000000" w:themeColor="text1"/>
                <w:sz w:val="22"/>
                <w:szCs w:val="22"/>
              </w:rPr>
            </w:pPr>
          </w:p>
        </w:tc>
        <w:tc>
          <w:tcPr>
            <w:tcW w:w="1114" w:type="dxa"/>
          </w:tcPr>
          <w:p w14:paraId="097FDFBC"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2.0</w:t>
            </w:r>
          </w:p>
        </w:tc>
        <w:tc>
          <w:tcPr>
            <w:tcW w:w="1132" w:type="dxa"/>
          </w:tcPr>
          <w:p w14:paraId="09B6E2DA"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5.1</w:t>
            </w:r>
          </w:p>
        </w:tc>
        <w:tc>
          <w:tcPr>
            <w:tcW w:w="990" w:type="dxa"/>
          </w:tcPr>
          <w:p w14:paraId="48297779"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19.2</w:t>
            </w:r>
          </w:p>
        </w:tc>
        <w:tc>
          <w:tcPr>
            <w:tcW w:w="943" w:type="dxa"/>
          </w:tcPr>
          <w:p w14:paraId="79D93239"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64.6</w:t>
            </w:r>
          </w:p>
        </w:tc>
        <w:tc>
          <w:tcPr>
            <w:tcW w:w="1162" w:type="dxa"/>
          </w:tcPr>
          <w:p w14:paraId="1C68A9AC"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9.1</w:t>
            </w:r>
          </w:p>
        </w:tc>
      </w:tr>
    </w:tbl>
    <w:p w14:paraId="4A143F57" w14:textId="77777777" w:rsidR="00A401AC" w:rsidRDefault="00A401AC" w:rsidP="00011204">
      <w:pPr>
        <w:jc w:val="both"/>
        <w:rPr>
          <w:bCs/>
          <w:color w:val="000000" w:themeColor="text1"/>
          <w:sz w:val="22"/>
          <w:szCs w:val="22"/>
          <w:lang w:val="en-MY"/>
        </w:rPr>
      </w:pPr>
    </w:p>
    <w:p w14:paraId="5B327116" w14:textId="2EC9DB67" w:rsidR="00011204" w:rsidRPr="00011204" w:rsidRDefault="00011204" w:rsidP="00011204">
      <w:pPr>
        <w:jc w:val="both"/>
        <w:rPr>
          <w:color w:val="000000" w:themeColor="text1"/>
          <w:sz w:val="22"/>
          <w:szCs w:val="22"/>
        </w:rPr>
      </w:pPr>
      <w:r w:rsidRPr="00011204">
        <w:rPr>
          <w:bCs/>
          <w:color w:val="000000" w:themeColor="text1"/>
          <w:sz w:val="22"/>
          <w:szCs w:val="22"/>
          <w:lang w:val="en-MY"/>
        </w:rPr>
        <w:t>Table 5 displays th</w:t>
      </w:r>
      <w:r w:rsidRPr="00011204">
        <w:rPr>
          <w:rFonts w:eastAsiaTheme="minorEastAsia"/>
          <w:color w:val="000000" w:themeColor="text1"/>
          <w:sz w:val="22"/>
          <w:szCs w:val="22"/>
          <w:lang w:val="en-MY" w:eastAsia="zh-CN"/>
        </w:rPr>
        <w:t>e effectiveness of the four main skills (4Cs) of 21</w:t>
      </w:r>
      <w:r w:rsidRPr="00011204">
        <w:rPr>
          <w:rFonts w:eastAsiaTheme="minorEastAsia"/>
          <w:color w:val="000000" w:themeColor="text1"/>
          <w:sz w:val="22"/>
          <w:szCs w:val="22"/>
          <w:vertAlign w:val="superscript"/>
          <w:lang w:val="en-MY" w:eastAsia="zh-CN"/>
        </w:rPr>
        <w:t>st</w:t>
      </w:r>
      <w:r w:rsidRPr="00011204">
        <w:rPr>
          <w:rFonts w:eastAsiaTheme="minorEastAsia"/>
          <w:color w:val="000000" w:themeColor="text1"/>
          <w:sz w:val="22"/>
          <w:szCs w:val="22"/>
          <w:lang w:val="en-MY" w:eastAsia="zh-CN"/>
        </w:rPr>
        <w:t xml:space="preserve">-century learning skills through mobile learning applications to overcome students' problems with vocabulary skills. According to the findings by the respondents, the majority agreed (74.7%) and strongly agreed (9.1%) that incorporating 4Cs through mobile learning applications enabled upper secondary students to </w:t>
      </w:r>
      <w:r w:rsidRPr="00011204">
        <w:rPr>
          <w:color w:val="000000" w:themeColor="text1"/>
          <w:sz w:val="22"/>
          <w:szCs w:val="22"/>
        </w:rPr>
        <w:t>enrich their vocabulary knowledge, which allows them to write a good narrative essay according to their level.</w:t>
      </w:r>
      <w:r w:rsidRPr="00011204">
        <w:rPr>
          <w:b/>
          <w:bCs/>
          <w:color w:val="000000" w:themeColor="text1"/>
          <w:sz w:val="22"/>
          <w:szCs w:val="22"/>
        </w:rPr>
        <w:t xml:space="preserve"> </w:t>
      </w:r>
      <w:r w:rsidRPr="00011204">
        <w:rPr>
          <w:color w:val="000000" w:themeColor="text1"/>
          <w:sz w:val="22"/>
          <w:szCs w:val="22"/>
        </w:rPr>
        <w:t>Regarding Item 13, the percentage for neutral was 12.1 per cent, while disagree was 3.0 per cent.</w:t>
      </w:r>
      <w:r w:rsidRPr="00011204">
        <w:rPr>
          <w:b/>
          <w:bCs/>
          <w:color w:val="000000" w:themeColor="text1"/>
          <w:sz w:val="22"/>
          <w:szCs w:val="22"/>
        </w:rPr>
        <w:t xml:space="preserve"> </w:t>
      </w:r>
      <w:r w:rsidRPr="00011204">
        <w:rPr>
          <w:bCs/>
          <w:color w:val="000000" w:themeColor="text1"/>
          <w:sz w:val="22"/>
          <w:szCs w:val="22"/>
          <w:lang w:val="en-MY"/>
        </w:rPr>
        <w:t xml:space="preserve">Furthermore, the 4Cs with mobile learning application enabled students to </w:t>
      </w:r>
      <w:r w:rsidRPr="00011204">
        <w:rPr>
          <w:color w:val="000000" w:themeColor="text1"/>
          <w:sz w:val="22"/>
          <w:szCs w:val="22"/>
        </w:rPr>
        <w:t>use idiomatic expressions, proverbs, and similes (see Item 14),</w:t>
      </w:r>
      <w:r w:rsidRPr="00011204">
        <w:rPr>
          <w:bCs/>
          <w:color w:val="000000" w:themeColor="text1"/>
          <w:sz w:val="22"/>
          <w:szCs w:val="22"/>
          <w:lang w:val="en-MY"/>
        </w:rPr>
        <w:t xml:space="preserve"> as well as </w:t>
      </w:r>
      <w:r w:rsidRPr="00011204">
        <w:rPr>
          <w:color w:val="000000" w:themeColor="text1"/>
          <w:sz w:val="22"/>
          <w:szCs w:val="22"/>
        </w:rPr>
        <w:t xml:space="preserve">students used expressive words to narrate their narrative essays (see Item 15). This is confirmed in the present study by </w:t>
      </w:r>
      <w:proofErr w:type="gramStart"/>
      <w:r w:rsidRPr="00011204">
        <w:rPr>
          <w:color w:val="000000" w:themeColor="text1"/>
          <w:sz w:val="22"/>
          <w:szCs w:val="22"/>
        </w:rPr>
        <w:t>the majority of</w:t>
      </w:r>
      <w:proofErr w:type="gramEnd"/>
      <w:r w:rsidRPr="00011204">
        <w:rPr>
          <w:color w:val="000000" w:themeColor="text1"/>
          <w:sz w:val="22"/>
          <w:szCs w:val="22"/>
        </w:rPr>
        <w:t xml:space="preserve"> the respondents who chose </w:t>
      </w:r>
      <w:r w:rsidR="00D815DC" w:rsidRPr="00011204">
        <w:rPr>
          <w:color w:val="000000" w:themeColor="text1"/>
          <w:sz w:val="22"/>
          <w:szCs w:val="22"/>
        </w:rPr>
        <w:t>to agree</w:t>
      </w:r>
      <w:r w:rsidRPr="00011204">
        <w:rPr>
          <w:color w:val="000000" w:themeColor="text1"/>
          <w:sz w:val="22"/>
          <w:szCs w:val="22"/>
        </w:rPr>
        <w:t xml:space="preserve"> (68.7%) and </w:t>
      </w:r>
      <w:r w:rsidR="00D815DC">
        <w:rPr>
          <w:color w:val="000000" w:themeColor="text1"/>
          <w:sz w:val="22"/>
          <w:szCs w:val="22"/>
        </w:rPr>
        <w:t xml:space="preserve">to </w:t>
      </w:r>
      <w:r w:rsidRPr="00011204">
        <w:rPr>
          <w:color w:val="000000" w:themeColor="text1"/>
          <w:sz w:val="22"/>
          <w:szCs w:val="22"/>
        </w:rPr>
        <w:t>strongly agree (10.1%) (see Item 14).</w:t>
      </w:r>
    </w:p>
    <w:p w14:paraId="686377CD" w14:textId="77777777" w:rsidR="00A401AC" w:rsidRDefault="00A401AC" w:rsidP="00011204">
      <w:pPr>
        <w:jc w:val="both"/>
        <w:rPr>
          <w:color w:val="000000" w:themeColor="text1"/>
          <w:sz w:val="22"/>
          <w:szCs w:val="22"/>
        </w:rPr>
      </w:pPr>
    </w:p>
    <w:p w14:paraId="75DA735F" w14:textId="54E432F7" w:rsidR="00A401AC" w:rsidRPr="00011204" w:rsidRDefault="00011204" w:rsidP="00261570">
      <w:pPr>
        <w:ind w:firstLine="720"/>
        <w:jc w:val="both"/>
        <w:rPr>
          <w:color w:val="000000" w:themeColor="text1"/>
          <w:sz w:val="22"/>
          <w:szCs w:val="22"/>
        </w:rPr>
      </w:pPr>
      <w:r w:rsidRPr="00011204">
        <w:rPr>
          <w:color w:val="000000" w:themeColor="text1"/>
          <w:sz w:val="22"/>
          <w:szCs w:val="22"/>
        </w:rPr>
        <w:t xml:space="preserve">Additionally, 64.6 per cent of the respondents agreed, while 9.1 per cent strongly agreed with Item 15. Nevertheless, the neutral responses for both Items 14 and 15 were </w:t>
      </w:r>
      <w:r w:rsidR="00261570">
        <w:rPr>
          <w:color w:val="000000" w:themeColor="text1"/>
          <w:sz w:val="22"/>
          <w:szCs w:val="22"/>
        </w:rPr>
        <w:t>chosen</w:t>
      </w:r>
      <w:r w:rsidRPr="00011204">
        <w:rPr>
          <w:color w:val="000000" w:themeColor="text1"/>
          <w:sz w:val="22"/>
          <w:szCs w:val="22"/>
        </w:rPr>
        <w:t xml:space="preserve"> by 17.2 per cent and 19.2 per cent of the respondents, respectively. Only a small percentage indicated that the respondents disagreed with both Items 14 and 15, which was 3.0 per cent and 5.1 per cent, respectively. In addition, some respondents chose a strongly disagree response for Item 15 (2.0%).</w:t>
      </w:r>
    </w:p>
    <w:p w14:paraId="2DD76060" w14:textId="77777777" w:rsidR="00A720DC" w:rsidRDefault="00A720DC" w:rsidP="00011204">
      <w:pPr>
        <w:pStyle w:val="Heading3"/>
        <w:rPr>
          <w:rFonts w:cs="Times New Roman"/>
          <w:color w:val="000000" w:themeColor="text1"/>
          <w:sz w:val="22"/>
          <w:szCs w:val="22"/>
        </w:rPr>
      </w:pPr>
    </w:p>
    <w:p w14:paraId="1BF2CC8E" w14:textId="77777777" w:rsidR="00A720DC" w:rsidRDefault="00A720DC" w:rsidP="00011204">
      <w:pPr>
        <w:pStyle w:val="Heading3"/>
        <w:rPr>
          <w:rFonts w:cs="Times New Roman"/>
          <w:color w:val="000000" w:themeColor="text1"/>
          <w:sz w:val="22"/>
          <w:szCs w:val="22"/>
        </w:rPr>
      </w:pPr>
    </w:p>
    <w:p w14:paraId="6B236D3C" w14:textId="77777777" w:rsidR="00A720DC" w:rsidRDefault="00A720DC" w:rsidP="00011204">
      <w:pPr>
        <w:pStyle w:val="Heading3"/>
        <w:rPr>
          <w:rFonts w:cs="Times New Roman"/>
          <w:color w:val="000000" w:themeColor="text1"/>
          <w:sz w:val="22"/>
          <w:szCs w:val="22"/>
        </w:rPr>
      </w:pPr>
    </w:p>
    <w:p w14:paraId="4F526962" w14:textId="77777777" w:rsidR="00A720DC" w:rsidRDefault="00A720DC" w:rsidP="00011204">
      <w:pPr>
        <w:pStyle w:val="Heading3"/>
        <w:rPr>
          <w:rFonts w:cs="Times New Roman"/>
          <w:color w:val="000000" w:themeColor="text1"/>
          <w:sz w:val="22"/>
          <w:szCs w:val="22"/>
        </w:rPr>
      </w:pPr>
    </w:p>
    <w:p w14:paraId="02D8BDC4" w14:textId="77777777" w:rsidR="00A720DC" w:rsidRDefault="00A720DC" w:rsidP="00011204">
      <w:pPr>
        <w:pStyle w:val="Heading3"/>
        <w:rPr>
          <w:rFonts w:cs="Times New Roman"/>
          <w:color w:val="000000" w:themeColor="text1"/>
          <w:sz w:val="22"/>
          <w:szCs w:val="22"/>
        </w:rPr>
      </w:pPr>
    </w:p>
    <w:p w14:paraId="7C4962F1" w14:textId="77777777" w:rsidR="00A720DC" w:rsidRDefault="00A720DC" w:rsidP="00011204">
      <w:pPr>
        <w:pStyle w:val="Heading3"/>
        <w:rPr>
          <w:rFonts w:cs="Times New Roman"/>
          <w:color w:val="000000" w:themeColor="text1"/>
          <w:sz w:val="22"/>
          <w:szCs w:val="22"/>
        </w:rPr>
      </w:pPr>
    </w:p>
    <w:p w14:paraId="7A9DE781" w14:textId="4FF4C57E" w:rsidR="00A401AC" w:rsidRDefault="00A401AC" w:rsidP="00011204">
      <w:pPr>
        <w:pStyle w:val="Heading3"/>
        <w:rPr>
          <w:rFonts w:eastAsiaTheme="minorEastAsia" w:cs="Times New Roman"/>
          <w:color w:val="000000" w:themeColor="text1"/>
          <w:sz w:val="22"/>
          <w:szCs w:val="22"/>
        </w:rPr>
      </w:pPr>
      <w:r w:rsidRPr="00011204">
        <w:rPr>
          <w:rFonts w:cs="Times New Roman"/>
          <w:color w:val="000000" w:themeColor="text1"/>
          <w:sz w:val="22"/>
          <w:szCs w:val="22"/>
        </w:rPr>
        <w:lastRenderedPageBreak/>
        <w:t>Table 6</w:t>
      </w:r>
    </w:p>
    <w:p w14:paraId="17472482" w14:textId="77777777" w:rsidR="00A401AC" w:rsidRDefault="00A401AC" w:rsidP="00011204">
      <w:pPr>
        <w:pStyle w:val="Heading3"/>
        <w:rPr>
          <w:rFonts w:eastAsiaTheme="minorEastAsia" w:cs="Times New Roman"/>
          <w:color w:val="000000" w:themeColor="text1"/>
          <w:sz w:val="22"/>
          <w:szCs w:val="22"/>
        </w:rPr>
      </w:pPr>
    </w:p>
    <w:p w14:paraId="493A301D" w14:textId="3F5B8BF3" w:rsidR="00011204" w:rsidRDefault="00011204" w:rsidP="00011204">
      <w:pPr>
        <w:pStyle w:val="Heading3"/>
        <w:rPr>
          <w:rFonts w:eastAsiaTheme="minorEastAsia" w:cs="Times New Roman"/>
          <w:b w:val="0"/>
          <w:bCs/>
          <w:i/>
          <w:iCs/>
          <w:color w:val="000000" w:themeColor="text1"/>
          <w:sz w:val="22"/>
          <w:szCs w:val="22"/>
        </w:rPr>
      </w:pPr>
      <w:r w:rsidRPr="00A401AC">
        <w:rPr>
          <w:rFonts w:eastAsiaTheme="minorEastAsia" w:cs="Times New Roman"/>
          <w:b w:val="0"/>
          <w:bCs/>
          <w:i/>
          <w:iCs/>
          <w:color w:val="000000" w:themeColor="text1"/>
          <w:sz w:val="22"/>
          <w:szCs w:val="22"/>
        </w:rPr>
        <w:t>The Main Skills (4Cs) of 21</w:t>
      </w:r>
      <w:r w:rsidRPr="00A401AC">
        <w:rPr>
          <w:rFonts w:eastAsiaTheme="minorEastAsia" w:cs="Times New Roman"/>
          <w:b w:val="0"/>
          <w:bCs/>
          <w:i/>
          <w:iCs/>
          <w:color w:val="000000" w:themeColor="text1"/>
          <w:sz w:val="22"/>
          <w:szCs w:val="22"/>
          <w:vertAlign w:val="superscript"/>
        </w:rPr>
        <w:t>st</w:t>
      </w:r>
      <w:r w:rsidRPr="00A401AC">
        <w:rPr>
          <w:rFonts w:eastAsiaTheme="minorEastAsia" w:cs="Times New Roman"/>
          <w:b w:val="0"/>
          <w:bCs/>
          <w:i/>
          <w:iCs/>
          <w:color w:val="000000" w:themeColor="text1"/>
          <w:sz w:val="22"/>
          <w:szCs w:val="22"/>
        </w:rPr>
        <w:t xml:space="preserve"> Century Learning Skills via Mobile Learning Platform</w:t>
      </w:r>
      <w:r w:rsidR="008B7E05">
        <w:rPr>
          <w:rFonts w:eastAsiaTheme="minorEastAsia" w:cs="Times New Roman"/>
          <w:b w:val="0"/>
          <w:bCs/>
          <w:i/>
          <w:iCs/>
          <w:color w:val="000000" w:themeColor="text1"/>
          <w:sz w:val="22"/>
          <w:szCs w:val="22"/>
        </w:rPr>
        <w:t>s</w:t>
      </w:r>
      <w:r w:rsidRPr="00A401AC">
        <w:rPr>
          <w:rFonts w:eastAsiaTheme="minorEastAsia" w:cs="Times New Roman"/>
          <w:b w:val="0"/>
          <w:bCs/>
          <w:i/>
          <w:iCs/>
          <w:color w:val="000000" w:themeColor="text1"/>
          <w:sz w:val="22"/>
          <w:szCs w:val="22"/>
        </w:rPr>
        <w:t xml:space="preserve"> to Overcome the Issues in Narrative Writing Skills: Improving Grammar Knowledge</w:t>
      </w:r>
    </w:p>
    <w:p w14:paraId="04B0EEFA" w14:textId="77777777" w:rsidR="00A401AC" w:rsidRPr="00A401AC" w:rsidRDefault="00A401AC" w:rsidP="00A401AC"/>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14"/>
        <w:gridCol w:w="1132"/>
        <w:gridCol w:w="990"/>
        <w:gridCol w:w="943"/>
        <w:gridCol w:w="1163"/>
      </w:tblGrid>
      <w:tr w:rsidR="00011204" w:rsidRPr="00011204" w14:paraId="3371941A" w14:textId="77777777" w:rsidTr="00F4036B">
        <w:trPr>
          <w:trHeight w:val="140"/>
          <w:jc w:val="center"/>
        </w:trPr>
        <w:tc>
          <w:tcPr>
            <w:tcW w:w="3964" w:type="dxa"/>
            <w:vMerge w:val="restart"/>
            <w:tcBorders>
              <w:top w:val="single" w:sz="4" w:space="0" w:color="auto"/>
              <w:bottom w:val="nil"/>
            </w:tcBorders>
          </w:tcPr>
          <w:p w14:paraId="5854AED0" w14:textId="77777777" w:rsidR="00011204" w:rsidRPr="00011204" w:rsidRDefault="00011204" w:rsidP="00D945A3">
            <w:pPr>
              <w:jc w:val="center"/>
              <w:rPr>
                <w:rFonts w:ascii="Book Antiqua" w:hAnsi="Book Antiqua"/>
                <w:b/>
                <w:color w:val="000000" w:themeColor="text1"/>
              </w:rPr>
            </w:pPr>
            <w:r w:rsidRPr="00011204">
              <w:rPr>
                <w:rFonts w:ascii="Book Antiqua" w:hAnsi="Book Antiqua"/>
                <w:b/>
                <w:color w:val="000000" w:themeColor="text1"/>
              </w:rPr>
              <w:t>Item</w:t>
            </w:r>
          </w:p>
        </w:tc>
        <w:tc>
          <w:tcPr>
            <w:tcW w:w="5342" w:type="dxa"/>
            <w:gridSpan w:val="5"/>
            <w:tcBorders>
              <w:top w:val="single" w:sz="4" w:space="0" w:color="auto"/>
              <w:bottom w:val="nil"/>
            </w:tcBorders>
          </w:tcPr>
          <w:p w14:paraId="43C33914" w14:textId="42EA7D4F" w:rsidR="00011204" w:rsidRPr="00011204" w:rsidRDefault="00011204" w:rsidP="00E071A4">
            <w:pPr>
              <w:jc w:val="center"/>
              <w:rPr>
                <w:rFonts w:ascii="Book Antiqua" w:hAnsi="Book Antiqua"/>
                <w:b/>
                <w:color w:val="000000" w:themeColor="text1"/>
              </w:rPr>
            </w:pPr>
          </w:p>
        </w:tc>
      </w:tr>
      <w:tr w:rsidR="00011204" w:rsidRPr="00011204" w14:paraId="69002B54" w14:textId="77777777" w:rsidTr="00F4036B">
        <w:trPr>
          <w:trHeight w:val="140"/>
          <w:jc w:val="center"/>
        </w:trPr>
        <w:tc>
          <w:tcPr>
            <w:tcW w:w="3964" w:type="dxa"/>
            <w:vMerge/>
            <w:tcBorders>
              <w:top w:val="nil"/>
              <w:bottom w:val="single" w:sz="4" w:space="0" w:color="auto"/>
            </w:tcBorders>
          </w:tcPr>
          <w:p w14:paraId="274B6923" w14:textId="77777777" w:rsidR="00011204" w:rsidRPr="00011204" w:rsidRDefault="00011204" w:rsidP="00E071A4">
            <w:pPr>
              <w:rPr>
                <w:rFonts w:ascii="Book Antiqua" w:hAnsi="Book Antiqua"/>
                <w:b/>
                <w:color w:val="000000" w:themeColor="text1"/>
              </w:rPr>
            </w:pPr>
          </w:p>
        </w:tc>
        <w:tc>
          <w:tcPr>
            <w:tcW w:w="1114" w:type="dxa"/>
            <w:tcBorders>
              <w:top w:val="nil"/>
              <w:bottom w:val="single" w:sz="4" w:space="0" w:color="auto"/>
            </w:tcBorders>
          </w:tcPr>
          <w:p w14:paraId="130D2654"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1</w:t>
            </w:r>
          </w:p>
          <w:p w14:paraId="7A842A58"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Strongly</w:t>
            </w:r>
          </w:p>
          <w:p w14:paraId="3B597D43" w14:textId="77777777" w:rsidR="00011204" w:rsidRPr="00011204" w:rsidRDefault="00011204" w:rsidP="00E071A4">
            <w:pPr>
              <w:jc w:val="center"/>
              <w:rPr>
                <w:rFonts w:ascii="Book Antiqua" w:hAnsi="Book Antiqua"/>
                <w:b/>
                <w:bCs/>
                <w:color w:val="000000" w:themeColor="text1"/>
              </w:rPr>
            </w:pPr>
            <w:r w:rsidRPr="00011204">
              <w:rPr>
                <w:rFonts w:ascii="Book Antiqua" w:hAnsi="Book Antiqua"/>
                <w:b/>
                <w:bCs/>
                <w:color w:val="000000" w:themeColor="text1"/>
              </w:rPr>
              <w:t>Disagree</w:t>
            </w:r>
          </w:p>
        </w:tc>
        <w:tc>
          <w:tcPr>
            <w:tcW w:w="1132" w:type="dxa"/>
            <w:tcBorders>
              <w:top w:val="nil"/>
              <w:bottom w:val="single" w:sz="4" w:space="0" w:color="auto"/>
            </w:tcBorders>
          </w:tcPr>
          <w:p w14:paraId="73274097"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2</w:t>
            </w:r>
          </w:p>
          <w:p w14:paraId="43E5C51C" w14:textId="77777777" w:rsidR="00011204" w:rsidRPr="00011204" w:rsidRDefault="00011204" w:rsidP="00E071A4">
            <w:pPr>
              <w:jc w:val="center"/>
              <w:rPr>
                <w:rFonts w:ascii="Book Antiqua" w:hAnsi="Book Antiqua"/>
                <w:b/>
                <w:bCs/>
                <w:color w:val="000000" w:themeColor="text1"/>
              </w:rPr>
            </w:pPr>
            <w:r w:rsidRPr="00011204">
              <w:rPr>
                <w:rFonts w:ascii="Book Antiqua" w:hAnsi="Book Antiqua"/>
                <w:b/>
                <w:bCs/>
                <w:color w:val="000000" w:themeColor="text1"/>
              </w:rPr>
              <w:t>Disagree</w:t>
            </w:r>
          </w:p>
        </w:tc>
        <w:tc>
          <w:tcPr>
            <w:tcW w:w="990" w:type="dxa"/>
            <w:tcBorders>
              <w:top w:val="nil"/>
              <w:bottom w:val="single" w:sz="4" w:space="0" w:color="auto"/>
            </w:tcBorders>
          </w:tcPr>
          <w:p w14:paraId="60C79E82"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3</w:t>
            </w:r>
          </w:p>
          <w:p w14:paraId="6518CB2C"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Neutral</w:t>
            </w:r>
          </w:p>
          <w:p w14:paraId="0337510C" w14:textId="77777777" w:rsidR="00011204" w:rsidRPr="00011204" w:rsidRDefault="00011204" w:rsidP="00E071A4">
            <w:pPr>
              <w:jc w:val="center"/>
              <w:rPr>
                <w:rFonts w:ascii="Book Antiqua" w:hAnsi="Book Antiqua"/>
                <w:b/>
                <w:bCs/>
                <w:color w:val="000000" w:themeColor="text1"/>
              </w:rPr>
            </w:pPr>
          </w:p>
          <w:p w14:paraId="7C2CE8B6" w14:textId="77777777" w:rsidR="00011204" w:rsidRPr="00011204" w:rsidRDefault="00011204" w:rsidP="00E071A4">
            <w:pPr>
              <w:jc w:val="center"/>
              <w:rPr>
                <w:rFonts w:ascii="Book Antiqua" w:hAnsi="Book Antiqua"/>
                <w:b/>
                <w:bCs/>
                <w:color w:val="000000" w:themeColor="text1"/>
              </w:rPr>
            </w:pPr>
          </w:p>
        </w:tc>
        <w:tc>
          <w:tcPr>
            <w:tcW w:w="943" w:type="dxa"/>
            <w:tcBorders>
              <w:top w:val="nil"/>
              <w:bottom w:val="single" w:sz="4" w:space="0" w:color="auto"/>
            </w:tcBorders>
          </w:tcPr>
          <w:p w14:paraId="61E88687"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4</w:t>
            </w:r>
          </w:p>
          <w:p w14:paraId="307DD5EA"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Agree</w:t>
            </w:r>
          </w:p>
          <w:p w14:paraId="668448EC" w14:textId="77777777" w:rsidR="00011204" w:rsidRPr="00011204" w:rsidRDefault="00011204" w:rsidP="00E071A4">
            <w:pPr>
              <w:jc w:val="center"/>
              <w:rPr>
                <w:rFonts w:ascii="Book Antiqua" w:hAnsi="Book Antiqua"/>
                <w:b/>
                <w:bCs/>
                <w:color w:val="000000" w:themeColor="text1"/>
              </w:rPr>
            </w:pPr>
          </w:p>
        </w:tc>
        <w:tc>
          <w:tcPr>
            <w:tcW w:w="1162" w:type="dxa"/>
            <w:tcBorders>
              <w:top w:val="nil"/>
              <w:bottom w:val="single" w:sz="4" w:space="0" w:color="auto"/>
            </w:tcBorders>
          </w:tcPr>
          <w:p w14:paraId="7BEE7A8B"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5</w:t>
            </w:r>
          </w:p>
          <w:p w14:paraId="06E02D85"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Strongly</w:t>
            </w:r>
          </w:p>
          <w:p w14:paraId="613F0714"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Agree</w:t>
            </w:r>
          </w:p>
          <w:p w14:paraId="49FF7A35" w14:textId="77777777" w:rsidR="00011204" w:rsidRPr="00011204" w:rsidRDefault="00011204" w:rsidP="00E071A4">
            <w:pPr>
              <w:jc w:val="center"/>
              <w:rPr>
                <w:rFonts w:ascii="Book Antiqua" w:hAnsi="Book Antiqua"/>
                <w:b/>
                <w:bCs/>
                <w:color w:val="000000" w:themeColor="text1"/>
              </w:rPr>
            </w:pPr>
          </w:p>
        </w:tc>
      </w:tr>
      <w:tr w:rsidR="00011204" w:rsidRPr="00011204" w14:paraId="198F4FC4" w14:textId="77777777" w:rsidTr="00F4036B">
        <w:trPr>
          <w:jc w:val="center"/>
        </w:trPr>
        <w:tc>
          <w:tcPr>
            <w:tcW w:w="3964" w:type="dxa"/>
            <w:tcBorders>
              <w:top w:val="single" w:sz="4" w:space="0" w:color="auto"/>
            </w:tcBorders>
          </w:tcPr>
          <w:p w14:paraId="468B1AD2" w14:textId="588ED68E" w:rsidR="00011204" w:rsidRPr="00011204"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The integration of 4Cs skills via mobile learning platform enables students to be aware of using proper tenses to compose their narrative essay.</w:t>
            </w:r>
          </w:p>
        </w:tc>
        <w:tc>
          <w:tcPr>
            <w:tcW w:w="1114" w:type="dxa"/>
            <w:tcBorders>
              <w:top w:val="single" w:sz="4" w:space="0" w:color="auto"/>
            </w:tcBorders>
          </w:tcPr>
          <w:p w14:paraId="6190B3F1"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1.0</w:t>
            </w:r>
          </w:p>
        </w:tc>
        <w:tc>
          <w:tcPr>
            <w:tcW w:w="1132" w:type="dxa"/>
            <w:tcBorders>
              <w:top w:val="single" w:sz="4" w:space="0" w:color="auto"/>
            </w:tcBorders>
          </w:tcPr>
          <w:p w14:paraId="07541399"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4.0</w:t>
            </w:r>
          </w:p>
        </w:tc>
        <w:tc>
          <w:tcPr>
            <w:tcW w:w="990" w:type="dxa"/>
            <w:tcBorders>
              <w:top w:val="single" w:sz="4" w:space="0" w:color="auto"/>
            </w:tcBorders>
          </w:tcPr>
          <w:p w14:paraId="3F808F67"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20.2</w:t>
            </w:r>
          </w:p>
        </w:tc>
        <w:tc>
          <w:tcPr>
            <w:tcW w:w="943" w:type="dxa"/>
            <w:tcBorders>
              <w:top w:val="single" w:sz="4" w:space="0" w:color="auto"/>
            </w:tcBorders>
          </w:tcPr>
          <w:p w14:paraId="420A2C73"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68.7</w:t>
            </w:r>
          </w:p>
        </w:tc>
        <w:tc>
          <w:tcPr>
            <w:tcW w:w="1162" w:type="dxa"/>
            <w:tcBorders>
              <w:top w:val="single" w:sz="4" w:space="0" w:color="auto"/>
            </w:tcBorders>
          </w:tcPr>
          <w:p w14:paraId="1B57FCF0"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8.1</w:t>
            </w:r>
          </w:p>
        </w:tc>
      </w:tr>
      <w:tr w:rsidR="00011204" w:rsidRPr="00011204" w14:paraId="6D116897" w14:textId="77777777" w:rsidTr="00F4036B">
        <w:trPr>
          <w:jc w:val="center"/>
        </w:trPr>
        <w:tc>
          <w:tcPr>
            <w:tcW w:w="3964" w:type="dxa"/>
          </w:tcPr>
          <w:p w14:paraId="29F3DE1B" w14:textId="7AC9E6B1" w:rsidR="00011204" w:rsidRPr="00011204"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The integration of 4Cs skills via mobile learning platform allows students to use correct pronouns to compose their narrative essay.</w:t>
            </w:r>
          </w:p>
        </w:tc>
        <w:tc>
          <w:tcPr>
            <w:tcW w:w="1114" w:type="dxa"/>
          </w:tcPr>
          <w:p w14:paraId="0B9C8BBA"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0</w:t>
            </w:r>
          </w:p>
        </w:tc>
        <w:tc>
          <w:tcPr>
            <w:tcW w:w="1132" w:type="dxa"/>
          </w:tcPr>
          <w:p w14:paraId="0FA910DA"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2.0</w:t>
            </w:r>
          </w:p>
        </w:tc>
        <w:tc>
          <w:tcPr>
            <w:tcW w:w="990" w:type="dxa"/>
          </w:tcPr>
          <w:p w14:paraId="63F82A19"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15.2</w:t>
            </w:r>
          </w:p>
        </w:tc>
        <w:tc>
          <w:tcPr>
            <w:tcW w:w="943" w:type="dxa"/>
          </w:tcPr>
          <w:p w14:paraId="4273F60C"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72.7</w:t>
            </w:r>
          </w:p>
        </w:tc>
        <w:tc>
          <w:tcPr>
            <w:tcW w:w="1162" w:type="dxa"/>
          </w:tcPr>
          <w:p w14:paraId="75B2F296"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8.1</w:t>
            </w:r>
          </w:p>
        </w:tc>
      </w:tr>
      <w:tr w:rsidR="00011204" w:rsidRPr="00011204" w14:paraId="7660EAF5" w14:textId="77777777" w:rsidTr="00F4036B">
        <w:trPr>
          <w:jc w:val="center"/>
        </w:trPr>
        <w:tc>
          <w:tcPr>
            <w:tcW w:w="3964" w:type="dxa"/>
          </w:tcPr>
          <w:p w14:paraId="4FE64BAF" w14:textId="2EA3FDBA" w:rsidR="00011204" w:rsidRPr="00011204"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The integration of 4Cs skills via mobile learning platform allows students to use various sentence structures to compose their narrative essay.</w:t>
            </w:r>
            <w:r w:rsidRPr="00011204">
              <w:rPr>
                <w:rFonts w:ascii="Book Antiqua" w:hAnsi="Book Antiqua"/>
                <w:b/>
                <w:bCs/>
                <w:color w:val="000000" w:themeColor="text1"/>
                <w:sz w:val="22"/>
                <w:szCs w:val="22"/>
              </w:rPr>
              <w:t xml:space="preserve"> </w:t>
            </w:r>
          </w:p>
        </w:tc>
        <w:tc>
          <w:tcPr>
            <w:tcW w:w="1114" w:type="dxa"/>
          </w:tcPr>
          <w:p w14:paraId="50F268E4"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0</w:t>
            </w:r>
          </w:p>
        </w:tc>
        <w:tc>
          <w:tcPr>
            <w:tcW w:w="1132" w:type="dxa"/>
          </w:tcPr>
          <w:p w14:paraId="7EAED761"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3.0</w:t>
            </w:r>
          </w:p>
        </w:tc>
        <w:tc>
          <w:tcPr>
            <w:tcW w:w="990" w:type="dxa"/>
          </w:tcPr>
          <w:p w14:paraId="14899B4D"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16.2</w:t>
            </w:r>
          </w:p>
        </w:tc>
        <w:tc>
          <w:tcPr>
            <w:tcW w:w="943" w:type="dxa"/>
          </w:tcPr>
          <w:p w14:paraId="7E17A492"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71.7</w:t>
            </w:r>
          </w:p>
        </w:tc>
        <w:tc>
          <w:tcPr>
            <w:tcW w:w="1162" w:type="dxa"/>
          </w:tcPr>
          <w:p w14:paraId="6C117FCE"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8.1</w:t>
            </w:r>
          </w:p>
        </w:tc>
      </w:tr>
      <w:tr w:rsidR="00011204" w:rsidRPr="00011204" w14:paraId="1D184C5D" w14:textId="77777777" w:rsidTr="00F4036B">
        <w:trPr>
          <w:jc w:val="center"/>
        </w:trPr>
        <w:tc>
          <w:tcPr>
            <w:tcW w:w="3964" w:type="dxa"/>
          </w:tcPr>
          <w:p w14:paraId="09D7E6B6" w14:textId="644991EC" w:rsidR="00011204" w:rsidRPr="00F4036B"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The integration of 4Cs skills via mobile learning platform enables students to apply connectors to link their ideas.</w:t>
            </w:r>
            <w:r w:rsidRPr="00011204">
              <w:rPr>
                <w:rFonts w:ascii="Book Antiqua" w:hAnsi="Book Antiqua"/>
                <w:b/>
                <w:bCs/>
                <w:color w:val="000000" w:themeColor="text1"/>
                <w:sz w:val="22"/>
                <w:szCs w:val="22"/>
              </w:rPr>
              <w:t xml:space="preserve"> </w:t>
            </w:r>
          </w:p>
          <w:p w14:paraId="7F22B335" w14:textId="77777777" w:rsidR="00F4036B" w:rsidRPr="00011204" w:rsidRDefault="00F4036B" w:rsidP="00F4036B">
            <w:pPr>
              <w:pStyle w:val="ListParagraph"/>
              <w:ind w:left="360"/>
              <w:jc w:val="both"/>
              <w:rPr>
                <w:rFonts w:ascii="Book Antiqua" w:hAnsi="Book Antiqua"/>
                <w:b/>
                <w:color w:val="000000" w:themeColor="text1"/>
                <w:sz w:val="22"/>
                <w:szCs w:val="22"/>
              </w:rPr>
            </w:pPr>
          </w:p>
        </w:tc>
        <w:tc>
          <w:tcPr>
            <w:tcW w:w="1114" w:type="dxa"/>
          </w:tcPr>
          <w:p w14:paraId="71420258"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0</w:t>
            </w:r>
          </w:p>
        </w:tc>
        <w:tc>
          <w:tcPr>
            <w:tcW w:w="1132" w:type="dxa"/>
          </w:tcPr>
          <w:p w14:paraId="0C60E12F"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3.0</w:t>
            </w:r>
          </w:p>
        </w:tc>
        <w:tc>
          <w:tcPr>
            <w:tcW w:w="990" w:type="dxa"/>
          </w:tcPr>
          <w:p w14:paraId="7BAB7B3F"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14.1</w:t>
            </w:r>
          </w:p>
        </w:tc>
        <w:tc>
          <w:tcPr>
            <w:tcW w:w="943" w:type="dxa"/>
          </w:tcPr>
          <w:p w14:paraId="7CA42269"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71.7</w:t>
            </w:r>
          </w:p>
        </w:tc>
        <w:tc>
          <w:tcPr>
            <w:tcW w:w="1162" w:type="dxa"/>
          </w:tcPr>
          <w:p w14:paraId="3FC9002B"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9.1</w:t>
            </w:r>
          </w:p>
        </w:tc>
      </w:tr>
    </w:tbl>
    <w:p w14:paraId="6DF12A0C" w14:textId="77777777" w:rsidR="00F4036B" w:rsidRDefault="00F4036B" w:rsidP="00011204">
      <w:pPr>
        <w:jc w:val="both"/>
        <w:rPr>
          <w:bCs/>
          <w:color w:val="000000" w:themeColor="text1"/>
          <w:sz w:val="22"/>
          <w:szCs w:val="22"/>
        </w:rPr>
      </w:pPr>
    </w:p>
    <w:p w14:paraId="48363DFD" w14:textId="3EEAC999" w:rsidR="00011204" w:rsidRPr="00011204" w:rsidRDefault="00011204" w:rsidP="00011204">
      <w:pPr>
        <w:jc w:val="both"/>
        <w:rPr>
          <w:bCs/>
          <w:color w:val="000000" w:themeColor="text1"/>
          <w:sz w:val="22"/>
          <w:szCs w:val="22"/>
        </w:rPr>
      </w:pPr>
      <w:r w:rsidRPr="00011204">
        <w:rPr>
          <w:bCs/>
          <w:color w:val="000000" w:themeColor="text1"/>
          <w:sz w:val="22"/>
          <w:szCs w:val="22"/>
        </w:rPr>
        <w:t xml:space="preserve">Table 6 reveals </w:t>
      </w:r>
      <w:r w:rsidRPr="00011204">
        <w:rPr>
          <w:rFonts w:eastAsiaTheme="majorEastAsia"/>
          <w:bCs/>
          <w:color w:val="000000" w:themeColor="text1"/>
          <w:sz w:val="22"/>
          <w:szCs w:val="22"/>
        </w:rPr>
        <w:t xml:space="preserve">the effectiveness of the main skills (4Cs) through mobile learning applications to overcome the grammar mistakes made by students while narrating their narrative essays. </w:t>
      </w:r>
      <w:proofErr w:type="gramStart"/>
      <w:r w:rsidRPr="00011204">
        <w:rPr>
          <w:rFonts w:eastAsiaTheme="majorEastAsia"/>
          <w:bCs/>
          <w:color w:val="000000" w:themeColor="text1"/>
          <w:sz w:val="22"/>
          <w:szCs w:val="22"/>
        </w:rPr>
        <w:t>The majority of</w:t>
      </w:r>
      <w:proofErr w:type="gramEnd"/>
      <w:r w:rsidRPr="00011204">
        <w:rPr>
          <w:rFonts w:eastAsiaTheme="majorEastAsia"/>
          <w:bCs/>
          <w:color w:val="000000" w:themeColor="text1"/>
          <w:sz w:val="22"/>
          <w:szCs w:val="22"/>
        </w:rPr>
        <w:t xml:space="preserve"> the respondents agreed and strongly agreed with Items 16, 17, 18, and 19. </w:t>
      </w:r>
      <w:r w:rsidRPr="00011204">
        <w:rPr>
          <w:bCs/>
          <w:color w:val="000000" w:themeColor="text1"/>
          <w:sz w:val="22"/>
          <w:szCs w:val="22"/>
        </w:rPr>
        <w:t>The integration of 4Cs via mobile learning platform</w:t>
      </w:r>
      <w:r w:rsidR="003F3542">
        <w:rPr>
          <w:bCs/>
          <w:color w:val="000000" w:themeColor="text1"/>
          <w:sz w:val="22"/>
          <w:szCs w:val="22"/>
        </w:rPr>
        <w:t>s</w:t>
      </w:r>
      <w:r w:rsidRPr="00011204">
        <w:rPr>
          <w:bCs/>
          <w:color w:val="000000" w:themeColor="text1"/>
          <w:sz w:val="22"/>
          <w:szCs w:val="22"/>
        </w:rPr>
        <w:t xml:space="preserve"> enabled students to be aware of using proper tenses, </w:t>
      </w:r>
      <w:r w:rsidR="003F3542">
        <w:rPr>
          <w:bCs/>
          <w:color w:val="000000" w:themeColor="text1"/>
          <w:sz w:val="22"/>
          <w:szCs w:val="22"/>
        </w:rPr>
        <w:t>and the respondents</w:t>
      </w:r>
      <w:r w:rsidRPr="00011204">
        <w:rPr>
          <w:bCs/>
          <w:color w:val="000000" w:themeColor="text1"/>
          <w:sz w:val="22"/>
          <w:szCs w:val="22"/>
        </w:rPr>
        <w:t xml:space="preserve"> agreed (68.7%), were neutral (20.2%), strongly agreed (8.1%), disagreed (4.0%), and strongly disagreed (1.0%). Besides that, </w:t>
      </w:r>
      <w:r w:rsidR="0089781F">
        <w:rPr>
          <w:bCs/>
          <w:color w:val="000000" w:themeColor="text1"/>
          <w:sz w:val="22"/>
          <w:szCs w:val="22"/>
        </w:rPr>
        <w:t>for the statement “</w:t>
      </w:r>
      <w:r w:rsidRPr="00011204">
        <w:rPr>
          <w:bCs/>
          <w:color w:val="000000" w:themeColor="text1"/>
          <w:sz w:val="22"/>
          <w:szCs w:val="22"/>
        </w:rPr>
        <w:t>students were able to use correct pronouns</w:t>
      </w:r>
      <w:r w:rsidR="0089781F">
        <w:rPr>
          <w:bCs/>
          <w:color w:val="000000" w:themeColor="text1"/>
          <w:sz w:val="22"/>
          <w:szCs w:val="22"/>
        </w:rPr>
        <w:t>”</w:t>
      </w:r>
      <w:r w:rsidRPr="00011204">
        <w:rPr>
          <w:bCs/>
          <w:color w:val="000000" w:themeColor="text1"/>
          <w:sz w:val="22"/>
          <w:szCs w:val="22"/>
        </w:rPr>
        <w:t>, the</w:t>
      </w:r>
      <w:r w:rsidR="0089781F">
        <w:rPr>
          <w:bCs/>
          <w:color w:val="000000" w:themeColor="text1"/>
          <w:sz w:val="22"/>
          <w:szCs w:val="22"/>
        </w:rPr>
        <w:t xml:space="preserve"> respondents</w:t>
      </w:r>
      <w:r w:rsidRPr="00011204">
        <w:rPr>
          <w:bCs/>
          <w:color w:val="000000" w:themeColor="text1"/>
          <w:sz w:val="22"/>
          <w:szCs w:val="22"/>
        </w:rPr>
        <w:t xml:space="preserve"> agreed (72.7%), were neutral (15.2%), strongly agreed (8.1%), disagreed (2.0%), and strongly disagreed (1.0%). Moreover, using 4C's and mobile learning applications allowed students to use various sentence structures to compose their narrative essays. There were 71.7 per cent who agreed, 16.2 per cent who were neutral, 8.1 per cent who strongly agreed, and 3.0 per cent who disagreed with Item 18. In addition, both 4Cs and mobile learning applications enabled students to apply or use connectors to link their ideas while writing activities</w:t>
      </w:r>
      <w:r w:rsidR="0089781F">
        <w:rPr>
          <w:bCs/>
          <w:color w:val="000000" w:themeColor="text1"/>
          <w:sz w:val="22"/>
          <w:szCs w:val="22"/>
        </w:rPr>
        <w:t xml:space="preserve"> was</w:t>
      </w:r>
      <w:r w:rsidRPr="00011204">
        <w:rPr>
          <w:bCs/>
          <w:color w:val="000000" w:themeColor="text1"/>
          <w:sz w:val="22"/>
          <w:szCs w:val="22"/>
        </w:rPr>
        <w:t xml:space="preserve"> agreed by the respondents (71.1%). This was followed by neutral (14.1%), strongly agree (9.1%) and disagree responses (3.0%). </w:t>
      </w:r>
    </w:p>
    <w:p w14:paraId="54DBEADB" w14:textId="77777777" w:rsidR="00F4036B" w:rsidRDefault="00F4036B" w:rsidP="00011204">
      <w:pPr>
        <w:ind w:firstLine="720"/>
        <w:jc w:val="both"/>
        <w:rPr>
          <w:bCs/>
          <w:color w:val="000000" w:themeColor="text1"/>
          <w:sz w:val="22"/>
          <w:szCs w:val="22"/>
        </w:rPr>
      </w:pPr>
    </w:p>
    <w:p w14:paraId="63F4E135" w14:textId="3614BBA0" w:rsidR="00011204" w:rsidRPr="00011204" w:rsidRDefault="00011204" w:rsidP="00011204">
      <w:pPr>
        <w:ind w:firstLine="720"/>
        <w:jc w:val="both"/>
        <w:rPr>
          <w:bCs/>
          <w:color w:val="000000" w:themeColor="text1"/>
          <w:sz w:val="22"/>
          <w:szCs w:val="22"/>
        </w:rPr>
      </w:pPr>
      <w:r w:rsidRPr="00011204">
        <w:rPr>
          <w:bCs/>
          <w:color w:val="000000" w:themeColor="text1"/>
          <w:sz w:val="22"/>
          <w:szCs w:val="22"/>
        </w:rPr>
        <w:t xml:space="preserve">Based on Section 3 (see Tables 3, 4, 5, and 6), </w:t>
      </w:r>
      <w:proofErr w:type="gramStart"/>
      <w:r w:rsidRPr="00011204">
        <w:rPr>
          <w:bCs/>
          <w:color w:val="000000" w:themeColor="text1"/>
          <w:sz w:val="22"/>
          <w:szCs w:val="22"/>
        </w:rPr>
        <w:t>the majority of</w:t>
      </w:r>
      <w:proofErr w:type="gramEnd"/>
      <w:r w:rsidRPr="00011204">
        <w:rPr>
          <w:bCs/>
          <w:color w:val="000000" w:themeColor="text1"/>
          <w:sz w:val="22"/>
          <w:szCs w:val="22"/>
        </w:rPr>
        <w:t xml:space="preserve"> respondents selected strongly agree and agree on responses that the 4Cs skills through mobile learning platform</w:t>
      </w:r>
      <w:r w:rsidR="008B7E05">
        <w:rPr>
          <w:bCs/>
          <w:color w:val="000000" w:themeColor="text1"/>
          <w:sz w:val="22"/>
          <w:szCs w:val="22"/>
        </w:rPr>
        <w:t>s</w:t>
      </w:r>
      <w:r w:rsidRPr="00011204">
        <w:rPr>
          <w:bCs/>
          <w:color w:val="000000" w:themeColor="text1"/>
          <w:sz w:val="22"/>
          <w:szCs w:val="22"/>
        </w:rPr>
        <w:t xml:space="preserve"> had a great chance to develop ideas, improve organisation skills, as well as progress students' vocabulary skills and grammar knowledge in improving upper secondary students' narrative writing skills. </w:t>
      </w:r>
      <w:r w:rsidRPr="00011204">
        <w:rPr>
          <w:color w:val="000000" w:themeColor="text1"/>
          <w:sz w:val="22"/>
          <w:szCs w:val="22"/>
        </w:rPr>
        <w:t xml:space="preserve">This revealed that the 4Cs skills, which are collaboration, communication, critical thinking, and creativity, had a great possibility of improving </w:t>
      </w:r>
      <w:r w:rsidRPr="00011204">
        <w:rPr>
          <w:color w:val="000000" w:themeColor="text1"/>
          <w:sz w:val="22"/>
          <w:szCs w:val="22"/>
        </w:rPr>
        <w:lastRenderedPageBreak/>
        <w:t>students' writing skills, as Tan and Muhammad (2019) remarked in their study.</w:t>
      </w:r>
      <w:r w:rsidRPr="00011204">
        <w:rPr>
          <w:rFonts w:eastAsia="Times New Roman"/>
          <w:sz w:val="22"/>
          <w:szCs w:val="22"/>
          <w:lang w:val="en-MY"/>
        </w:rPr>
        <w:t xml:space="preserve"> This is because the main elements of the 4Cs inspire the participants to communicate and collaborate with their group members in their learning process. They would also be trained to use critical thinking and creative thinking throughout the writing process using various types of writing activities. Apart from that, creating group activities or making students work in small groups to improve their writing skills is essential as they can communicate and collaborate to find out the </w:t>
      </w:r>
      <w:r w:rsidR="00387A00">
        <w:rPr>
          <w:rFonts w:eastAsia="Times New Roman"/>
          <w:sz w:val="22"/>
          <w:szCs w:val="22"/>
          <w:lang w:val="en-MY"/>
        </w:rPr>
        <w:t>correct</w:t>
      </w:r>
      <w:r w:rsidRPr="00011204">
        <w:rPr>
          <w:rFonts w:eastAsia="Times New Roman"/>
          <w:sz w:val="22"/>
          <w:szCs w:val="22"/>
          <w:lang w:val="en-MY"/>
        </w:rPr>
        <w:t xml:space="preserve"> answers rather than focusing on the individual activities, as mentioned by </w:t>
      </w:r>
      <w:proofErr w:type="spellStart"/>
      <w:r w:rsidRPr="00011204">
        <w:rPr>
          <w:rFonts w:eastAsia="Times New Roman"/>
          <w:sz w:val="22"/>
          <w:szCs w:val="22"/>
          <w:lang w:val="en-MY"/>
        </w:rPr>
        <w:t>Anggraini</w:t>
      </w:r>
      <w:proofErr w:type="spellEnd"/>
      <w:r w:rsidRPr="00011204">
        <w:rPr>
          <w:rFonts w:eastAsia="Times New Roman"/>
          <w:sz w:val="22"/>
          <w:szCs w:val="22"/>
          <w:lang w:val="en-MY"/>
        </w:rPr>
        <w:t xml:space="preserve">, </w:t>
      </w:r>
      <w:proofErr w:type="spellStart"/>
      <w:r w:rsidRPr="00011204">
        <w:rPr>
          <w:rFonts w:eastAsia="Times New Roman"/>
          <w:sz w:val="22"/>
          <w:szCs w:val="22"/>
          <w:lang w:val="en-MY"/>
        </w:rPr>
        <w:t>Rozimela</w:t>
      </w:r>
      <w:proofErr w:type="spellEnd"/>
      <w:r w:rsidRPr="00011204">
        <w:rPr>
          <w:rFonts w:eastAsia="Times New Roman"/>
          <w:sz w:val="22"/>
          <w:szCs w:val="22"/>
          <w:lang w:val="en-MY"/>
        </w:rPr>
        <w:t xml:space="preserve"> and Anwar (2020). They also mentioned in their study that the collaborative writing method has helped the participants generate proper ideas and </w:t>
      </w:r>
      <w:r w:rsidR="008D5938">
        <w:rPr>
          <w:rFonts w:eastAsia="Times New Roman"/>
          <w:sz w:val="22"/>
          <w:szCs w:val="22"/>
          <w:lang w:val="en-MY"/>
        </w:rPr>
        <w:t>stimulate</w:t>
      </w:r>
      <w:r w:rsidRPr="00011204">
        <w:rPr>
          <w:sz w:val="22"/>
          <w:szCs w:val="22"/>
        </w:rPr>
        <w:t xml:space="preserve"> the students' background knowledge of the topics </w:t>
      </w:r>
      <w:r w:rsidR="008D5938">
        <w:rPr>
          <w:sz w:val="22"/>
          <w:szCs w:val="22"/>
        </w:rPr>
        <w:t xml:space="preserve">allocated to them </w:t>
      </w:r>
      <w:r w:rsidRPr="00011204">
        <w:rPr>
          <w:sz w:val="22"/>
          <w:szCs w:val="22"/>
        </w:rPr>
        <w:t xml:space="preserve">to develop their </w:t>
      </w:r>
      <w:r w:rsidR="008D5938">
        <w:rPr>
          <w:sz w:val="22"/>
          <w:szCs w:val="22"/>
        </w:rPr>
        <w:t>writing</w:t>
      </w:r>
      <w:r w:rsidRPr="00011204">
        <w:rPr>
          <w:sz w:val="22"/>
          <w:szCs w:val="22"/>
        </w:rPr>
        <w:t>.</w:t>
      </w:r>
    </w:p>
    <w:p w14:paraId="5678FD18" w14:textId="77777777" w:rsidR="00F4036B" w:rsidRDefault="00F4036B" w:rsidP="00011204">
      <w:pPr>
        <w:ind w:firstLine="720"/>
        <w:jc w:val="both"/>
        <w:rPr>
          <w:sz w:val="22"/>
          <w:szCs w:val="22"/>
        </w:rPr>
      </w:pPr>
    </w:p>
    <w:p w14:paraId="4470A757" w14:textId="07B3330C" w:rsidR="00011204" w:rsidRPr="008D5938" w:rsidRDefault="00011204" w:rsidP="008D5938">
      <w:pPr>
        <w:ind w:firstLine="720"/>
        <w:jc w:val="both"/>
        <w:rPr>
          <w:sz w:val="22"/>
          <w:szCs w:val="22"/>
        </w:rPr>
      </w:pPr>
      <w:r w:rsidRPr="00011204">
        <w:rPr>
          <w:sz w:val="22"/>
          <w:szCs w:val="22"/>
        </w:rPr>
        <w:t xml:space="preserve">Moreover, producing a good narrative essay depends on </w:t>
      </w:r>
      <w:r w:rsidR="008D5938">
        <w:rPr>
          <w:sz w:val="22"/>
          <w:szCs w:val="22"/>
        </w:rPr>
        <w:t xml:space="preserve">the students’ ability to </w:t>
      </w:r>
      <w:r w:rsidRPr="00011204">
        <w:rPr>
          <w:sz w:val="22"/>
          <w:szCs w:val="22"/>
        </w:rPr>
        <w:t>us</w:t>
      </w:r>
      <w:r w:rsidR="008D5938">
        <w:rPr>
          <w:sz w:val="22"/>
          <w:szCs w:val="22"/>
        </w:rPr>
        <w:t>e</w:t>
      </w:r>
      <w:r w:rsidRPr="00011204">
        <w:rPr>
          <w:sz w:val="22"/>
          <w:szCs w:val="22"/>
        </w:rPr>
        <w:t xml:space="preserve"> grammar and vocabulary</w:t>
      </w:r>
      <w:r w:rsidR="008D5938">
        <w:rPr>
          <w:sz w:val="22"/>
          <w:szCs w:val="22"/>
        </w:rPr>
        <w:t xml:space="preserve"> </w:t>
      </w:r>
      <w:r w:rsidR="008D5938" w:rsidRPr="008D5938">
        <w:rPr>
          <w:sz w:val="22"/>
          <w:szCs w:val="22"/>
        </w:rPr>
        <w:t>properly</w:t>
      </w:r>
      <w:r w:rsidR="008D5938">
        <w:rPr>
          <w:sz w:val="22"/>
          <w:szCs w:val="22"/>
        </w:rPr>
        <w:t xml:space="preserve"> so that they </w:t>
      </w:r>
      <w:proofErr w:type="gramStart"/>
      <w:r w:rsidR="008D5938">
        <w:rPr>
          <w:sz w:val="22"/>
          <w:szCs w:val="22"/>
        </w:rPr>
        <w:t>are able</w:t>
      </w:r>
      <w:r w:rsidRPr="00011204">
        <w:rPr>
          <w:sz w:val="22"/>
          <w:szCs w:val="22"/>
        </w:rPr>
        <w:t xml:space="preserve"> to</w:t>
      </w:r>
      <w:proofErr w:type="gramEnd"/>
      <w:r w:rsidRPr="00011204">
        <w:rPr>
          <w:sz w:val="22"/>
          <w:szCs w:val="22"/>
        </w:rPr>
        <w:t xml:space="preserve"> describe their stories well. Therefore,</w:t>
      </w:r>
      <w:r w:rsidR="008D5938">
        <w:rPr>
          <w:sz w:val="22"/>
          <w:szCs w:val="22"/>
        </w:rPr>
        <w:t xml:space="preserve"> it is necessary to</w:t>
      </w:r>
      <w:r w:rsidRPr="00011204">
        <w:rPr>
          <w:sz w:val="22"/>
          <w:szCs w:val="22"/>
        </w:rPr>
        <w:t xml:space="preserve"> includ</w:t>
      </w:r>
      <w:r w:rsidR="008D5938">
        <w:rPr>
          <w:sz w:val="22"/>
          <w:szCs w:val="22"/>
        </w:rPr>
        <w:t>e</w:t>
      </w:r>
      <w:r w:rsidRPr="00011204">
        <w:rPr>
          <w:sz w:val="22"/>
          <w:szCs w:val="22"/>
        </w:rPr>
        <w:t xml:space="preserve"> the elements of critical thinking and creativity thinking during group tasks</w:t>
      </w:r>
      <w:r w:rsidR="008D5938">
        <w:rPr>
          <w:sz w:val="22"/>
          <w:szCs w:val="22"/>
        </w:rPr>
        <w:t>. This enables the students</w:t>
      </w:r>
      <w:r w:rsidRPr="00011204">
        <w:rPr>
          <w:sz w:val="22"/>
          <w:szCs w:val="22"/>
        </w:rPr>
        <w:t xml:space="preserve"> to think critically and creatively </w:t>
      </w:r>
      <w:r w:rsidR="008D5938">
        <w:rPr>
          <w:sz w:val="22"/>
          <w:szCs w:val="22"/>
        </w:rPr>
        <w:t xml:space="preserve">about how </w:t>
      </w:r>
      <w:r w:rsidRPr="00011204">
        <w:rPr>
          <w:sz w:val="22"/>
          <w:szCs w:val="22"/>
        </w:rPr>
        <w:t>to use the elements of grammar and vocabulary</w:t>
      </w:r>
      <w:r w:rsidR="008D5938">
        <w:rPr>
          <w:sz w:val="22"/>
          <w:szCs w:val="22"/>
        </w:rPr>
        <w:t xml:space="preserve"> when working</w:t>
      </w:r>
      <w:r w:rsidRPr="00011204">
        <w:rPr>
          <w:sz w:val="22"/>
          <w:szCs w:val="22"/>
        </w:rPr>
        <w:t xml:space="preserve"> with their peers who have different </w:t>
      </w:r>
      <w:r w:rsidR="008D5938">
        <w:rPr>
          <w:sz w:val="22"/>
          <w:szCs w:val="22"/>
        </w:rPr>
        <w:t>styles</w:t>
      </w:r>
      <w:r w:rsidRPr="00011204">
        <w:rPr>
          <w:sz w:val="22"/>
          <w:szCs w:val="22"/>
        </w:rPr>
        <w:t xml:space="preserve"> of thinking (Tully,2009 cited in Yu, Muhammad &amp; Ruzana,2019). Besides that, this study claimed that students nowadays need to use proper online learning platforms via mobile devices to discuss their narrative writing tasks further after school hours. This finding was </w:t>
      </w:r>
      <w:proofErr w:type="gramStart"/>
      <w:r w:rsidRPr="00011204">
        <w:rPr>
          <w:sz w:val="22"/>
          <w:szCs w:val="22"/>
        </w:rPr>
        <w:t>similar to</w:t>
      </w:r>
      <w:proofErr w:type="gramEnd"/>
      <w:r w:rsidRPr="00011204">
        <w:rPr>
          <w:sz w:val="22"/>
          <w:szCs w:val="22"/>
        </w:rPr>
        <w:t xml:space="preserve"> Nugroho &amp; Rahmawati (2020), </w:t>
      </w:r>
      <w:proofErr w:type="spellStart"/>
      <w:r w:rsidRPr="00011204">
        <w:rPr>
          <w:sz w:val="22"/>
          <w:szCs w:val="22"/>
        </w:rPr>
        <w:t>Handayani</w:t>
      </w:r>
      <w:proofErr w:type="spellEnd"/>
      <w:r w:rsidRPr="00011204">
        <w:rPr>
          <w:sz w:val="22"/>
          <w:szCs w:val="22"/>
        </w:rPr>
        <w:t xml:space="preserve">, Cahyono &amp; </w:t>
      </w:r>
      <w:proofErr w:type="spellStart"/>
      <w:r w:rsidRPr="00011204">
        <w:rPr>
          <w:sz w:val="22"/>
          <w:szCs w:val="22"/>
        </w:rPr>
        <w:t>Widiati</w:t>
      </w:r>
      <w:proofErr w:type="spellEnd"/>
      <w:r w:rsidRPr="00011204">
        <w:rPr>
          <w:sz w:val="22"/>
          <w:szCs w:val="22"/>
        </w:rPr>
        <w:t xml:space="preserve"> (2018) and Yunus, Zakaria &amp; </w:t>
      </w:r>
      <w:proofErr w:type="spellStart"/>
      <w:r w:rsidRPr="00011204">
        <w:rPr>
          <w:sz w:val="22"/>
          <w:szCs w:val="22"/>
        </w:rPr>
        <w:t>Suliama</w:t>
      </w:r>
      <w:proofErr w:type="spellEnd"/>
      <w:r w:rsidRPr="00011204">
        <w:rPr>
          <w:sz w:val="22"/>
          <w:szCs w:val="22"/>
        </w:rPr>
        <w:t xml:space="preserve"> (2019) which indicated that using a proper teaching approach</w:t>
      </w:r>
      <w:r w:rsidR="00B966EA">
        <w:rPr>
          <w:sz w:val="22"/>
          <w:szCs w:val="22"/>
        </w:rPr>
        <w:t>,</w:t>
      </w:r>
      <w:r w:rsidRPr="00011204">
        <w:rPr>
          <w:sz w:val="22"/>
          <w:szCs w:val="22"/>
        </w:rPr>
        <w:t xml:space="preserve"> which is through a technology platform to carry out writing activities</w:t>
      </w:r>
      <w:r w:rsidR="00B966EA">
        <w:rPr>
          <w:sz w:val="22"/>
          <w:szCs w:val="22"/>
        </w:rPr>
        <w:t>, is</w:t>
      </w:r>
      <w:r w:rsidRPr="00011204">
        <w:rPr>
          <w:sz w:val="22"/>
          <w:szCs w:val="22"/>
        </w:rPr>
        <w:t xml:space="preserve"> essential and helpful to students to improve themselves.</w:t>
      </w:r>
    </w:p>
    <w:p w14:paraId="30D07C77" w14:textId="77777777" w:rsidR="00011204" w:rsidRPr="00011204" w:rsidRDefault="00011204" w:rsidP="00011204">
      <w:pPr>
        <w:jc w:val="both"/>
        <w:rPr>
          <w:rFonts w:eastAsiaTheme="majorEastAsia"/>
          <w:bCs/>
          <w:color w:val="000000" w:themeColor="text1"/>
          <w:sz w:val="22"/>
          <w:szCs w:val="22"/>
        </w:rPr>
      </w:pPr>
    </w:p>
    <w:p w14:paraId="49439C20" w14:textId="5CE62213" w:rsidR="00011204" w:rsidRDefault="00F4036B" w:rsidP="00011204">
      <w:pPr>
        <w:pStyle w:val="Heading2"/>
        <w:rPr>
          <w:rFonts w:cs="Times New Roman"/>
          <w:bCs/>
          <w:color w:val="000000" w:themeColor="text1"/>
          <w:sz w:val="22"/>
          <w:szCs w:val="22"/>
        </w:rPr>
      </w:pPr>
      <w:r w:rsidRPr="00011204">
        <w:rPr>
          <w:rFonts w:cs="Times New Roman"/>
          <w:bCs/>
          <w:color w:val="000000" w:themeColor="text1"/>
          <w:sz w:val="22"/>
          <w:szCs w:val="22"/>
        </w:rPr>
        <w:t>Section 4</w:t>
      </w:r>
    </w:p>
    <w:p w14:paraId="7D5B00EE" w14:textId="77777777" w:rsidR="00F4036B" w:rsidRPr="00F4036B" w:rsidRDefault="00F4036B" w:rsidP="00F4036B"/>
    <w:p w14:paraId="4E556698" w14:textId="40238B41" w:rsidR="00F4036B" w:rsidRDefault="00F4036B" w:rsidP="00011204">
      <w:pPr>
        <w:pStyle w:val="Heading3"/>
        <w:rPr>
          <w:rFonts w:eastAsiaTheme="minorEastAsia" w:cs="Times New Roman"/>
          <w:color w:val="000000" w:themeColor="text1"/>
          <w:sz w:val="22"/>
          <w:szCs w:val="22"/>
        </w:rPr>
      </w:pPr>
      <w:r w:rsidRPr="00011204">
        <w:rPr>
          <w:rFonts w:cs="Times New Roman"/>
          <w:color w:val="000000" w:themeColor="text1"/>
          <w:sz w:val="22"/>
          <w:szCs w:val="22"/>
        </w:rPr>
        <w:t>Table 7</w:t>
      </w:r>
    </w:p>
    <w:p w14:paraId="68500379" w14:textId="77777777" w:rsidR="00F4036B" w:rsidRDefault="00F4036B" w:rsidP="00011204">
      <w:pPr>
        <w:pStyle w:val="Heading3"/>
        <w:rPr>
          <w:rFonts w:eastAsiaTheme="minorEastAsia" w:cs="Times New Roman"/>
          <w:color w:val="000000" w:themeColor="text1"/>
          <w:sz w:val="22"/>
          <w:szCs w:val="22"/>
        </w:rPr>
      </w:pPr>
    </w:p>
    <w:p w14:paraId="41C9489F" w14:textId="3D4DAF6F" w:rsidR="00011204" w:rsidRDefault="00011204" w:rsidP="00011204">
      <w:pPr>
        <w:pStyle w:val="Heading3"/>
        <w:rPr>
          <w:rFonts w:eastAsiaTheme="minorEastAsia" w:cs="Times New Roman"/>
          <w:b w:val="0"/>
          <w:bCs/>
          <w:i/>
          <w:iCs/>
          <w:color w:val="000000" w:themeColor="text1"/>
          <w:sz w:val="22"/>
          <w:szCs w:val="22"/>
        </w:rPr>
      </w:pPr>
      <w:r w:rsidRPr="00F4036B">
        <w:rPr>
          <w:rFonts w:eastAsiaTheme="minorEastAsia" w:cs="Times New Roman"/>
          <w:b w:val="0"/>
          <w:bCs/>
          <w:i/>
          <w:iCs/>
          <w:color w:val="000000" w:themeColor="text1"/>
          <w:sz w:val="22"/>
          <w:szCs w:val="22"/>
        </w:rPr>
        <w:t>The Challenges of Integrating Technology Resources among Teachers and Students in Developing Narrative Writing Skills</w:t>
      </w:r>
    </w:p>
    <w:p w14:paraId="182DB561" w14:textId="77777777" w:rsidR="00F4036B" w:rsidRPr="00F4036B" w:rsidRDefault="00F4036B" w:rsidP="00F4036B"/>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14"/>
        <w:gridCol w:w="1132"/>
        <w:gridCol w:w="1080"/>
        <w:gridCol w:w="943"/>
        <w:gridCol w:w="1163"/>
      </w:tblGrid>
      <w:tr w:rsidR="00011204" w:rsidRPr="00011204" w14:paraId="1AA8D300" w14:textId="77777777" w:rsidTr="00F4036B">
        <w:trPr>
          <w:trHeight w:val="140"/>
          <w:jc w:val="center"/>
        </w:trPr>
        <w:tc>
          <w:tcPr>
            <w:tcW w:w="3964" w:type="dxa"/>
            <w:vMerge w:val="restart"/>
            <w:tcBorders>
              <w:top w:val="single" w:sz="4" w:space="0" w:color="auto"/>
              <w:bottom w:val="nil"/>
            </w:tcBorders>
          </w:tcPr>
          <w:p w14:paraId="61F3E329" w14:textId="77777777" w:rsidR="00011204" w:rsidRPr="00011204" w:rsidRDefault="00011204" w:rsidP="00B70866">
            <w:pPr>
              <w:jc w:val="center"/>
              <w:rPr>
                <w:rFonts w:ascii="Book Antiqua" w:hAnsi="Book Antiqua"/>
                <w:b/>
                <w:color w:val="000000" w:themeColor="text1"/>
              </w:rPr>
            </w:pPr>
            <w:r w:rsidRPr="00011204">
              <w:rPr>
                <w:rFonts w:ascii="Book Antiqua" w:hAnsi="Book Antiqua"/>
                <w:b/>
                <w:color w:val="000000" w:themeColor="text1"/>
              </w:rPr>
              <w:t>Item</w:t>
            </w:r>
          </w:p>
        </w:tc>
        <w:tc>
          <w:tcPr>
            <w:tcW w:w="5432" w:type="dxa"/>
            <w:gridSpan w:val="5"/>
            <w:tcBorders>
              <w:top w:val="single" w:sz="4" w:space="0" w:color="auto"/>
              <w:bottom w:val="nil"/>
            </w:tcBorders>
          </w:tcPr>
          <w:p w14:paraId="645E8F35" w14:textId="77777777" w:rsidR="00011204" w:rsidRPr="00011204" w:rsidRDefault="00011204" w:rsidP="00E071A4">
            <w:pPr>
              <w:jc w:val="center"/>
              <w:rPr>
                <w:rFonts w:ascii="Book Antiqua" w:hAnsi="Book Antiqua"/>
                <w:b/>
                <w:color w:val="000000" w:themeColor="text1"/>
              </w:rPr>
            </w:pPr>
            <w:r w:rsidRPr="00011204">
              <w:rPr>
                <w:rFonts w:ascii="Book Antiqua" w:hAnsi="Book Antiqua"/>
                <w:b/>
                <w:color w:val="000000" w:themeColor="text1"/>
              </w:rPr>
              <w:t>Percentage (%)</w:t>
            </w:r>
          </w:p>
        </w:tc>
      </w:tr>
      <w:tr w:rsidR="00011204" w:rsidRPr="00011204" w14:paraId="66B8D1D0" w14:textId="77777777" w:rsidTr="00F4036B">
        <w:trPr>
          <w:trHeight w:val="140"/>
          <w:jc w:val="center"/>
        </w:trPr>
        <w:tc>
          <w:tcPr>
            <w:tcW w:w="3964" w:type="dxa"/>
            <w:vMerge/>
            <w:tcBorders>
              <w:top w:val="nil"/>
              <w:bottom w:val="single" w:sz="4" w:space="0" w:color="auto"/>
            </w:tcBorders>
          </w:tcPr>
          <w:p w14:paraId="59B36C4F" w14:textId="77777777" w:rsidR="00011204" w:rsidRPr="00011204" w:rsidRDefault="00011204" w:rsidP="00E071A4">
            <w:pPr>
              <w:rPr>
                <w:rFonts w:ascii="Book Antiqua" w:hAnsi="Book Antiqua"/>
                <w:b/>
                <w:color w:val="000000" w:themeColor="text1"/>
              </w:rPr>
            </w:pPr>
          </w:p>
        </w:tc>
        <w:tc>
          <w:tcPr>
            <w:tcW w:w="1114" w:type="dxa"/>
            <w:tcBorders>
              <w:top w:val="nil"/>
              <w:bottom w:val="single" w:sz="4" w:space="0" w:color="auto"/>
            </w:tcBorders>
          </w:tcPr>
          <w:p w14:paraId="534EED36"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1</w:t>
            </w:r>
          </w:p>
          <w:p w14:paraId="15EF1AA5"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Strongly</w:t>
            </w:r>
          </w:p>
          <w:p w14:paraId="10DDE03F" w14:textId="77777777" w:rsidR="00011204" w:rsidRPr="00011204" w:rsidRDefault="00011204" w:rsidP="00E071A4">
            <w:pPr>
              <w:jc w:val="center"/>
              <w:rPr>
                <w:rFonts w:ascii="Book Antiqua" w:hAnsi="Book Antiqua"/>
                <w:b/>
                <w:bCs/>
                <w:color w:val="000000" w:themeColor="text1"/>
              </w:rPr>
            </w:pPr>
            <w:r w:rsidRPr="00011204">
              <w:rPr>
                <w:rFonts w:ascii="Book Antiqua" w:hAnsi="Book Antiqua"/>
                <w:b/>
                <w:bCs/>
                <w:color w:val="000000" w:themeColor="text1"/>
              </w:rPr>
              <w:t>Disagree</w:t>
            </w:r>
          </w:p>
        </w:tc>
        <w:tc>
          <w:tcPr>
            <w:tcW w:w="1132" w:type="dxa"/>
            <w:tcBorders>
              <w:top w:val="nil"/>
              <w:bottom w:val="single" w:sz="4" w:space="0" w:color="auto"/>
            </w:tcBorders>
          </w:tcPr>
          <w:p w14:paraId="2AF07C1F"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2</w:t>
            </w:r>
          </w:p>
          <w:p w14:paraId="66D683AE" w14:textId="77777777" w:rsidR="00011204" w:rsidRPr="00011204" w:rsidRDefault="00011204" w:rsidP="00E071A4">
            <w:pPr>
              <w:jc w:val="center"/>
              <w:rPr>
                <w:rFonts w:ascii="Book Antiqua" w:hAnsi="Book Antiqua"/>
                <w:b/>
                <w:bCs/>
                <w:color w:val="000000" w:themeColor="text1"/>
              </w:rPr>
            </w:pPr>
            <w:r w:rsidRPr="00011204">
              <w:rPr>
                <w:rFonts w:ascii="Book Antiqua" w:hAnsi="Book Antiqua"/>
                <w:b/>
                <w:bCs/>
                <w:color w:val="000000" w:themeColor="text1"/>
              </w:rPr>
              <w:t>Disagree</w:t>
            </w:r>
          </w:p>
        </w:tc>
        <w:tc>
          <w:tcPr>
            <w:tcW w:w="1080" w:type="dxa"/>
            <w:tcBorders>
              <w:top w:val="nil"/>
              <w:bottom w:val="single" w:sz="4" w:space="0" w:color="auto"/>
            </w:tcBorders>
          </w:tcPr>
          <w:p w14:paraId="4E86A2EB"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3</w:t>
            </w:r>
          </w:p>
          <w:p w14:paraId="1E25031D"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Neutral</w:t>
            </w:r>
          </w:p>
          <w:p w14:paraId="0CF53F0A" w14:textId="77777777" w:rsidR="00011204" w:rsidRPr="00011204" w:rsidRDefault="00011204" w:rsidP="00E071A4">
            <w:pPr>
              <w:jc w:val="center"/>
              <w:rPr>
                <w:rFonts w:ascii="Book Antiqua" w:hAnsi="Book Antiqua"/>
                <w:b/>
                <w:bCs/>
                <w:color w:val="000000" w:themeColor="text1"/>
              </w:rPr>
            </w:pPr>
          </w:p>
          <w:p w14:paraId="37800B65" w14:textId="77777777" w:rsidR="00011204" w:rsidRPr="00011204" w:rsidRDefault="00011204" w:rsidP="00E071A4">
            <w:pPr>
              <w:jc w:val="center"/>
              <w:rPr>
                <w:rFonts w:ascii="Book Antiqua" w:hAnsi="Book Antiqua"/>
                <w:b/>
                <w:bCs/>
                <w:color w:val="000000" w:themeColor="text1"/>
              </w:rPr>
            </w:pPr>
          </w:p>
        </w:tc>
        <w:tc>
          <w:tcPr>
            <w:tcW w:w="943" w:type="dxa"/>
            <w:tcBorders>
              <w:top w:val="nil"/>
              <w:bottom w:val="single" w:sz="4" w:space="0" w:color="auto"/>
            </w:tcBorders>
          </w:tcPr>
          <w:p w14:paraId="4641F456"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4</w:t>
            </w:r>
          </w:p>
          <w:p w14:paraId="6B476E7E"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Agree</w:t>
            </w:r>
          </w:p>
          <w:p w14:paraId="2E66BD27" w14:textId="77777777" w:rsidR="00011204" w:rsidRPr="00011204" w:rsidRDefault="00011204" w:rsidP="00E071A4">
            <w:pPr>
              <w:jc w:val="center"/>
              <w:rPr>
                <w:rFonts w:ascii="Book Antiqua" w:hAnsi="Book Antiqua"/>
                <w:b/>
                <w:bCs/>
                <w:color w:val="000000" w:themeColor="text1"/>
              </w:rPr>
            </w:pPr>
          </w:p>
        </w:tc>
        <w:tc>
          <w:tcPr>
            <w:tcW w:w="1162" w:type="dxa"/>
            <w:tcBorders>
              <w:top w:val="nil"/>
              <w:bottom w:val="single" w:sz="4" w:space="0" w:color="auto"/>
            </w:tcBorders>
          </w:tcPr>
          <w:p w14:paraId="367351DE"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5</w:t>
            </w:r>
          </w:p>
          <w:p w14:paraId="01187D2E"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Strongly</w:t>
            </w:r>
          </w:p>
          <w:p w14:paraId="238704C9" w14:textId="77777777" w:rsidR="00011204" w:rsidRPr="00011204" w:rsidRDefault="00011204" w:rsidP="00E071A4">
            <w:pPr>
              <w:autoSpaceDE w:val="0"/>
              <w:autoSpaceDN w:val="0"/>
              <w:adjustRightInd w:val="0"/>
              <w:jc w:val="center"/>
              <w:rPr>
                <w:rFonts w:ascii="Book Antiqua" w:hAnsi="Book Antiqua"/>
                <w:b/>
                <w:bCs/>
                <w:color w:val="000000" w:themeColor="text1"/>
              </w:rPr>
            </w:pPr>
            <w:r w:rsidRPr="00011204">
              <w:rPr>
                <w:rFonts w:ascii="Book Antiqua" w:hAnsi="Book Antiqua"/>
                <w:b/>
                <w:bCs/>
                <w:color w:val="000000" w:themeColor="text1"/>
              </w:rPr>
              <w:t>Agree</w:t>
            </w:r>
          </w:p>
          <w:p w14:paraId="0DCF59E8" w14:textId="77777777" w:rsidR="00011204" w:rsidRPr="00011204" w:rsidRDefault="00011204" w:rsidP="00E071A4">
            <w:pPr>
              <w:jc w:val="center"/>
              <w:rPr>
                <w:rFonts w:ascii="Book Antiqua" w:hAnsi="Book Antiqua"/>
                <w:b/>
                <w:bCs/>
                <w:color w:val="000000" w:themeColor="text1"/>
              </w:rPr>
            </w:pPr>
          </w:p>
        </w:tc>
      </w:tr>
      <w:tr w:rsidR="00011204" w:rsidRPr="00011204" w14:paraId="27B7CE2E" w14:textId="77777777" w:rsidTr="00F4036B">
        <w:trPr>
          <w:jc w:val="center"/>
        </w:trPr>
        <w:tc>
          <w:tcPr>
            <w:tcW w:w="3964" w:type="dxa"/>
            <w:tcBorders>
              <w:top w:val="single" w:sz="4" w:space="0" w:color="auto"/>
            </w:tcBorders>
          </w:tcPr>
          <w:p w14:paraId="5B56076B" w14:textId="77777777" w:rsidR="00011204" w:rsidRPr="00011204"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 xml:space="preserve">I notice that teaching time is not </w:t>
            </w:r>
            <w:proofErr w:type="gramStart"/>
            <w:r w:rsidRPr="00011204">
              <w:rPr>
                <w:rFonts w:ascii="Book Antiqua" w:hAnsi="Book Antiqua"/>
                <w:color w:val="000000" w:themeColor="text1"/>
                <w:sz w:val="22"/>
                <w:szCs w:val="22"/>
              </w:rPr>
              <w:t>sufficient enough</w:t>
            </w:r>
            <w:proofErr w:type="gramEnd"/>
            <w:r w:rsidRPr="00011204">
              <w:rPr>
                <w:rFonts w:ascii="Book Antiqua" w:hAnsi="Book Antiqua"/>
                <w:color w:val="000000" w:themeColor="text1"/>
                <w:sz w:val="22"/>
                <w:szCs w:val="22"/>
              </w:rPr>
              <w:t xml:space="preserve"> for me to incorporate ICT platform for teaching and learning.</w:t>
            </w:r>
          </w:p>
        </w:tc>
        <w:tc>
          <w:tcPr>
            <w:tcW w:w="1114" w:type="dxa"/>
            <w:tcBorders>
              <w:top w:val="single" w:sz="4" w:space="0" w:color="auto"/>
            </w:tcBorders>
          </w:tcPr>
          <w:p w14:paraId="0E6776C8"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1.0</w:t>
            </w:r>
          </w:p>
        </w:tc>
        <w:tc>
          <w:tcPr>
            <w:tcW w:w="1132" w:type="dxa"/>
            <w:tcBorders>
              <w:top w:val="single" w:sz="4" w:space="0" w:color="auto"/>
            </w:tcBorders>
          </w:tcPr>
          <w:p w14:paraId="32448124"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10.1</w:t>
            </w:r>
          </w:p>
        </w:tc>
        <w:tc>
          <w:tcPr>
            <w:tcW w:w="1080" w:type="dxa"/>
            <w:tcBorders>
              <w:top w:val="single" w:sz="4" w:space="0" w:color="auto"/>
            </w:tcBorders>
          </w:tcPr>
          <w:p w14:paraId="091B1B8C"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20.2</w:t>
            </w:r>
          </w:p>
        </w:tc>
        <w:tc>
          <w:tcPr>
            <w:tcW w:w="943" w:type="dxa"/>
            <w:tcBorders>
              <w:top w:val="single" w:sz="4" w:space="0" w:color="auto"/>
            </w:tcBorders>
          </w:tcPr>
          <w:p w14:paraId="6FFC78B0"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50.5</w:t>
            </w:r>
          </w:p>
        </w:tc>
        <w:tc>
          <w:tcPr>
            <w:tcW w:w="1162" w:type="dxa"/>
            <w:tcBorders>
              <w:top w:val="single" w:sz="4" w:space="0" w:color="auto"/>
            </w:tcBorders>
          </w:tcPr>
          <w:p w14:paraId="43AEE5EF"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18.2</w:t>
            </w:r>
          </w:p>
        </w:tc>
      </w:tr>
      <w:tr w:rsidR="00011204" w:rsidRPr="00011204" w14:paraId="0F0F7C16" w14:textId="77777777" w:rsidTr="00F4036B">
        <w:trPr>
          <w:jc w:val="center"/>
        </w:trPr>
        <w:tc>
          <w:tcPr>
            <w:tcW w:w="3964" w:type="dxa"/>
          </w:tcPr>
          <w:p w14:paraId="516D71B5" w14:textId="77777777" w:rsidR="00011204" w:rsidRPr="00011204"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I realise that I struggle to integrate ICT platform in teaching and learning due to lack of technology knowledge.</w:t>
            </w:r>
          </w:p>
        </w:tc>
        <w:tc>
          <w:tcPr>
            <w:tcW w:w="1114" w:type="dxa"/>
          </w:tcPr>
          <w:p w14:paraId="6EB01307"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7.1</w:t>
            </w:r>
          </w:p>
        </w:tc>
        <w:tc>
          <w:tcPr>
            <w:tcW w:w="1132" w:type="dxa"/>
          </w:tcPr>
          <w:p w14:paraId="73D6F16B"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18.2</w:t>
            </w:r>
          </w:p>
        </w:tc>
        <w:tc>
          <w:tcPr>
            <w:tcW w:w="1080" w:type="dxa"/>
          </w:tcPr>
          <w:p w14:paraId="17F89C12"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19.2</w:t>
            </w:r>
          </w:p>
        </w:tc>
        <w:tc>
          <w:tcPr>
            <w:tcW w:w="943" w:type="dxa"/>
          </w:tcPr>
          <w:p w14:paraId="37881E4E"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44.4</w:t>
            </w:r>
          </w:p>
        </w:tc>
        <w:tc>
          <w:tcPr>
            <w:tcW w:w="1162" w:type="dxa"/>
          </w:tcPr>
          <w:p w14:paraId="7BFF5FEA"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11.1</w:t>
            </w:r>
          </w:p>
        </w:tc>
      </w:tr>
      <w:tr w:rsidR="00011204" w:rsidRPr="00011204" w14:paraId="37513EC0" w14:textId="77777777" w:rsidTr="00F4036B">
        <w:trPr>
          <w:jc w:val="center"/>
        </w:trPr>
        <w:tc>
          <w:tcPr>
            <w:tcW w:w="3964" w:type="dxa"/>
          </w:tcPr>
          <w:p w14:paraId="60181701" w14:textId="77777777" w:rsidR="00011204" w:rsidRPr="00011204"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I notice that there are not enough trainings or technical supports provided for teachers regarding use of ICT in teaching.</w:t>
            </w:r>
            <w:r w:rsidRPr="00011204">
              <w:rPr>
                <w:rFonts w:ascii="Book Antiqua" w:hAnsi="Book Antiqua"/>
                <w:b/>
                <w:bCs/>
                <w:color w:val="000000" w:themeColor="text1"/>
                <w:sz w:val="22"/>
                <w:szCs w:val="22"/>
              </w:rPr>
              <w:t xml:space="preserve"> </w:t>
            </w:r>
          </w:p>
        </w:tc>
        <w:tc>
          <w:tcPr>
            <w:tcW w:w="1114" w:type="dxa"/>
          </w:tcPr>
          <w:p w14:paraId="1737785A"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0</w:t>
            </w:r>
          </w:p>
        </w:tc>
        <w:tc>
          <w:tcPr>
            <w:tcW w:w="1132" w:type="dxa"/>
          </w:tcPr>
          <w:p w14:paraId="4610D941"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8.1</w:t>
            </w:r>
          </w:p>
        </w:tc>
        <w:tc>
          <w:tcPr>
            <w:tcW w:w="1080" w:type="dxa"/>
          </w:tcPr>
          <w:p w14:paraId="0F6B742C"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19.2</w:t>
            </w:r>
          </w:p>
        </w:tc>
        <w:tc>
          <w:tcPr>
            <w:tcW w:w="943" w:type="dxa"/>
          </w:tcPr>
          <w:p w14:paraId="2854827E"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56.6</w:t>
            </w:r>
          </w:p>
        </w:tc>
        <w:tc>
          <w:tcPr>
            <w:tcW w:w="1162" w:type="dxa"/>
          </w:tcPr>
          <w:p w14:paraId="4D1EF2B1"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16.2</w:t>
            </w:r>
          </w:p>
        </w:tc>
      </w:tr>
      <w:tr w:rsidR="00011204" w:rsidRPr="00011204" w14:paraId="3E2DB20C" w14:textId="77777777" w:rsidTr="00F4036B">
        <w:trPr>
          <w:jc w:val="center"/>
        </w:trPr>
        <w:tc>
          <w:tcPr>
            <w:tcW w:w="3964" w:type="dxa"/>
          </w:tcPr>
          <w:p w14:paraId="42E12C68" w14:textId="77777777" w:rsidR="00011204" w:rsidRPr="00011204"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 xml:space="preserve">I believe that lack of adequate materials for teaching and inadequate teaching support are the factors for teachers, in which there is no link between integrating </w:t>
            </w:r>
            <w:r w:rsidRPr="00011204">
              <w:rPr>
                <w:rFonts w:ascii="Book Antiqua" w:hAnsi="Book Antiqua"/>
                <w:color w:val="000000" w:themeColor="text1"/>
                <w:sz w:val="22"/>
                <w:szCs w:val="22"/>
              </w:rPr>
              <w:lastRenderedPageBreak/>
              <w:t xml:space="preserve">ICT platform in teaching and learning. </w:t>
            </w:r>
          </w:p>
        </w:tc>
        <w:tc>
          <w:tcPr>
            <w:tcW w:w="1114" w:type="dxa"/>
          </w:tcPr>
          <w:p w14:paraId="537177C2"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lastRenderedPageBreak/>
              <w:t>0</w:t>
            </w:r>
          </w:p>
        </w:tc>
        <w:tc>
          <w:tcPr>
            <w:tcW w:w="1132" w:type="dxa"/>
          </w:tcPr>
          <w:p w14:paraId="430C2F7C"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7.1</w:t>
            </w:r>
          </w:p>
        </w:tc>
        <w:tc>
          <w:tcPr>
            <w:tcW w:w="1080" w:type="dxa"/>
          </w:tcPr>
          <w:p w14:paraId="45867200"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9.1</w:t>
            </w:r>
          </w:p>
        </w:tc>
        <w:tc>
          <w:tcPr>
            <w:tcW w:w="943" w:type="dxa"/>
          </w:tcPr>
          <w:p w14:paraId="51D04E8E"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63.6</w:t>
            </w:r>
          </w:p>
        </w:tc>
        <w:tc>
          <w:tcPr>
            <w:tcW w:w="1162" w:type="dxa"/>
          </w:tcPr>
          <w:p w14:paraId="3F626E49"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20.2</w:t>
            </w:r>
          </w:p>
        </w:tc>
      </w:tr>
      <w:tr w:rsidR="00011204" w:rsidRPr="00011204" w14:paraId="0BE953A9" w14:textId="77777777" w:rsidTr="00F4036B">
        <w:trPr>
          <w:jc w:val="center"/>
        </w:trPr>
        <w:tc>
          <w:tcPr>
            <w:tcW w:w="3964" w:type="dxa"/>
          </w:tcPr>
          <w:p w14:paraId="0E6A76C0" w14:textId="77777777" w:rsidR="00011204" w:rsidRPr="00F4036B" w:rsidRDefault="00011204" w:rsidP="00E071A4">
            <w:pPr>
              <w:pStyle w:val="ListParagraph"/>
              <w:numPr>
                <w:ilvl w:val="0"/>
                <w:numId w:val="3"/>
              </w:numPr>
              <w:jc w:val="both"/>
              <w:rPr>
                <w:rFonts w:ascii="Book Antiqua" w:hAnsi="Book Antiqua"/>
                <w:b/>
                <w:color w:val="000000" w:themeColor="text1"/>
                <w:sz w:val="22"/>
                <w:szCs w:val="22"/>
              </w:rPr>
            </w:pPr>
            <w:r w:rsidRPr="00011204">
              <w:rPr>
                <w:rFonts w:ascii="Book Antiqua" w:hAnsi="Book Antiqua"/>
                <w:color w:val="000000" w:themeColor="text1"/>
                <w:sz w:val="22"/>
                <w:szCs w:val="22"/>
              </w:rPr>
              <w:t xml:space="preserve">I believe that students are unable to access mobile learning platform due to some circumstances while doing their assignments. </w:t>
            </w:r>
          </w:p>
          <w:p w14:paraId="7A1453CB" w14:textId="77777777" w:rsidR="00F4036B" w:rsidRPr="00011204" w:rsidRDefault="00F4036B" w:rsidP="00F4036B">
            <w:pPr>
              <w:pStyle w:val="ListParagraph"/>
              <w:ind w:left="360"/>
              <w:jc w:val="both"/>
              <w:rPr>
                <w:rFonts w:ascii="Book Antiqua" w:hAnsi="Book Antiqua"/>
                <w:b/>
                <w:color w:val="000000" w:themeColor="text1"/>
                <w:sz w:val="22"/>
                <w:szCs w:val="22"/>
              </w:rPr>
            </w:pPr>
          </w:p>
        </w:tc>
        <w:tc>
          <w:tcPr>
            <w:tcW w:w="1114" w:type="dxa"/>
          </w:tcPr>
          <w:p w14:paraId="78DF7FFD"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0</w:t>
            </w:r>
          </w:p>
        </w:tc>
        <w:tc>
          <w:tcPr>
            <w:tcW w:w="1132" w:type="dxa"/>
          </w:tcPr>
          <w:p w14:paraId="313E06D2"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1.0</w:t>
            </w:r>
          </w:p>
        </w:tc>
        <w:tc>
          <w:tcPr>
            <w:tcW w:w="1080" w:type="dxa"/>
          </w:tcPr>
          <w:p w14:paraId="33986E25"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4.0</w:t>
            </w:r>
          </w:p>
        </w:tc>
        <w:tc>
          <w:tcPr>
            <w:tcW w:w="943" w:type="dxa"/>
          </w:tcPr>
          <w:p w14:paraId="79C662B2"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69.7</w:t>
            </w:r>
          </w:p>
        </w:tc>
        <w:tc>
          <w:tcPr>
            <w:tcW w:w="1162" w:type="dxa"/>
          </w:tcPr>
          <w:p w14:paraId="4AC53E06" w14:textId="77777777" w:rsidR="00011204" w:rsidRPr="00011204" w:rsidRDefault="00011204" w:rsidP="00E071A4">
            <w:pPr>
              <w:jc w:val="center"/>
              <w:rPr>
                <w:rFonts w:ascii="Book Antiqua" w:hAnsi="Book Antiqua"/>
                <w:bCs/>
                <w:color w:val="000000" w:themeColor="text1"/>
              </w:rPr>
            </w:pPr>
            <w:r w:rsidRPr="00011204">
              <w:rPr>
                <w:rFonts w:ascii="Book Antiqua" w:hAnsi="Book Antiqua"/>
                <w:bCs/>
                <w:color w:val="000000" w:themeColor="text1"/>
              </w:rPr>
              <w:t>24.2</w:t>
            </w:r>
          </w:p>
        </w:tc>
      </w:tr>
    </w:tbl>
    <w:p w14:paraId="182702D8" w14:textId="77777777" w:rsidR="00F4036B" w:rsidRDefault="00F4036B" w:rsidP="00011204">
      <w:pPr>
        <w:jc w:val="both"/>
        <w:rPr>
          <w:bCs/>
          <w:color w:val="000000" w:themeColor="text1"/>
          <w:sz w:val="22"/>
          <w:szCs w:val="22"/>
        </w:rPr>
      </w:pPr>
    </w:p>
    <w:p w14:paraId="113B27F4" w14:textId="255A66D0" w:rsidR="00011204" w:rsidRPr="00011204" w:rsidRDefault="00011204" w:rsidP="00011204">
      <w:pPr>
        <w:jc w:val="both"/>
        <w:rPr>
          <w:color w:val="000000" w:themeColor="text1"/>
          <w:sz w:val="22"/>
          <w:szCs w:val="22"/>
        </w:rPr>
      </w:pPr>
      <w:r w:rsidRPr="00011204">
        <w:rPr>
          <w:bCs/>
          <w:color w:val="000000" w:themeColor="text1"/>
          <w:sz w:val="22"/>
          <w:szCs w:val="22"/>
        </w:rPr>
        <w:t>Table 7 illustrates the challenges of integrating the 4Cs of 21</w:t>
      </w:r>
      <w:r w:rsidRPr="00011204">
        <w:rPr>
          <w:bCs/>
          <w:color w:val="000000" w:themeColor="text1"/>
          <w:sz w:val="22"/>
          <w:szCs w:val="22"/>
          <w:vertAlign w:val="superscript"/>
        </w:rPr>
        <w:t>st</w:t>
      </w:r>
      <w:r w:rsidRPr="00011204">
        <w:rPr>
          <w:bCs/>
          <w:color w:val="000000" w:themeColor="text1"/>
          <w:sz w:val="22"/>
          <w:szCs w:val="22"/>
        </w:rPr>
        <w:t xml:space="preserve">-century learning via mobile learning platforms in developing narrative writing skills among language teachers and students. </w:t>
      </w:r>
      <w:proofErr w:type="gramStart"/>
      <w:r w:rsidRPr="00011204">
        <w:rPr>
          <w:bCs/>
          <w:color w:val="000000" w:themeColor="text1"/>
          <w:sz w:val="22"/>
          <w:szCs w:val="22"/>
        </w:rPr>
        <w:t>The majority of</w:t>
      </w:r>
      <w:proofErr w:type="gramEnd"/>
      <w:r w:rsidRPr="00011204">
        <w:rPr>
          <w:bCs/>
          <w:color w:val="000000" w:themeColor="text1"/>
          <w:sz w:val="22"/>
          <w:szCs w:val="22"/>
        </w:rPr>
        <w:t xml:space="preserve"> respondents agreed (50.5%) and strongly agreed (18.2%) that language teachers did not have sufficient time to incorporate ICT resources for teaching narrative writing skills among students. Some respondents selected neutral (20.2%), disagree (10.1%), and strongly disagree responses (1.0%) for Item 20. According to the respondents' feedback, about 44.4 per cent and 11.1 per cent of the respondents agreed and strongly agreed that they struggled to integrate ICT platforms in teaching and learning due to a lack of technology knowledge. However, 19.2 per cent of the respondents responded neutral, while 18.2 per cent and 7.1 per cent disagreed and strongly disagreed with Item 21.</w:t>
      </w:r>
    </w:p>
    <w:p w14:paraId="6FE569E8" w14:textId="77777777" w:rsidR="00F4036B" w:rsidRDefault="00F4036B" w:rsidP="00011204">
      <w:pPr>
        <w:jc w:val="both"/>
        <w:rPr>
          <w:bCs/>
          <w:color w:val="000000" w:themeColor="text1"/>
          <w:sz w:val="22"/>
          <w:szCs w:val="22"/>
        </w:rPr>
      </w:pPr>
    </w:p>
    <w:p w14:paraId="25787FE7" w14:textId="546EB480" w:rsidR="00011204" w:rsidRPr="00011204" w:rsidRDefault="00B70866" w:rsidP="00F4036B">
      <w:pPr>
        <w:ind w:firstLine="720"/>
        <w:jc w:val="both"/>
        <w:rPr>
          <w:color w:val="000000" w:themeColor="text1"/>
          <w:sz w:val="22"/>
          <w:szCs w:val="22"/>
        </w:rPr>
      </w:pPr>
      <w:r>
        <w:rPr>
          <w:bCs/>
          <w:color w:val="000000" w:themeColor="text1"/>
          <w:sz w:val="22"/>
          <w:szCs w:val="22"/>
        </w:rPr>
        <w:t>In addition</w:t>
      </w:r>
      <w:r w:rsidR="00011204" w:rsidRPr="00011204">
        <w:rPr>
          <w:bCs/>
          <w:color w:val="000000" w:themeColor="text1"/>
          <w:sz w:val="22"/>
          <w:szCs w:val="22"/>
        </w:rPr>
        <w:t xml:space="preserve">, </w:t>
      </w:r>
      <w:proofErr w:type="gramStart"/>
      <w:r w:rsidR="00011204" w:rsidRPr="00011204">
        <w:rPr>
          <w:bCs/>
          <w:color w:val="000000" w:themeColor="text1"/>
          <w:sz w:val="22"/>
          <w:szCs w:val="22"/>
        </w:rPr>
        <w:t>the majority of</w:t>
      </w:r>
      <w:proofErr w:type="gramEnd"/>
      <w:r w:rsidR="00011204" w:rsidRPr="00011204">
        <w:rPr>
          <w:bCs/>
          <w:color w:val="000000" w:themeColor="text1"/>
          <w:sz w:val="22"/>
          <w:szCs w:val="22"/>
        </w:rPr>
        <w:t xml:space="preserve"> respondents agreed (56.6%) and strongly agreed (16.2%) with Items 22 and 23, respectively. They noticed</w:t>
      </w:r>
      <w:r>
        <w:rPr>
          <w:bCs/>
          <w:color w:val="000000" w:themeColor="text1"/>
          <w:sz w:val="22"/>
          <w:szCs w:val="22"/>
        </w:rPr>
        <w:t xml:space="preserve"> the</w:t>
      </w:r>
      <w:r w:rsidR="00011204" w:rsidRPr="00011204">
        <w:rPr>
          <w:bCs/>
          <w:color w:val="000000" w:themeColor="text1"/>
          <w:sz w:val="22"/>
          <w:szCs w:val="22"/>
        </w:rPr>
        <w:t xml:space="preserve"> insufficient training or technical support and </w:t>
      </w:r>
      <w:r>
        <w:rPr>
          <w:bCs/>
          <w:color w:val="000000" w:themeColor="text1"/>
          <w:sz w:val="22"/>
          <w:szCs w:val="22"/>
        </w:rPr>
        <w:t xml:space="preserve">a </w:t>
      </w:r>
      <w:r w:rsidR="00011204" w:rsidRPr="00011204">
        <w:rPr>
          <w:bCs/>
          <w:color w:val="000000" w:themeColor="text1"/>
          <w:sz w:val="22"/>
          <w:szCs w:val="22"/>
        </w:rPr>
        <w:t>lack</w:t>
      </w:r>
      <w:r>
        <w:rPr>
          <w:bCs/>
          <w:color w:val="000000" w:themeColor="text1"/>
          <w:sz w:val="22"/>
          <w:szCs w:val="22"/>
        </w:rPr>
        <w:t xml:space="preserve"> of</w:t>
      </w:r>
      <w:r w:rsidR="00011204" w:rsidRPr="00011204">
        <w:rPr>
          <w:bCs/>
          <w:color w:val="000000" w:themeColor="text1"/>
          <w:sz w:val="22"/>
          <w:szCs w:val="22"/>
        </w:rPr>
        <w:t xml:space="preserve"> adequate materials for teaching and learning using ICT resources. Only a few respondents selected neutral and disagree responses for Items 22 and 23. Furthermore, the respondents agreed (69.7%) and strongly agreed (24.2%) that students were unable</w:t>
      </w:r>
      <w:r w:rsidR="00011204" w:rsidRPr="00011204">
        <w:rPr>
          <w:color w:val="000000" w:themeColor="text1"/>
          <w:sz w:val="22"/>
          <w:szCs w:val="22"/>
        </w:rPr>
        <w:t xml:space="preserve"> to access the mobile learning platform</w:t>
      </w:r>
      <w:r w:rsidR="008B7E05">
        <w:rPr>
          <w:color w:val="000000" w:themeColor="text1"/>
          <w:sz w:val="22"/>
          <w:szCs w:val="22"/>
        </w:rPr>
        <w:t>s</w:t>
      </w:r>
      <w:r w:rsidR="00011204" w:rsidRPr="00011204">
        <w:rPr>
          <w:color w:val="000000" w:themeColor="text1"/>
          <w:sz w:val="22"/>
          <w:szCs w:val="22"/>
        </w:rPr>
        <w:t xml:space="preserve"> due to some circumstances while doing their assignments. On the contrary, only a small percentage </w:t>
      </w:r>
      <w:r>
        <w:rPr>
          <w:color w:val="000000" w:themeColor="text1"/>
          <w:sz w:val="22"/>
          <w:szCs w:val="22"/>
        </w:rPr>
        <w:t>of</w:t>
      </w:r>
      <w:r w:rsidR="00011204" w:rsidRPr="00011204">
        <w:rPr>
          <w:color w:val="000000" w:themeColor="text1"/>
          <w:sz w:val="22"/>
          <w:szCs w:val="22"/>
        </w:rPr>
        <w:t xml:space="preserve"> the respondents were neutral (4.0%) and disagreed (1.0%) </w:t>
      </w:r>
      <w:r>
        <w:rPr>
          <w:color w:val="000000" w:themeColor="text1"/>
          <w:sz w:val="22"/>
          <w:szCs w:val="22"/>
        </w:rPr>
        <w:t>with</w:t>
      </w:r>
      <w:r w:rsidR="00011204" w:rsidRPr="00011204">
        <w:rPr>
          <w:color w:val="000000" w:themeColor="text1"/>
          <w:sz w:val="22"/>
          <w:szCs w:val="22"/>
        </w:rPr>
        <w:t xml:space="preserve"> Item 24. </w:t>
      </w:r>
    </w:p>
    <w:p w14:paraId="208FAA51" w14:textId="77777777" w:rsidR="00F4036B" w:rsidRDefault="00F4036B" w:rsidP="00011204">
      <w:pPr>
        <w:ind w:firstLine="720"/>
        <w:jc w:val="both"/>
        <w:rPr>
          <w:bCs/>
          <w:color w:val="000000" w:themeColor="text1"/>
          <w:sz w:val="22"/>
          <w:szCs w:val="22"/>
        </w:rPr>
      </w:pPr>
    </w:p>
    <w:p w14:paraId="1ACF869B" w14:textId="4162DECE" w:rsidR="00011204" w:rsidRPr="00011204" w:rsidRDefault="00011204" w:rsidP="00011204">
      <w:pPr>
        <w:ind w:firstLine="720"/>
        <w:jc w:val="both"/>
        <w:rPr>
          <w:color w:val="000000" w:themeColor="text1"/>
          <w:sz w:val="22"/>
          <w:szCs w:val="22"/>
        </w:rPr>
      </w:pPr>
      <w:r w:rsidRPr="00011204">
        <w:rPr>
          <w:bCs/>
          <w:color w:val="000000" w:themeColor="text1"/>
          <w:sz w:val="22"/>
          <w:szCs w:val="22"/>
        </w:rPr>
        <w:t xml:space="preserve">Based on the results, it was </w:t>
      </w:r>
      <w:r w:rsidR="00032801">
        <w:rPr>
          <w:bCs/>
          <w:color w:val="000000" w:themeColor="text1"/>
          <w:sz w:val="22"/>
          <w:szCs w:val="22"/>
        </w:rPr>
        <w:t>observed</w:t>
      </w:r>
      <w:r w:rsidRPr="00011204">
        <w:rPr>
          <w:bCs/>
          <w:color w:val="000000" w:themeColor="text1"/>
          <w:sz w:val="22"/>
          <w:szCs w:val="22"/>
        </w:rPr>
        <w:t xml:space="preserve"> that teachers </w:t>
      </w:r>
      <w:r w:rsidRPr="00011204">
        <w:rPr>
          <w:sz w:val="22"/>
          <w:szCs w:val="22"/>
        </w:rPr>
        <w:t xml:space="preserve">still made little use of technologies because they did not have adequate time to utilise technology resources in their lessons, as supported by </w:t>
      </w:r>
      <w:proofErr w:type="spellStart"/>
      <w:r w:rsidRPr="00011204">
        <w:rPr>
          <w:color w:val="222222"/>
          <w:sz w:val="22"/>
          <w:szCs w:val="22"/>
          <w:shd w:val="clear" w:color="auto" w:fill="FFFFFF"/>
        </w:rPr>
        <w:t>Ghavifekr</w:t>
      </w:r>
      <w:proofErr w:type="spellEnd"/>
      <w:r w:rsidRPr="00011204">
        <w:rPr>
          <w:color w:val="222222"/>
          <w:sz w:val="22"/>
          <w:szCs w:val="22"/>
          <w:shd w:val="clear" w:color="auto" w:fill="FFFFFF"/>
        </w:rPr>
        <w:t xml:space="preserve">, </w:t>
      </w:r>
      <w:proofErr w:type="spellStart"/>
      <w:r w:rsidRPr="00011204">
        <w:rPr>
          <w:color w:val="222222"/>
          <w:sz w:val="22"/>
          <w:szCs w:val="22"/>
          <w:shd w:val="clear" w:color="auto" w:fill="FFFFFF"/>
        </w:rPr>
        <w:t>Kunjappan</w:t>
      </w:r>
      <w:proofErr w:type="spellEnd"/>
      <w:r w:rsidRPr="00011204">
        <w:rPr>
          <w:color w:val="222222"/>
          <w:sz w:val="22"/>
          <w:szCs w:val="22"/>
          <w:shd w:val="clear" w:color="auto" w:fill="FFFFFF"/>
        </w:rPr>
        <w:t xml:space="preserve">, Ramasamy, and Anthony (2016) in their studies. The lack of technology competency </w:t>
      </w:r>
      <w:r w:rsidRPr="00011204">
        <w:rPr>
          <w:bCs/>
          <w:color w:val="000000" w:themeColor="text1"/>
          <w:sz w:val="22"/>
          <w:szCs w:val="22"/>
        </w:rPr>
        <w:t xml:space="preserve">could reduce the teachers' desire to incorporate technology resources in teaching and learning among students, as supported by </w:t>
      </w:r>
      <w:proofErr w:type="spellStart"/>
      <w:r w:rsidRPr="00011204">
        <w:rPr>
          <w:bCs/>
          <w:color w:val="000000" w:themeColor="text1"/>
          <w:sz w:val="22"/>
          <w:szCs w:val="22"/>
        </w:rPr>
        <w:t>Pelgrum</w:t>
      </w:r>
      <w:proofErr w:type="spellEnd"/>
      <w:r w:rsidRPr="00011204">
        <w:rPr>
          <w:bCs/>
          <w:color w:val="000000" w:themeColor="text1"/>
          <w:sz w:val="22"/>
          <w:szCs w:val="22"/>
        </w:rPr>
        <w:t xml:space="preserve"> (2001), who conducted a worldwide survey on the competency of teachers in using technology resources. </w:t>
      </w:r>
      <w:proofErr w:type="spellStart"/>
      <w:r w:rsidRPr="00011204">
        <w:rPr>
          <w:bCs/>
          <w:color w:val="000000" w:themeColor="text1"/>
          <w:sz w:val="22"/>
          <w:szCs w:val="22"/>
        </w:rPr>
        <w:t>Pelgrum</w:t>
      </w:r>
      <w:proofErr w:type="spellEnd"/>
      <w:r w:rsidRPr="00011204">
        <w:rPr>
          <w:bCs/>
          <w:color w:val="000000" w:themeColor="text1"/>
          <w:sz w:val="22"/>
          <w:szCs w:val="22"/>
        </w:rPr>
        <w:t xml:space="preserve"> (2001) found that the top obstacles educators faced in realising their school-based objectives were material and non-material conditions. These conditions included a lack of computers and a lack of knowledge among teachers. In addition, there were insufficient teaching materials, as w</w:t>
      </w:r>
      <w:r w:rsidR="00032801">
        <w:rPr>
          <w:bCs/>
          <w:color w:val="000000" w:themeColor="text1"/>
          <w:sz w:val="22"/>
          <w:szCs w:val="22"/>
        </w:rPr>
        <w:t>as</w:t>
      </w:r>
      <w:r w:rsidRPr="00011204">
        <w:rPr>
          <w:bCs/>
          <w:color w:val="000000" w:themeColor="text1"/>
          <w:sz w:val="22"/>
          <w:szCs w:val="22"/>
        </w:rPr>
        <w:t xml:space="preserve"> found in the study. Apart from that, the lack of effective training was one of the factors for teachers' inability to integrate ICT platforms in teaching and learning. This </w:t>
      </w:r>
      <w:r w:rsidR="00EA31AD">
        <w:rPr>
          <w:bCs/>
          <w:color w:val="000000" w:themeColor="text1"/>
          <w:sz w:val="22"/>
          <w:szCs w:val="22"/>
        </w:rPr>
        <w:t>finding</w:t>
      </w:r>
      <w:r w:rsidRPr="00011204">
        <w:rPr>
          <w:bCs/>
          <w:color w:val="000000" w:themeColor="text1"/>
          <w:sz w:val="22"/>
          <w:szCs w:val="22"/>
        </w:rPr>
        <w:t xml:space="preserve"> is supported by </w:t>
      </w:r>
      <w:proofErr w:type="spellStart"/>
      <w:r w:rsidRPr="00011204">
        <w:rPr>
          <w:sz w:val="22"/>
          <w:szCs w:val="22"/>
        </w:rPr>
        <w:t>Ghavifekr</w:t>
      </w:r>
      <w:proofErr w:type="spellEnd"/>
      <w:r w:rsidRPr="00011204">
        <w:rPr>
          <w:sz w:val="22"/>
          <w:szCs w:val="22"/>
        </w:rPr>
        <w:t xml:space="preserve"> and </w:t>
      </w:r>
      <w:proofErr w:type="spellStart"/>
      <w:r w:rsidRPr="00011204">
        <w:rPr>
          <w:sz w:val="22"/>
          <w:szCs w:val="22"/>
        </w:rPr>
        <w:t>Rosdy</w:t>
      </w:r>
      <w:proofErr w:type="spellEnd"/>
      <w:r w:rsidRPr="00011204">
        <w:rPr>
          <w:sz w:val="22"/>
          <w:szCs w:val="22"/>
        </w:rPr>
        <w:t xml:space="preserve"> (2015). </w:t>
      </w:r>
      <w:r w:rsidR="00032801">
        <w:rPr>
          <w:sz w:val="22"/>
          <w:szCs w:val="22"/>
        </w:rPr>
        <w:t xml:space="preserve"> Moreover, w</w:t>
      </w:r>
      <w:r w:rsidRPr="00011204">
        <w:rPr>
          <w:sz w:val="22"/>
          <w:szCs w:val="22"/>
        </w:rPr>
        <w:t>hen students do not have proper materials during their online classes, they might not be focused on their lessons (Yusuf &amp; Ahmad,2020).</w:t>
      </w:r>
    </w:p>
    <w:p w14:paraId="1D472510" w14:textId="77777777" w:rsidR="00F4036B" w:rsidRDefault="00F4036B" w:rsidP="00011204">
      <w:pPr>
        <w:ind w:firstLine="720"/>
        <w:jc w:val="both"/>
        <w:rPr>
          <w:sz w:val="22"/>
          <w:szCs w:val="22"/>
        </w:rPr>
      </w:pPr>
    </w:p>
    <w:p w14:paraId="266B98F0" w14:textId="563495C2" w:rsidR="00011204" w:rsidRPr="00011204" w:rsidRDefault="00011204" w:rsidP="00011204">
      <w:pPr>
        <w:ind w:firstLine="720"/>
        <w:jc w:val="both"/>
        <w:rPr>
          <w:color w:val="000000" w:themeColor="text1"/>
          <w:sz w:val="22"/>
          <w:szCs w:val="22"/>
        </w:rPr>
      </w:pPr>
      <w:r w:rsidRPr="00011204">
        <w:rPr>
          <w:sz w:val="22"/>
          <w:szCs w:val="22"/>
        </w:rPr>
        <w:t xml:space="preserve">Apart from that, some challenges that students face </w:t>
      </w:r>
      <w:r w:rsidR="00EA31AD">
        <w:rPr>
          <w:sz w:val="22"/>
          <w:szCs w:val="22"/>
        </w:rPr>
        <w:t>while</w:t>
      </w:r>
      <w:r w:rsidRPr="00011204">
        <w:rPr>
          <w:sz w:val="22"/>
          <w:szCs w:val="22"/>
        </w:rPr>
        <w:t xml:space="preserve"> participat</w:t>
      </w:r>
      <w:r w:rsidR="00EA31AD">
        <w:rPr>
          <w:sz w:val="22"/>
          <w:szCs w:val="22"/>
        </w:rPr>
        <w:t>ing</w:t>
      </w:r>
      <w:r w:rsidRPr="00011204">
        <w:rPr>
          <w:sz w:val="22"/>
          <w:szCs w:val="22"/>
        </w:rPr>
        <w:t xml:space="preserve"> in their online lessons</w:t>
      </w:r>
      <w:r w:rsidR="00EA31AD">
        <w:rPr>
          <w:sz w:val="22"/>
          <w:szCs w:val="22"/>
        </w:rPr>
        <w:t xml:space="preserve"> include a lack of</w:t>
      </w:r>
      <w:r w:rsidRPr="00011204">
        <w:rPr>
          <w:sz w:val="22"/>
          <w:szCs w:val="22"/>
        </w:rPr>
        <w:t xml:space="preserve"> proper mobile devices which </w:t>
      </w:r>
      <w:r w:rsidR="00EA31AD">
        <w:rPr>
          <w:sz w:val="22"/>
          <w:szCs w:val="22"/>
        </w:rPr>
        <w:t xml:space="preserve">prevent them from </w:t>
      </w:r>
      <w:r w:rsidRPr="00011204">
        <w:rPr>
          <w:sz w:val="22"/>
          <w:szCs w:val="22"/>
        </w:rPr>
        <w:t>download</w:t>
      </w:r>
      <w:r w:rsidR="00EA31AD">
        <w:rPr>
          <w:sz w:val="22"/>
          <w:szCs w:val="22"/>
        </w:rPr>
        <w:t>ing</w:t>
      </w:r>
      <w:r w:rsidRPr="00011204">
        <w:rPr>
          <w:sz w:val="22"/>
          <w:szCs w:val="22"/>
        </w:rPr>
        <w:t xml:space="preserve"> the </w:t>
      </w:r>
      <w:r w:rsidR="00EA31AD">
        <w:rPr>
          <w:sz w:val="22"/>
          <w:szCs w:val="22"/>
        </w:rPr>
        <w:t>needed</w:t>
      </w:r>
      <w:r w:rsidRPr="00011204">
        <w:rPr>
          <w:sz w:val="22"/>
          <w:szCs w:val="22"/>
        </w:rPr>
        <w:t xml:space="preserve"> applications into their mobile; </w:t>
      </w:r>
      <w:r w:rsidR="00EA31AD">
        <w:rPr>
          <w:sz w:val="22"/>
          <w:szCs w:val="22"/>
        </w:rPr>
        <w:t xml:space="preserve">other challenges may involve uncooperative </w:t>
      </w:r>
      <w:r w:rsidRPr="00011204">
        <w:rPr>
          <w:sz w:val="22"/>
          <w:szCs w:val="22"/>
        </w:rPr>
        <w:t xml:space="preserve">group members and </w:t>
      </w:r>
      <w:r w:rsidR="00EA31AD">
        <w:rPr>
          <w:sz w:val="22"/>
          <w:szCs w:val="22"/>
        </w:rPr>
        <w:t>insufficient I</w:t>
      </w:r>
      <w:r w:rsidRPr="00011204">
        <w:rPr>
          <w:sz w:val="22"/>
          <w:szCs w:val="22"/>
        </w:rPr>
        <w:t>nternet data to access their online writing lessons (</w:t>
      </w:r>
      <w:proofErr w:type="spellStart"/>
      <w:r w:rsidRPr="00011204">
        <w:rPr>
          <w:sz w:val="22"/>
          <w:szCs w:val="22"/>
        </w:rPr>
        <w:t>Muuro</w:t>
      </w:r>
      <w:proofErr w:type="spellEnd"/>
      <w:r w:rsidRPr="00011204">
        <w:rPr>
          <w:sz w:val="22"/>
          <w:szCs w:val="22"/>
        </w:rPr>
        <w:t>, Wabasha, Kisoro &amp; Oboko,2014; Samad, Ihsan &amp; Khalid,2021; Yusuf &amp; Ahmad,2020).</w:t>
      </w:r>
    </w:p>
    <w:p w14:paraId="08D7049C" w14:textId="77777777" w:rsidR="00011204" w:rsidRPr="00011204" w:rsidRDefault="00011204" w:rsidP="00011204">
      <w:pPr>
        <w:jc w:val="both"/>
        <w:rPr>
          <w:color w:val="000000" w:themeColor="text1"/>
          <w:sz w:val="22"/>
          <w:szCs w:val="22"/>
        </w:rPr>
      </w:pPr>
    </w:p>
    <w:p w14:paraId="3BD88AD8" w14:textId="306FF0FC" w:rsidR="00011204" w:rsidRPr="00F4036B" w:rsidRDefault="00F4036B" w:rsidP="00011204">
      <w:pPr>
        <w:rPr>
          <w:b/>
          <w:bCs/>
          <w:sz w:val="24"/>
          <w:szCs w:val="24"/>
        </w:rPr>
      </w:pPr>
      <w:r w:rsidRPr="00F4036B">
        <w:rPr>
          <w:b/>
          <w:bCs/>
          <w:sz w:val="24"/>
          <w:szCs w:val="24"/>
        </w:rPr>
        <w:t>Conclusion And Recommendations</w:t>
      </w:r>
    </w:p>
    <w:p w14:paraId="38DDDA4D" w14:textId="77777777" w:rsidR="00F4036B" w:rsidRDefault="00F4036B" w:rsidP="00011204">
      <w:pPr>
        <w:jc w:val="both"/>
        <w:rPr>
          <w:sz w:val="22"/>
          <w:szCs w:val="22"/>
        </w:rPr>
      </w:pPr>
    </w:p>
    <w:p w14:paraId="7D5366D1" w14:textId="7C452929" w:rsidR="00011204" w:rsidRPr="00011204" w:rsidRDefault="00011204" w:rsidP="00011204">
      <w:pPr>
        <w:jc w:val="both"/>
        <w:rPr>
          <w:bCs/>
          <w:color w:val="000000" w:themeColor="text1"/>
          <w:sz w:val="22"/>
          <w:szCs w:val="22"/>
        </w:rPr>
      </w:pPr>
      <w:r w:rsidRPr="00011204">
        <w:rPr>
          <w:sz w:val="22"/>
          <w:szCs w:val="22"/>
        </w:rPr>
        <w:t>Based on this study's findings, it can be concluded that policymakers and educators need to implement new approaches to teach writing skills to</w:t>
      </w:r>
      <w:r w:rsidR="00BD6F5E">
        <w:rPr>
          <w:sz w:val="22"/>
          <w:szCs w:val="22"/>
        </w:rPr>
        <w:t xml:space="preserve"> this era’s technologically-savvy</w:t>
      </w:r>
      <w:r w:rsidRPr="00011204">
        <w:rPr>
          <w:sz w:val="22"/>
          <w:szCs w:val="22"/>
        </w:rPr>
        <w:t xml:space="preserve"> students. </w:t>
      </w:r>
      <w:r w:rsidR="00BD6F5E">
        <w:rPr>
          <w:sz w:val="22"/>
          <w:szCs w:val="22"/>
        </w:rPr>
        <w:t>T</w:t>
      </w:r>
      <w:r w:rsidRPr="00011204">
        <w:rPr>
          <w:sz w:val="22"/>
          <w:szCs w:val="22"/>
        </w:rPr>
        <w:t xml:space="preserve">eachers should </w:t>
      </w:r>
      <w:r w:rsidRPr="00011204">
        <w:rPr>
          <w:sz w:val="22"/>
          <w:szCs w:val="22"/>
        </w:rPr>
        <w:lastRenderedPageBreak/>
        <w:t xml:space="preserve">change their conventional teaching methods by including technology tools. Besides that, teachers </w:t>
      </w:r>
      <w:r w:rsidR="00BD6F5E">
        <w:rPr>
          <w:sz w:val="22"/>
          <w:szCs w:val="22"/>
        </w:rPr>
        <w:t>ought to</w:t>
      </w:r>
      <w:r w:rsidRPr="00011204">
        <w:rPr>
          <w:sz w:val="22"/>
          <w:szCs w:val="22"/>
        </w:rPr>
        <w:t xml:space="preserve"> utilise the main 4Cs of 21</w:t>
      </w:r>
      <w:r w:rsidRPr="00011204">
        <w:rPr>
          <w:sz w:val="22"/>
          <w:szCs w:val="22"/>
          <w:vertAlign w:val="superscript"/>
        </w:rPr>
        <w:t>st</w:t>
      </w:r>
      <w:r w:rsidRPr="00011204">
        <w:rPr>
          <w:sz w:val="22"/>
          <w:szCs w:val="22"/>
        </w:rPr>
        <w:t xml:space="preserve">-century learning skills in teaching writing skills. This is because these elements enable students to communicate, collaborate, and use their critical and creative thinking to write narrative essays. </w:t>
      </w:r>
      <w:r w:rsidRPr="00011204">
        <w:rPr>
          <w:bCs/>
          <w:color w:val="000000" w:themeColor="text1"/>
          <w:sz w:val="22"/>
          <w:szCs w:val="22"/>
        </w:rPr>
        <w:t xml:space="preserve">The results of this study found that </w:t>
      </w:r>
      <w:proofErr w:type="gramStart"/>
      <w:r w:rsidRPr="00011204">
        <w:rPr>
          <w:bCs/>
          <w:color w:val="000000" w:themeColor="text1"/>
          <w:sz w:val="22"/>
          <w:szCs w:val="22"/>
        </w:rPr>
        <w:t>the majority of</w:t>
      </w:r>
      <w:proofErr w:type="gramEnd"/>
      <w:r w:rsidRPr="00011204">
        <w:rPr>
          <w:bCs/>
          <w:color w:val="000000" w:themeColor="text1"/>
          <w:sz w:val="22"/>
          <w:szCs w:val="22"/>
        </w:rPr>
        <w:t xml:space="preserve"> respondents agreed that integrating the four main skills (4Cs) and online learning platforms via mobile learning had a huge possibility of improving students' narrative writing skills in the future. </w:t>
      </w:r>
    </w:p>
    <w:p w14:paraId="25389CA1" w14:textId="77777777" w:rsidR="00F4036B" w:rsidRDefault="00F4036B" w:rsidP="00011204">
      <w:pPr>
        <w:ind w:firstLine="720"/>
        <w:jc w:val="both"/>
        <w:rPr>
          <w:bCs/>
          <w:color w:val="000000" w:themeColor="text1"/>
          <w:sz w:val="22"/>
          <w:szCs w:val="22"/>
        </w:rPr>
      </w:pPr>
    </w:p>
    <w:p w14:paraId="039C64C7" w14:textId="63A55DC8" w:rsidR="00011204" w:rsidRPr="00011204" w:rsidRDefault="00011204" w:rsidP="00011204">
      <w:pPr>
        <w:ind w:firstLine="720"/>
        <w:jc w:val="both"/>
        <w:rPr>
          <w:bCs/>
          <w:color w:val="000000" w:themeColor="text1"/>
          <w:sz w:val="22"/>
          <w:szCs w:val="22"/>
        </w:rPr>
      </w:pPr>
      <w:r w:rsidRPr="00011204">
        <w:rPr>
          <w:bCs/>
          <w:color w:val="000000" w:themeColor="text1"/>
          <w:sz w:val="22"/>
          <w:szCs w:val="22"/>
        </w:rPr>
        <w:t xml:space="preserve">Consequently, further studies need to be conducted to investigate the possibility of incorporating </w:t>
      </w:r>
      <w:r w:rsidR="00BD6F5E">
        <w:rPr>
          <w:bCs/>
          <w:color w:val="000000" w:themeColor="text1"/>
          <w:sz w:val="22"/>
          <w:szCs w:val="22"/>
        </w:rPr>
        <w:t xml:space="preserve">the </w:t>
      </w:r>
      <w:r w:rsidRPr="00011204">
        <w:rPr>
          <w:bCs/>
          <w:color w:val="000000" w:themeColor="text1"/>
          <w:sz w:val="22"/>
          <w:szCs w:val="22"/>
        </w:rPr>
        <w:t>4Cs, online learning platforms, and mobile learning in this study area. Future researchers should identify the appropriate ways to use mobile learning to teach different types of writing to</w:t>
      </w:r>
      <w:r w:rsidR="00BD6F5E">
        <w:rPr>
          <w:bCs/>
          <w:color w:val="000000" w:themeColor="text1"/>
          <w:sz w:val="22"/>
          <w:szCs w:val="22"/>
        </w:rPr>
        <w:t xml:space="preserve"> Malaysian</w:t>
      </w:r>
      <w:r w:rsidRPr="00011204">
        <w:rPr>
          <w:bCs/>
          <w:color w:val="000000" w:themeColor="text1"/>
          <w:sz w:val="22"/>
          <w:szCs w:val="22"/>
        </w:rPr>
        <w:t xml:space="preserve"> students. </w:t>
      </w:r>
      <w:r w:rsidR="00BD6F5E">
        <w:rPr>
          <w:bCs/>
          <w:color w:val="000000" w:themeColor="text1"/>
          <w:sz w:val="22"/>
          <w:szCs w:val="22"/>
        </w:rPr>
        <w:t xml:space="preserve"> They also</w:t>
      </w:r>
      <w:r w:rsidRPr="00011204">
        <w:rPr>
          <w:bCs/>
          <w:color w:val="000000" w:themeColor="text1"/>
          <w:sz w:val="22"/>
          <w:szCs w:val="22"/>
        </w:rPr>
        <w:t xml:space="preserve"> need to figure out</w:t>
      </w:r>
      <w:r w:rsidR="00BD6F5E">
        <w:rPr>
          <w:bCs/>
          <w:color w:val="000000" w:themeColor="text1"/>
          <w:sz w:val="22"/>
          <w:szCs w:val="22"/>
        </w:rPr>
        <w:t xml:space="preserve"> </w:t>
      </w:r>
      <w:r w:rsidRPr="00011204">
        <w:rPr>
          <w:bCs/>
          <w:color w:val="000000" w:themeColor="text1"/>
          <w:sz w:val="22"/>
          <w:szCs w:val="22"/>
        </w:rPr>
        <w:t>solutions</w:t>
      </w:r>
      <w:r w:rsidR="00BD6F5E">
        <w:rPr>
          <w:bCs/>
          <w:color w:val="000000" w:themeColor="text1"/>
          <w:sz w:val="22"/>
          <w:szCs w:val="22"/>
        </w:rPr>
        <w:t xml:space="preserve"> that can</w:t>
      </w:r>
      <w:r w:rsidRPr="00011204">
        <w:rPr>
          <w:bCs/>
          <w:color w:val="000000" w:themeColor="text1"/>
          <w:sz w:val="22"/>
          <w:szCs w:val="22"/>
        </w:rPr>
        <w:t xml:space="preserve"> enable students to use mobile learning to</w:t>
      </w:r>
      <w:r w:rsidR="00BD6F5E">
        <w:rPr>
          <w:bCs/>
          <w:color w:val="000000" w:themeColor="text1"/>
          <w:sz w:val="22"/>
          <w:szCs w:val="22"/>
        </w:rPr>
        <w:t xml:space="preserve"> continuously learn and</w:t>
      </w:r>
      <w:r w:rsidRPr="00011204">
        <w:rPr>
          <w:bCs/>
          <w:color w:val="000000" w:themeColor="text1"/>
          <w:sz w:val="22"/>
          <w:szCs w:val="22"/>
        </w:rPr>
        <w:t xml:space="preserve"> practi</w:t>
      </w:r>
      <w:r w:rsidR="00BD6F5E">
        <w:rPr>
          <w:bCs/>
          <w:color w:val="000000" w:themeColor="text1"/>
          <w:sz w:val="22"/>
          <w:szCs w:val="22"/>
        </w:rPr>
        <w:t>s</w:t>
      </w:r>
      <w:r w:rsidRPr="00011204">
        <w:rPr>
          <w:bCs/>
          <w:color w:val="000000" w:themeColor="text1"/>
          <w:sz w:val="22"/>
          <w:szCs w:val="22"/>
        </w:rPr>
        <w:t xml:space="preserve">e </w:t>
      </w:r>
      <w:r w:rsidR="00BD6F5E">
        <w:rPr>
          <w:bCs/>
          <w:color w:val="000000" w:themeColor="text1"/>
          <w:sz w:val="22"/>
          <w:szCs w:val="22"/>
        </w:rPr>
        <w:t xml:space="preserve">their </w:t>
      </w:r>
      <w:r w:rsidRPr="00011204">
        <w:rPr>
          <w:bCs/>
          <w:color w:val="000000" w:themeColor="text1"/>
          <w:sz w:val="22"/>
          <w:szCs w:val="22"/>
        </w:rPr>
        <w:t xml:space="preserve">writing skills without facing any problems. Another major </w:t>
      </w:r>
      <w:r w:rsidR="00BD6F5E">
        <w:rPr>
          <w:bCs/>
          <w:color w:val="000000" w:themeColor="text1"/>
          <w:sz w:val="22"/>
          <w:szCs w:val="22"/>
        </w:rPr>
        <w:t xml:space="preserve">aspect </w:t>
      </w:r>
      <w:r w:rsidRPr="00011204">
        <w:rPr>
          <w:bCs/>
          <w:color w:val="000000" w:themeColor="text1"/>
          <w:sz w:val="22"/>
          <w:szCs w:val="22"/>
        </w:rPr>
        <w:t>that need</w:t>
      </w:r>
      <w:r w:rsidR="00F61268">
        <w:rPr>
          <w:bCs/>
          <w:color w:val="000000" w:themeColor="text1"/>
          <w:sz w:val="22"/>
          <w:szCs w:val="22"/>
        </w:rPr>
        <w:t>s</w:t>
      </w:r>
      <w:r w:rsidRPr="00011204">
        <w:rPr>
          <w:bCs/>
          <w:color w:val="000000" w:themeColor="text1"/>
          <w:sz w:val="22"/>
          <w:szCs w:val="22"/>
        </w:rPr>
        <w:t xml:space="preserve"> to</w:t>
      </w:r>
      <w:r w:rsidR="00F61268">
        <w:rPr>
          <w:bCs/>
          <w:color w:val="000000" w:themeColor="text1"/>
          <w:sz w:val="22"/>
          <w:szCs w:val="22"/>
        </w:rPr>
        <w:t xml:space="preserve"> be</w:t>
      </w:r>
      <w:r w:rsidRPr="00011204">
        <w:rPr>
          <w:bCs/>
          <w:color w:val="000000" w:themeColor="text1"/>
          <w:sz w:val="22"/>
          <w:szCs w:val="22"/>
        </w:rPr>
        <w:t xml:space="preserve"> </w:t>
      </w:r>
      <w:r w:rsidR="00BD6F5E">
        <w:rPr>
          <w:bCs/>
          <w:color w:val="000000" w:themeColor="text1"/>
          <w:sz w:val="22"/>
          <w:szCs w:val="22"/>
        </w:rPr>
        <w:t>address</w:t>
      </w:r>
      <w:r w:rsidR="00F61268">
        <w:rPr>
          <w:bCs/>
          <w:color w:val="000000" w:themeColor="text1"/>
          <w:sz w:val="22"/>
          <w:szCs w:val="22"/>
        </w:rPr>
        <w:t>ed</w:t>
      </w:r>
      <w:r w:rsidR="00BD6F5E">
        <w:rPr>
          <w:bCs/>
          <w:color w:val="000000" w:themeColor="text1"/>
          <w:sz w:val="22"/>
          <w:szCs w:val="22"/>
        </w:rPr>
        <w:t xml:space="preserve"> is </w:t>
      </w:r>
      <w:r w:rsidR="00F61268">
        <w:rPr>
          <w:bCs/>
          <w:color w:val="000000" w:themeColor="text1"/>
          <w:sz w:val="22"/>
          <w:szCs w:val="22"/>
        </w:rPr>
        <w:t>the preparation of</w:t>
      </w:r>
      <w:r w:rsidR="00BD6F5E">
        <w:rPr>
          <w:bCs/>
          <w:color w:val="000000" w:themeColor="text1"/>
          <w:sz w:val="22"/>
          <w:szCs w:val="22"/>
        </w:rPr>
        <w:t xml:space="preserve"> writing modules that could be used</w:t>
      </w:r>
      <w:r w:rsidR="00F61268">
        <w:rPr>
          <w:bCs/>
          <w:color w:val="000000" w:themeColor="text1"/>
          <w:sz w:val="22"/>
          <w:szCs w:val="22"/>
        </w:rPr>
        <w:t xml:space="preserve"> by students</w:t>
      </w:r>
      <w:r w:rsidR="00BD6F5E">
        <w:rPr>
          <w:bCs/>
          <w:color w:val="000000" w:themeColor="text1"/>
          <w:sz w:val="22"/>
          <w:szCs w:val="22"/>
        </w:rPr>
        <w:t xml:space="preserve"> during </w:t>
      </w:r>
      <w:r w:rsidR="00F61268">
        <w:rPr>
          <w:bCs/>
          <w:color w:val="000000" w:themeColor="text1"/>
          <w:sz w:val="22"/>
          <w:szCs w:val="22"/>
        </w:rPr>
        <w:t xml:space="preserve">their </w:t>
      </w:r>
      <w:r w:rsidR="00BD6F5E">
        <w:rPr>
          <w:bCs/>
          <w:color w:val="000000" w:themeColor="text1"/>
          <w:sz w:val="22"/>
          <w:szCs w:val="22"/>
        </w:rPr>
        <w:t>online writing activities</w:t>
      </w:r>
      <w:r w:rsidR="00F61268">
        <w:rPr>
          <w:bCs/>
          <w:color w:val="000000" w:themeColor="text1"/>
          <w:sz w:val="22"/>
          <w:szCs w:val="22"/>
        </w:rPr>
        <w:t xml:space="preserve"> on online writing platforms via mobile learning. Finally, r</w:t>
      </w:r>
      <w:r w:rsidRPr="00011204">
        <w:rPr>
          <w:bCs/>
          <w:color w:val="000000" w:themeColor="text1"/>
          <w:sz w:val="22"/>
          <w:szCs w:val="22"/>
        </w:rPr>
        <w:t xml:space="preserve">esearchers can also identify or design some writing applications for </w:t>
      </w:r>
      <w:r w:rsidR="00F61268">
        <w:rPr>
          <w:bCs/>
          <w:color w:val="000000" w:themeColor="text1"/>
          <w:sz w:val="22"/>
          <w:szCs w:val="22"/>
        </w:rPr>
        <w:t>s</w:t>
      </w:r>
      <w:r w:rsidRPr="00011204">
        <w:rPr>
          <w:bCs/>
          <w:color w:val="000000" w:themeColor="text1"/>
          <w:sz w:val="22"/>
          <w:szCs w:val="22"/>
        </w:rPr>
        <w:t xml:space="preserve">tudents to </w:t>
      </w:r>
      <w:r w:rsidR="00F61268">
        <w:rPr>
          <w:bCs/>
          <w:color w:val="000000" w:themeColor="text1"/>
          <w:sz w:val="22"/>
          <w:szCs w:val="22"/>
        </w:rPr>
        <w:t>utilise,</w:t>
      </w:r>
      <w:r w:rsidR="00F61268" w:rsidRPr="00F61268">
        <w:t xml:space="preserve"> </w:t>
      </w:r>
      <w:r w:rsidR="00F61268" w:rsidRPr="00F61268">
        <w:rPr>
          <w:bCs/>
          <w:color w:val="000000" w:themeColor="text1"/>
          <w:sz w:val="22"/>
          <w:szCs w:val="22"/>
        </w:rPr>
        <w:t>further stimulating their interest in incorporating technology into their writing process</w:t>
      </w:r>
      <w:r w:rsidR="00F61268">
        <w:rPr>
          <w:bCs/>
          <w:color w:val="000000" w:themeColor="text1"/>
          <w:sz w:val="22"/>
          <w:szCs w:val="22"/>
        </w:rPr>
        <w:t xml:space="preserve">. </w:t>
      </w:r>
    </w:p>
    <w:p w14:paraId="21D2DBB8" w14:textId="77777777" w:rsidR="00011204" w:rsidRPr="00011204" w:rsidRDefault="00011204" w:rsidP="00011204">
      <w:pPr>
        <w:rPr>
          <w:b/>
          <w:bCs/>
          <w:sz w:val="22"/>
          <w:szCs w:val="22"/>
        </w:rPr>
      </w:pPr>
    </w:p>
    <w:p w14:paraId="3143E8E1" w14:textId="77777777" w:rsidR="00011204" w:rsidRPr="00F4036B" w:rsidRDefault="00011204" w:rsidP="00011204">
      <w:pPr>
        <w:rPr>
          <w:b/>
          <w:bCs/>
          <w:sz w:val="24"/>
          <w:szCs w:val="24"/>
        </w:rPr>
      </w:pPr>
      <w:r w:rsidRPr="00F4036B">
        <w:rPr>
          <w:b/>
          <w:bCs/>
          <w:sz w:val="24"/>
          <w:szCs w:val="24"/>
        </w:rPr>
        <w:t xml:space="preserve">Acknowledgement </w:t>
      </w:r>
    </w:p>
    <w:p w14:paraId="1549BAB6" w14:textId="5EC6DFCE" w:rsidR="00011204" w:rsidRPr="00011204" w:rsidRDefault="00011204" w:rsidP="00011204">
      <w:pPr>
        <w:jc w:val="both"/>
        <w:rPr>
          <w:sz w:val="22"/>
          <w:szCs w:val="22"/>
        </w:rPr>
      </w:pPr>
      <w:r w:rsidRPr="00011204">
        <w:rPr>
          <w:sz w:val="22"/>
          <w:szCs w:val="22"/>
        </w:rPr>
        <w:t>I am immensely grateful to my main supervisor (</w:t>
      </w:r>
      <w:proofErr w:type="spellStart"/>
      <w:r w:rsidRPr="00011204">
        <w:rPr>
          <w:sz w:val="22"/>
          <w:szCs w:val="22"/>
        </w:rPr>
        <w:t>Dr.</w:t>
      </w:r>
      <w:proofErr w:type="spellEnd"/>
      <w:r w:rsidRPr="00011204">
        <w:rPr>
          <w:sz w:val="22"/>
          <w:szCs w:val="22"/>
        </w:rPr>
        <w:t xml:space="preserve"> Mariam Mohamad) and co-supervisor (</w:t>
      </w:r>
      <w:proofErr w:type="spellStart"/>
      <w:r w:rsidRPr="00011204">
        <w:rPr>
          <w:sz w:val="22"/>
          <w:szCs w:val="22"/>
        </w:rPr>
        <w:t>Dr.</w:t>
      </w:r>
      <w:proofErr w:type="spellEnd"/>
      <w:r w:rsidRPr="00011204">
        <w:rPr>
          <w:sz w:val="22"/>
          <w:szCs w:val="22"/>
        </w:rPr>
        <w:t xml:space="preserve"> </w:t>
      </w:r>
      <w:proofErr w:type="spellStart"/>
      <w:r w:rsidRPr="00011204">
        <w:rPr>
          <w:sz w:val="22"/>
          <w:szCs w:val="22"/>
        </w:rPr>
        <w:t>Mageswaran</w:t>
      </w:r>
      <w:proofErr w:type="spellEnd"/>
      <w:r w:rsidRPr="00011204">
        <w:rPr>
          <w:sz w:val="22"/>
          <w:szCs w:val="22"/>
        </w:rPr>
        <w:t xml:space="preserve"> Sanmugam), as well as my friend (</w:t>
      </w:r>
      <w:proofErr w:type="spellStart"/>
      <w:r w:rsidRPr="00011204">
        <w:rPr>
          <w:sz w:val="22"/>
          <w:szCs w:val="22"/>
        </w:rPr>
        <w:t>Dr.</w:t>
      </w:r>
      <w:proofErr w:type="spellEnd"/>
      <w:r w:rsidRPr="00011204">
        <w:rPr>
          <w:sz w:val="22"/>
          <w:szCs w:val="22"/>
        </w:rPr>
        <w:t xml:space="preserve"> Hooi Chee Mei) for providing constructive feedback t</w:t>
      </w:r>
      <w:r w:rsidR="00A64C38">
        <w:rPr>
          <w:sz w:val="22"/>
          <w:szCs w:val="22"/>
        </w:rPr>
        <w:t>hat</w:t>
      </w:r>
      <w:r w:rsidRPr="00011204">
        <w:rPr>
          <w:sz w:val="22"/>
          <w:szCs w:val="22"/>
        </w:rPr>
        <w:t xml:space="preserve"> enable</w:t>
      </w:r>
      <w:r w:rsidR="00A64C38">
        <w:rPr>
          <w:sz w:val="22"/>
          <w:szCs w:val="22"/>
        </w:rPr>
        <w:t>d</w:t>
      </w:r>
      <w:r w:rsidRPr="00011204">
        <w:rPr>
          <w:sz w:val="22"/>
          <w:szCs w:val="22"/>
        </w:rPr>
        <w:t xml:space="preserve"> me to create a questionnaire before my proposal presentation</w:t>
      </w:r>
      <w:r w:rsidR="00A64C38">
        <w:rPr>
          <w:sz w:val="22"/>
          <w:szCs w:val="22"/>
        </w:rPr>
        <w:t xml:space="preserve"> and</w:t>
      </w:r>
      <w:r w:rsidRPr="00011204">
        <w:rPr>
          <w:sz w:val="22"/>
          <w:szCs w:val="22"/>
        </w:rPr>
        <w:t xml:space="preserve"> to identify the needs of this study</w:t>
      </w:r>
      <w:r w:rsidR="00A64C38">
        <w:rPr>
          <w:sz w:val="22"/>
          <w:szCs w:val="22"/>
        </w:rPr>
        <w:t>.</w:t>
      </w:r>
      <w:r w:rsidRPr="00011204">
        <w:rPr>
          <w:sz w:val="22"/>
          <w:szCs w:val="22"/>
        </w:rPr>
        <w:t xml:space="preserve"> Besides, this</w:t>
      </w:r>
      <w:r w:rsidR="00A64C38">
        <w:rPr>
          <w:sz w:val="22"/>
          <w:szCs w:val="22"/>
        </w:rPr>
        <w:t xml:space="preserve"> paper on</w:t>
      </w:r>
      <w:r w:rsidRPr="00011204">
        <w:rPr>
          <w:sz w:val="22"/>
          <w:szCs w:val="22"/>
        </w:rPr>
        <w:t xml:space="preserve"> needs analysis </w:t>
      </w:r>
      <w:r w:rsidR="00A64C38">
        <w:rPr>
          <w:sz w:val="22"/>
          <w:szCs w:val="22"/>
        </w:rPr>
        <w:t>has</w:t>
      </w:r>
      <w:r w:rsidRPr="00011204">
        <w:rPr>
          <w:sz w:val="22"/>
          <w:szCs w:val="22"/>
        </w:rPr>
        <w:t xml:space="preserve"> </w:t>
      </w:r>
      <w:r w:rsidR="00A64C38">
        <w:rPr>
          <w:sz w:val="22"/>
          <w:szCs w:val="22"/>
        </w:rPr>
        <w:t xml:space="preserve">given </w:t>
      </w:r>
      <w:r w:rsidRPr="00011204">
        <w:rPr>
          <w:sz w:val="22"/>
          <w:szCs w:val="22"/>
        </w:rPr>
        <w:t>me many ideas to improve</w:t>
      </w:r>
      <w:r w:rsidR="00A64C38">
        <w:rPr>
          <w:sz w:val="22"/>
          <w:szCs w:val="22"/>
        </w:rPr>
        <w:t xml:space="preserve"> on</w:t>
      </w:r>
      <w:r w:rsidRPr="00011204">
        <w:rPr>
          <w:sz w:val="22"/>
          <w:szCs w:val="22"/>
        </w:rPr>
        <w:t xml:space="preserve"> my thesis writing.  </w:t>
      </w:r>
    </w:p>
    <w:p w14:paraId="488C89B8" w14:textId="77777777" w:rsidR="00011204" w:rsidRPr="00011204" w:rsidRDefault="00011204" w:rsidP="00011204">
      <w:pPr>
        <w:rPr>
          <w:sz w:val="22"/>
          <w:szCs w:val="22"/>
        </w:rPr>
      </w:pPr>
    </w:p>
    <w:p w14:paraId="247E58EF" w14:textId="77777777" w:rsidR="00A720DC" w:rsidRDefault="00A720DC" w:rsidP="00011204">
      <w:pPr>
        <w:rPr>
          <w:b/>
          <w:bCs/>
          <w:sz w:val="24"/>
          <w:szCs w:val="24"/>
        </w:rPr>
      </w:pPr>
    </w:p>
    <w:p w14:paraId="528C3B1F" w14:textId="2665A52C" w:rsidR="00011204" w:rsidRPr="00F4036B" w:rsidRDefault="00F4036B" w:rsidP="00011204">
      <w:pPr>
        <w:rPr>
          <w:b/>
          <w:bCs/>
          <w:sz w:val="24"/>
          <w:szCs w:val="24"/>
        </w:rPr>
      </w:pPr>
      <w:r w:rsidRPr="00F4036B">
        <w:rPr>
          <w:b/>
          <w:bCs/>
          <w:sz w:val="24"/>
          <w:szCs w:val="24"/>
        </w:rPr>
        <w:t xml:space="preserve">References </w:t>
      </w:r>
    </w:p>
    <w:p w14:paraId="21EBE3D0" w14:textId="77777777" w:rsidR="00F4036B" w:rsidRDefault="00F4036B" w:rsidP="00011204">
      <w:pPr>
        <w:ind w:left="720" w:hanging="720"/>
        <w:jc w:val="both"/>
        <w:rPr>
          <w:color w:val="000000" w:themeColor="text1"/>
          <w:sz w:val="22"/>
          <w:szCs w:val="22"/>
          <w:shd w:val="clear" w:color="auto" w:fill="FFFFFF"/>
        </w:rPr>
      </w:pPr>
    </w:p>
    <w:p w14:paraId="68C507F3" w14:textId="7820EB32" w:rsidR="00011204" w:rsidRPr="00011204" w:rsidRDefault="00011204" w:rsidP="00011204">
      <w:pPr>
        <w:ind w:left="720" w:hanging="720"/>
        <w:jc w:val="both"/>
        <w:rPr>
          <w:color w:val="000000" w:themeColor="text1"/>
          <w:sz w:val="22"/>
          <w:szCs w:val="22"/>
        </w:rPr>
      </w:pPr>
      <w:r w:rsidRPr="00011204">
        <w:rPr>
          <w:color w:val="000000" w:themeColor="text1"/>
          <w:sz w:val="22"/>
          <w:szCs w:val="22"/>
          <w:shd w:val="clear" w:color="auto" w:fill="FFFFFF"/>
        </w:rPr>
        <w:t>Abd Samad, M. R., Ihsan, Z. H., &amp; Khalid, F. (2021). The use of mobile learning in teaching and learning session during the Covid-19 pandemic in Malaysia. </w:t>
      </w:r>
      <w:r w:rsidRPr="00011204">
        <w:rPr>
          <w:i/>
          <w:iCs/>
          <w:color w:val="000000" w:themeColor="text1"/>
          <w:sz w:val="22"/>
          <w:szCs w:val="22"/>
        </w:rPr>
        <w:t>Journal of Contemporary Social Science and Education Studies (JOCSSES)</w:t>
      </w:r>
      <w:r w:rsidRPr="00011204">
        <w:rPr>
          <w:color w:val="000000" w:themeColor="text1"/>
          <w:sz w:val="22"/>
          <w:szCs w:val="22"/>
        </w:rPr>
        <w:t>, </w:t>
      </w:r>
      <w:r w:rsidRPr="00011204">
        <w:rPr>
          <w:i/>
          <w:iCs/>
          <w:color w:val="000000" w:themeColor="text1"/>
          <w:sz w:val="22"/>
          <w:szCs w:val="22"/>
        </w:rPr>
        <w:t>1</w:t>
      </w:r>
      <w:r w:rsidRPr="00011204">
        <w:rPr>
          <w:color w:val="000000" w:themeColor="text1"/>
          <w:sz w:val="22"/>
          <w:szCs w:val="22"/>
        </w:rPr>
        <w:t>(2), 46-65.</w:t>
      </w:r>
    </w:p>
    <w:p w14:paraId="69CEE07F" w14:textId="77777777" w:rsidR="00011204" w:rsidRPr="00011204" w:rsidRDefault="00011204" w:rsidP="00011204">
      <w:pPr>
        <w:ind w:left="720" w:hanging="720"/>
        <w:jc w:val="both"/>
        <w:rPr>
          <w:color w:val="000000" w:themeColor="text1"/>
          <w:sz w:val="22"/>
          <w:szCs w:val="22"/>
        </w:rPr>
      </w:pPr>
      <w:r w:rsidRPr="00011204">
        <w:rPr>
          <w:color w:val="000000" w:themeColor="text1"/>
          <w:sz w:val="22"/>
          <w:szCs w:val="22"/>
          <w:shd w:val="clear" w:color="auto" w:fill="FFFFFF"/>
        </w:rPr>
        <w:t xml:space="preserve">Abd Samad, M. R., Ihsan, Z. H., &amp; Khalid, F. (2021). The use of mobile learning in teaching and learning session during the COVID-19 pandemic in Malaysia. </w:t>
      </w:r>
      <w:r w:rsidRPr="00011204">
        <w:rPr>
          <w:i/>
          <w:iCs/>
          <w:color w:val="000000" w:themeColor="text1"/>
          <w:sz w:val="22"/>
          <w:szCs w:val="22"/>
          <w:shd w:val="clear" w:color="auto" w:fill="FFFFFF"/>
        </w:rPr>
        <w:t>Journal of Contemporary Social Science and Education Studies (JOCSSES)</w:t>
      </w:r>
      <w:r w:rsidRPr="00011204">
        <w:rPr>
          <w:color w:val="000000" w:themeColor="text1"/>
          <w:sz w:val="22"/>
          <w:szCs w:val="22"/>
          <w:shd w:val="clear" w:color="auto" w:fill="FFFFFF"/>
        </w:rPr>
        <w:t>, </w:t>
      </w:r>
      <w:r w:rsidRPr="00011204">
        <w:rPr>
          <w:i/>
          <w:iCs/>
          <w:color w:val="000000" w:themeColor="text1"/>
          <w:sz w:val="22"/>
          <w:szCs w:val="22"/>
          <w:shd w:val="clear" w:color="auto" w:fill="FFFFFF"/>
        </w:rPr>
        <w:t>1</w:t>
      </w:r>
      <w:r w:rsidRPr="00011204">
        <w:rPr>
          <w:color w:val="000000" w:themeColor="text1"/>
          <w:sz w:val="22"/>
          <w:szCs w:val="22"/>
          <w:shd w:val="clear" w:color="auto" w:fill="FFFFFF"/>
        </w:rPr>
        <w:t>(2), 46-65.</w:t>
      </w:r>
    </w:p>
    <w:p w14:paraId="40876591" w14:textId="77777777" w:rsidR="00011204" w:rsidRPr="00011204" w:rsidRDefault="00011204" w:rsidP="00011204">
      <w:pPr>
        <w:pStyle w:val="Para1a"/>
        <w:spacing w:before="0" w:after="0" w:line="240" w:lineRule="auto"/>
        <w:ind w:left="720" w:hanging="720"/>
        <w:rPr>
          <w:rFonts w:ascii="Book Antiqua" w:hAnsi="Book Antiqua" w:cs="Times New Roman"/>
          <w:sz w:val="22"/>
          <w:szCs w:val="22"/>
        </w:rPr>
      </w:pPr>
      <w:r w:rsidRPr="00011204">
        <w:rPr>
          <w:rFonts w:ascii="Book Antiqua" w:hAnsi="Book Antiqua" w:cs="Times New Roman"/>
          <w:sz w:val="22"/>
          <w:szCs w:val="22"/>
          <w:shd w:val="clear" w:color="auto" w:fill="FFFFFF"/>
        </w:rPr>
        <w:t>Abd Karim, R., Adnan, A. H. M., Abu, A. G., Idris, N., &amp; Ismail, I. (2021). Mobile-assisted mind mapping (MAMMAT) as a tool to support university students' argumentative writing. </w:t>
      </w:r>
      <w:r w:rsidRPr="00011204">
        <w:rPr>
          <w:rFonts w:ascii="Book Antiqua" w:hAnsi="Book Antiqua" w:cs="Times New Roman"/>
          <w:i/>
          <w:iCs/>
          <w:sz w:val="22"/>
          <w:szCs w:val="22"/>
          <w:shd w:val="clear" w:color="auto" w:fill="FFFFFF"/>
        </w:rPr>
        <w:t>Int. J. Interact. Mob. Technol.</w:t>
      </w:r>
      <w:r w:rsidRPr="00011204">
        <w:rPr>
          <w:rFonts w:ascii="Book Antiqua" w:hAnsi="Book Antiqua" w:cs="Times New Roman"/>
          <w:sz w:val="22"/>
          <w:szCs w:val="22"/>
          <w:shd w:val="clear" w:color="auto" w:fill="FFFFFF"/>
        </w:rPr>
        <w:t>, </w:t>
      </w:r>
      <w:r w:rsidRPr="00011204">
        <w:rPr>
          <w:rFonts w:ascii="Book Antiqua" w:hAnsi="Book Antiqua" w:cs="Times New Roman"/>
          <w:i/>
          <w:iCs/>
          <w:sz w:val="22"/>
          <w:szCs w:val="22"/>
          <w:shd w:val="clear" w:color="auto" w:fill="FFFFFF"/>
        </w:rPr>
        <w:t>15</w:t>
      </w:r>
      <w:r w:rsidRPr="00011204">
        <w:rPr>
          <w:rFonts w:ascii="Book Antiqua" w:hAnsi="Book Antiqua" w:cs="Times New Roman"/>
          <w:sz w:val="22"/>
          <w:szCs w:val="22"/>
          <w:shd w:val="clear" w:color="auto" w:fill="FFFFFF"/>
        </w:rPr>
        <w:t>(5), 43-53.</w:t>
      </w:r>
    </w:p>
    <w:p w14:paraId="25504810" w14:textId="77777777" w:rsidR="00011204" w:rsidRPr="00011204" w:rsidRDefault="00011204" w:rsidP="00011204">
      <w:pPr>
        <w:autoSpaceDE w:val="0"/>
        <w:autoSpaceDN w:val="0"/>
        <w:ind w:left="720" w:hanging="720"/>
        <w:contextualSpacing/>
        <w:jc w:val="both"/>
        <w:rPr>
          <w:color w:val="000000" w:themeColor="text1"/>
          <w:sz w:val="22"/>
          <w:szCs w:val="22"/>
          <w:shd w:val="clear" w:color="auto" w:fill="FFFFFF"/>
          <w:lang w:val="en-US"/>
        </w:rPr>
      </w:pPr>
      <w:r w:rsidRPr="00011204">
        <w:rPr>
          <w:color w:val="000000" w:themeColor="text1"/>
          <w:sz w:val="22"/>
          <w:szCs w:val="22"/>
          <w:shd w:val="clear" w:color="auto" w:fill="FFFFFF"/>
          <w:lang w:val="en-US"/>
        </w:rPr>
        <w:t xml:space="preserve">Ahmad, M. K., Mohd Adnan, A. H., Yusof, A. A., Mohd Kamal, M. A., &amp; Mustafa Kamal, N. N. (2019). Using new technologies to teach English in Malaysia-issues and challenges. </w:t>
      </w:r>
      <w:r w:rsidRPr="00011204">
        <w:rPr>
          <w:i/>
          <w:iCs/>
          <w:color w:val="000000" w:themeColor="text1"/>
          <w:sz w:val="22"/>
          <w:szCs w:val="22"/>
          <w:shd w:val="clear" w:color="auto" w:fill="FFFFFF"/>
          <w:lang w:val="en-US"/>
        </w:rPr>
        <w:t>Proceedings of the International Invention, Innovative &amp; Creative (</w:t>
      </w:r>
      <w:proofErr w:type="spellStart"/>
      <w:r w:rsidRPr="00011204">
        <w:rPr>
          <w:i/>
          <w:iCs/>
          <w:color w:val="000000" w:themeColor="text1"/>
          <w:sz w:val="22"/>
          <w:szCs w:val="22"/>
          <w:shd w:val="clear" w:color="auto" w:fill="FFFFFF"/>
          <w:lang w:val="en-US"/>
        </w:rPr>
        <w:t>InIIC</w:t>
      </w:r>
      <w:proofErr w:type="spellEnd"/>
      <w:r w:rsidRPr="00011204">
        <w:rPr>
          <w:i/>
          <w:iCs/>
          <w:color w:val="000000" w:themeColor="text1"/>
          <w:sz w:val="22"/>
          <w:szCs w:val="22"/>
          <w:shd w:val="clear" w:color="auto" w:fill="FFFFFF"/>
          <w:lang w:val="en-US"/>
        </w:rPr>
        <w:t>) Conference Series</w:t>
      </w:r>
      <w:r w:rsidRPr="00011204">
        <w:rPr>
          <w:color w:val="000000" w:themeColor="text1"/>
          <w:sz w:val="22"/>
          <w:szCs w:val="22"/>
          <w:shd w:val="clear" w:color="auto" w:fill="FFFFFF"/>
          <w:lang w:val="en-US"/>
        </w:rPr>
        <w:t>, 203-207.</w:t>
      </w:r>
    </w:p>
    <w:p w14:paraId="13E9663B" w14:textId="77777777" w:rsidR="00011204" w:rsidRPr="00011204" w:rsidRDefault="00011204" w:rsidP="00011204">
      <w:pPr>
        <w:ind w:left="720" w:hanging="720"/>
        <w:jc w:val="both"/>
        <w:rPr>
          <w:color w:val="000000" w:themeColor="text1"/>
          <w:sz w:val="22"/>
          <w:szCs w:val="22"/>
        </w:rPr>
      </w:pPr>
      <w:r w:rsidRPr="00011204">
        <w:rPr>
          <w:color w:val="000000" w:themeColor="text1"/>
          <w:sz w:val="22"/>
          <w:szCs w:val="22"/>
          <w:shd w:val="clear" w:color="auto" w:fill="FFFFFF"/>
        </w:rPr>
        <w:t xml:space="preserve">Ahmad, R. K. (2017). Handbook of 21st Century Learning Implementation [E-book]. Institute Aminuddin Baki Ministry of Education Malaysia </w:t>
      </w:r>
      <w:proofErr w:type="spellStart"/>
      <w:r w:rsidRPr="00011204">
        <w:rPr>
          <w:color w:val="000000" w:themeColor="text1"/>
          <w:sz w:val="22"/>
          <w:szCs w:val="22"/>
          <w:shd w:val="clear" w:color="auto" w:fill="FFFFFF"/>
        </w:rPr>
        <w:t>Kompleks</w:t>
      </w:r>
      <w:proofErr w:type="spellEnd"/>
      <w:r w:rsidRPr="00011204">
        <w:rPr>
          <w:color w:val="000000" w:themeColor="text1"/>
          <w:sz w:val="22"/>
          <w:szCs w:val="22"/>
          <w:shd w:val="clear" w:color="auto" w:fill="FFFFFF"/>
        </w:rPr>
        <w:t xml:space="preserve"> Pendidikan Nilai.</w:t>
      </w:r>
    </w:p>
    <w:p w14:paraId="7C03A5CB" w14:textId="77777777" w:rsidR="00011204" w:rsidRPr="00011204" w:rsidRDefault="00011204" w:rsidP="00011204">
      <w:pPr>
        <w:spacing w:after="320"/>
        <w:ind w:left="720" w:hanging="720"/>
        <w:contextualSpacing/>
        <w:jc w:val="both"/>
        <w:rPr>
          <w:rFonts w:eastAsia="DengXian"/>
          <w:color w:val="000000" w:themeColor="text1"/>
          <w:sz w:val="22"/>
          <w:szCs w:val="22"/>
          <w:shd w:val="clear" w:color="auto" w:fill="FFFFFF"/>
        </w:rPr>
      </w:pPr>
      <w:proofErr w:type="spellStart"/>
      <w:r w:rsidRPr="00011204">
        <w:rPr>
          <w:rFonts w:eastAsia="DengXian"/>
          <w:color w:val="000000" w:themeColor="text1"/>
          <w:sz w:val="22"/>
          <w:szCs w:val="22"/>
          <w:shd w:val="clear" w:color="auto" w:fill="FFFFFF"/>
        </w:rPr>
        <w:t>Alzaza</w:t>
      </w:r>
      <w:proofErr w:type="spellEnd"/>
      <w:r w:rsidRPr="00011204">
        <w:rPr>
          <w:rFonts w:eastAsia="DengXian"/>
          <w:color w:val="000000" w:themeColor="text1"/>
          <w:sz w:val="22"/>
          <w:szCs w:val="22"/>
          <w:shd w:val="clear" w:color="auto" w:fill="FFFFFF"/>
        </w:rPr>
        <w:t>, N. S., &amp; Yaakub, A. R. (2011). Students' awareness and requirements of mobile learning services in the higher education environment. </w:t>
      </w:r>
      <w:r w:rsidRPr="00011204">
        <w:rPr>
          <w:rFonts w:eastAsia="DengXian"/>
          <w:i/>
          <w:iCs/>
          <w:color w:val="000000" w:themeColor="text1"/>
          <w:sz w:val="22"/>
          <w:szCs w:val="22"/>
          <w:shd w:val="clear" w:color="auto" w:fill="FFFFFF"/>
        </w:rPr>
        <w:t>American Journal of Economics and Business Administration</w:t>
      </w:r>
      <w:r w:rsidRPr="00011204">
        <w:rPr>
          <w:rFonts w:eastAsia="DengXian"/>
          <w:color w:val="000000" w:themeColor="text1"/>
          <w:sz w:val="22"/>
          <w:szCs w:val="22"/>
          <w:shd w:val="clear" w:color="auto" w:fill="FFFFFF"/>
        </w:rPr>
        <w:t>, </w:t>
      </w:r>
      <w:r w:rsidRPr="00011204">
        <w:rPr>
          <w:rFonts w:eastAsia="DengXian"/>
          <w:i/>
          <w:iCs/>
          <w:color w:val="000000" w:themeColor="text1"/>
          <w:sz w:val="22"/>
          <w:szCs w:val="22"/>
          <w:shd w:val="clear" w:color="auto" w:fill="FFFFFF"/>
        </w:rPr>
        <w:t>3</w:t>
      </w:r>
      <w:r w:rsidRPr="00011204">
        <w:rPr>
          <w:rFonts w:eastAsia="DengXian"/>
          <w:color w:val="000000" w:themeColor="text1"/>
          <w:sz w:val="22"/>
          <w:szCs w:val="22"/>
          <w:shd w:val="clear" w:color="auto" w:fill="FFFFFF"/>
        </w:rPr>
        <w:t>(1), 95-100.</w:t>
      </w:r>
    </w:p>
    <w:p w14:paraId="32FC5E13" w14:textId="77777777" w:rsidR="00011204" w:rsidRPr="00011204" w:rsidRDefault="00011204" w:rsidP="00011204">
      <w:pPr>
        <w:ind w:left="720" w:hanging="720"/>
        <w:jc w:val="both"/>
        <w:rPr>
          <w:color w:val="000000" w:themeColor="text1"/>
          <w:sz w:val="22"/>
          <w:szCs w:val="22"/>
          <w:shd w:val="clear" w:color="auto" w:fill="FFFFFF"/>
        </w:rPr>
      </w:pPr>
      <w:proofErr w:type="spellStart"/>
      <w:r w:rsidRPr="00011204">
        <w:rPr>
          <w:color w:val="000000" w:themeColor="text1"/>
          <w:sz w:val="22"/>
          <w:szCs w:val="22"/>
          <w:shd w:val="clear" w:color="auto" w:fill="FFFFFF"/>
        </w:rPr>
        <w:t>Anggraini</w:t>
      </w:r>
      <w:proofErr w:type="spellEnd"/>
      <w:r w:rsidRPr="00011204">
        <w:rPr>
          <w:color w:val="000000" w:themeColor="text1"/>
          <w:sz w:val="22"/>
          <w:szCs w:val="22"/>
          <w:shd w:val="clear" w:color="auto" w:fill="FFFFFF"/>
        </w:rPr>
        <w:t xml:space="preserve">, R., </w:t>
      </w:r>
      <w:proofErr w:type="spellStart"/>
      <w:r w:rsidRPr="00011204">
        <w:rPr>
          <w:color w:val="000000" w:themeColor="text1"/>
          <w:sz w:val="22"/>
          <w:szCs w:val="22"/>
          <w:shd w:val="clear" w:color="auto" w:fill="FFFFFF"/>
        </w:rPr>
        <w:t>Rozimela</w:t>
      </w:r>
      <w:proofErr w:type="spellEnd"/>
      <w:r w:rsidRPr="00011204">
        <w:rPr>
          <w:color w:val="000000" w:themeColor="text1"/>
          <w:sz w:val="22"/>
          <w:szCs w:val="22"/>
          <w:shd w:val="clear" w:color="auto" w:fill="FFFFFF"/>
        </w:rPr>
        <w:t>, Y., &amp; Anwar, D. (2020). The effects of collaborative writing on EFL learners' writing skills and their perception of the strategy. </w:t>
      </w:r>
      <w:r w:rsidRPr="00011204">
        <w:rPr>
          <w:i/>
          <w:iCs/>
          <w:color w:val="000000" w:themeColor="text1"/>
          <w:sz w:val="22"/>
          <w:szCs w:val="22"/>
          <w:shd w:val="clear" w:color="auto" w:fill="FFFFFF"/>
        </w:rPr>
        <w:t>Journal of language teaching and research</w:t>
      </w:r>
      <w:r w:rsidRPr="00011204">
        <w:rPr>
          <w:color w:val="000000" w:themeColor="text1"/>
          <w:sz w:val="22"/>
          <w:szCs w:val="22"/>
          <w:shd w:val="clear" w:color="auto" w:fill="FFFFFF"/>
        </w:rPr>
        <w:t>, </w:t>
      </w:r>
      <w:r w:rsidRPr="00011204">
        <w:rPr>
          <w:i/>
          <w:iCs/>
          <w:color w:val="000000" w:themeColor="text1"/>
          <w:sz w:val="22"/>
          <w:szCs w:val="22"/>
          <w:shd w:val="clear" w:color="auto" w:fill="FFFFFF"/>
        </w:rPr>
        <w:t>11</w:t>
      </w:r>
      <w:r w:rsidRPr="00011204">
        <w:rPr>
          <w:color w:val="000000" w:themeColor="text1"/>
          <w:sz w:val="22"/>
          <w:szCs w:val="22"/>
          <w:shd w:val="clear" w:color="auto" w:fill="FFFFFF"/>
        </w:rPr>
        <w:t>(2), 335-341.</w:t>
      </w:r>
    </w:p>
    <w:p w14:paraId="16B1C629" w14:textId="77777777" w:rsidR="00011204" w:rsidRPr="00011204" w:rsidRDefault="00011204" w:rsidP="00011204">
      <w:pPr>
        <w:spacing w:after="320"/>
        <w:ind w:left="720" w:hanging="720"/>
        <w:contextualSpacing/>
        <w:jc w:val="both"/>
        <w:rPr>
          <w:rFonts w:eastAsia="DengXian"/>
          <w:color w:val="000000" w:themeColor="text1"/>
          <w:sz w:val="22"/>
          <w:szCs w:val="22"/>
        </w:rPr>
      </w:pPr>
      <w:proofErr w:type="spellStart"/>
      <w:r w:rsidRPr="00011204">
        <w:rPr>
          <w:rFonts w:eastAsia="DengXian"/>
          <w:color w:val="000000" w:themeColor="text1"/>
          <w:sz w:val="22"/>
          <w:szCs w:val="22"/>
        </w:rPr>
        <w:t>Arokiasamy</w:t>
      </w:r>
      <w:proofErr w:type="spellEnd"/>
      <w:r w:rsidRPr="00011204">
        <w:rPr>
          <w:rFonts w:eastAsia="DengXian"/>
          <w:color w:val="000000" w:themeColor="text1"/>
          <w:sz w:val="22"/>
          <w:szCs w:val="22"/>
        </w:rPr>
        <w:t xml:space="preserve">, A. R. A. (2017). A qualitative study on the impact of mobile technology among students in private higher education institutions (PHEIs) in Peninsular Malaysia. </w:t>
      </w:r>
      <w:r w:rsidRPr="00011204">
        <w:rPr>
          <w:rFonts w:eastAsia="DengXian"/>
          <w:i/>
          <w:iCs/>
          <w:color w:val="000000" w:themeColor="text1"/>
          <w:sz w:val="22"/>
          <w:szCs w:val="22"/>
        </w:rPr>
        <w:t>Journal of Entrepreneurship and Business, 5</w:t>
      </w:r>
      <w:r w:rsidRPr="00011204">
        <w:rPr>
          <w:rFonts w:eastAsia="DengXian"/>
          <w:color w:val="000000" w:themeColor="text1"/>
          <w:sz w:val="22"/>
          <w:szCs w:val="22"/>
        </w:rPr>
        <w:t>(2), 25-36.</w:t>
      </w:r>
    </w:p>
    <w:p w14:paraId="3D0BE2C5" w14:textId="77777777" w:rsidR="00011204" w:rsidRPr="00011204" w:rsidRDefault="00011204" w:rsidP="00011204">
      <w:pPr>
        <w:ind w:left="720" w:hanging="720"/>
        <w:jc w:val="both"/>
        <w:rPr>
          <w:color w:val="000000" w:themeColor="text1"/>
          <w:sz w:val="22"/>
          <w:szCs w:val="22"/>
        </w:rPr>
      </w:pPr>
      <w:proofErr w:type="spellStart"/>
      <w:r w:rsidRPr="00011204">
        <w:rPr>
          <w:color w:val="000000" w:themeColor="text1"/>
          <w:sz w:val="22"/>
          <w:szCs w:val="22"/>
        </w:rPr>
        <w:lastRenderedPageBreak/>
        <w:t>Awaludin</w:t>
      </w:r>
      <w:proofErr w:type="spellEnd"/>
      <w:r w:rsidRPr="00011204">
        <w:rPr>
          <w:color w:val="000000" w:themeColor="text1"/>
          <w:sz w:val="22"/>
          <w:szCs w:val="22"/>
        </w:rPr>
        <w:t xml:space="preserve">, F., Abd Karim, R., &amp; Mohd Saad, N. (2017). Padlet: A digital collaborative tool for academic writing. </w:t>
      </w:r>
      <w:r w:rsidRPr="00011204">
        <w:rPr>
          <w:i/>
          <w:iCs/>
          <w:color w:val="000000" w:themeColor="text1"/>
          <w:sz w:val="22"/>
          <w:szCs w:val="22"/>
        </w:rPr>
        <w:t>Journal of Education and Social Sciences, 8</w:t>
      </w:r>
      <w:r w:rsidRPr="00011204">
        <w:rPr>
          <w:color w:val="000000" w:themeColor="text1"/>
          <w:sz w:val="22"/>
          <w:szCs w:val="22"/>
        </w:rPr>
        <w:t>(1), 179-184.</w:t>
      </w:r>
    </w:p>
    <w:p w14:paraId="0C076B2C" w14:textId="77777777" w:rsidR="00011204" w:rsidRPr="00011204" w:rsidRDefault="00011204" w:rsidP="00011204">
      <w:pPr>
        <w:ind w:left="720" w:hanging="720"/>
        <w:jc w:val="both"/>
        <w:rPr>
          <w:sz w:val="22"/>
          <w:szCs w:val="22"/>
          <w:shd w:val="clear" w:color="auto" w:fill="FFFFFF"/>
        </w:rPr>
      </w:pPr>
      <w:r w:rsidRPr="00011204">
        <w:rPr>
          <w:sz w:val="22"/>
          <w:szCs w:val="22"/>
          <w:shd w:val="clear" w:color="auto" w:fill="FFFFFF"/>
        </w:rPr>
        <w:t>Azar, A. S., &amp; Tan, N. H. I. (2020). The application of ICT techs (mobile-assisted language learning, gamification, and virtual reality) in teaching English for secondary school students in Malaysia during Covid-19 pandemic. </w:t>
      </w:r>
      <w:r w:rsidRPr="00011204">
        <w:rPr>
          <w:i/>
          <w:iCs/>
          <w:sz w:val="22"/>
          <w:szCs w:val="22"/>
          <w:shd w:val="clear" w:color="auto" w:fill="FFFFFF"/>
        </w:rPr>
        <w:t>Universal Journal of Educational Research</w:t>
      </w:r>
      <w:r w:rsidRPr="00011204">
        <w:rPr>
          <w:sz w:val="22"/>
          <w:szCs w:val="22"/>
          <w:shd w:val="clear" w:color="auto" w:fill="FFFFFF"/>
        </w:rPr>
        <w:t>, </w:t>
      </w:r>
      <w:r w:rsidRPr="00011204">
        <w:rPr>
          <w:i/>
          <w:iCs/>
          <w:sz w:val="22"/>
          <w:szCs w:val="22"/>
          <w:shd w:val="clear" w:color="auto" w:fill="FFFFFF"/>
        </w:rPr>
        <w:t>8</w:t>
      </w:r>
      <w:r w:rsidRPr="00011204">
        <w:rPr>
          <w:sz w:val="22"/>
          <w:szCs w:val="22"/>
          <w:shd w:val="clear" w:color="auto" w:fill="FFFFFF"/>
        </w:rPr>
        <w:t>(11C), 55-63.</w:t>
      </w:r>
    </w:p>
    <w:p w14:paraId="13A73507" w14:textId="77777777" w:rsidR="00011204" w:rsidRPr="00011204" w:rsidRDefault="00011204" w:rsidP="00011204">
      <w:pPr>
        <w:ind w:left="720" w:hanging="720"/>
        <w:jc w:val="both"/>
        <w:rPr>
          <w:rFonts w:eastAsiaTheme="minorEastAsia"/>
          <w:color w:val="000000" w:themeColor="text1"/>
          <w:sz w:val="22"/>
          <w:szCs w:val="22"/>
          <w:lang w:val="en-MY" w:eastAsia="zh-CN"/>
        </w:rPr>
      </w:pPr>
      <w:r w:rsidRPr="00011204">
        <w:rPr>
          <w:color w:val="000000" w:themeColor="text1"/>
          <w:sz w:val="22"/>
          <w:szCs w:val="22"/>
          <w:shd w:val="clear" w:color="auto" w:fill="FFFFFF"/>
        </w:rPr>
        <w:t>Aziz, A. A., &amp; Kashinathan, S. (2021). ESL learners' challenges in speaking English in Malaysia.</w:t>
      </w:r>
    </w:p>
    <w:p w14:paraId="10AA104F" w14:textId="77777777" w:rsidR="00011204" w:rsidRPr="00011204" w:rsidRDefault="00011204" w:rsidP="00011204">
      <w:pPr>
        <w:ind w:left="720" w:hanging="720"/>
        <w:jc w:val="both"/>
        <w:rPr>
          <w:color w:val="000000" w:themeColor="text1"/>
          <w:sz w:val="22"/>
          <w:szCs w:val="22"/>
        </w:rPr>
      </w:pPr>
      <w:r w:rsidRPr="00011204">
        <w:rPr>
          <w:color w:val="000000" w:themeColor="text1"/>
          <w:sz w:val="22"/>
          <w:szCs w:val="22"/>
        </w:rPr>
        <w:t xml:space="preserve">Azmi, M. N., &amp; </w:t>
      </w:r>
      <w:proofErr w:type="spellStart"/>
      <w:r w:rsidRPr="00011204">
        <w:rPr>
          <w:color w:val="000000" w:themeColor="text1"/>
          <w:sz w:val="22"/>
          <w:szCs w:val="22"/>
        </w:rPr>
        <w:t>Nurzatulshima</w:t>
      </w:r>
      <w:proofErr w:type="spellEnd"/>
      <w:r w:rsidRPr="00011204">
        <w:rPr>
          <w:color w:val="000000" w:themeColor="text1"/>
          <w:sz w:val="22"/>
          <w:szCs w:val="22"/>
        </w:rPr>
        <w:t xml:space="preserve">. (2017). Infusing High Order Thinking Skills: Teachers’ readiness in teaching and learning of primary school design and technology subject. </w:t>
      </w:r>
      <w:r w:rsidRPr="00011204">
        <w:rPr>
          <w:i/>
          <w:iCs/>
          <w:color w:val="000000" w:themeColor="text1"/>
          <w:sz w:val="22"/>
          <w:szCs w:val="22"/>
        </w:rPr>
        <w:t>International Research Journal of Education and Sciences (IRJES). Vol.1 Special Issue 1 (Malay).</w:t>
      </w:r>
    </w:p>
    <w:p w14:paraId="6740541B" w14:textId="77777777" w:rsidR="00011204" w:rsidRPr="00011204" w:rsidRDefault="00011204" w:rsidP="00011204">
      <w:pPr>
        <w:ind w:left="720" w:hanging="720"/>
        <w:jc w:val="both"/>
        <w:rPr>
          <w:color w:val="000000" w:themeColor="text1"/>
          <w:sz w:val="22"/>
          <w:szCs w:val="22"/>
        </w:rPr>
      </w:pPr>
      <w:r w:rsidRPr="00011204">
        <w:rPr>
          <w:color w:val="000000" w:themeColor="text1"/>
          <w:sz w:val="22"/>
          <w:szCs w:val="22"/>
        </w:rPr>
        <w:t xml:space="preserve">Azmi, N. (2017). The benefits of using ICT in the EFL classroom: From perceived utility to potential challenges. </w:t>
      </w:r>
      <w:r w:rsidRPr="00011204">
        <w:rPr>
          <w:i/>
          <w:iCs/>
          <w:color w:val="000000" w:themeColor="text1"/>
          <w:sz w:val="22"/>
          <w:szCs w:val="22"/>
        </w:rPr>
        <w:t>Journal of Educational and Social Research, 7</w:t>
      </w:r>
      <w:r w:rsidRPr="00011204">
        <w:rPr>
          <w:color w:val="000000" w:themeColor="text1"/>
          <w:sz w:val="22"/>
          <w:szCs w:val="22"/>
        </w:rPr>
        <w:t xml:space="preserve">(1), 111–118. </w:t>
      </w:r>
    </w:p>
    <w:p w14:paraId="29E76C7F" w14:textId="77777777" w:rsidR="00011204" w:rsidRPr="00011204" w:rsidRDefault="00011204" w:rsidP="00011204">
      <w:pPr>
        <w:spacing w:after="320"/>
        <w:ind w:left="720" w:hanging="720"/>
        <w:contextualSpacing/>
        <w:jc w:val="both"/>
        <w:rPr>
          <w:rFonts w:eastAsia="DengXian"/>
          <w:color w:val="000000" w:themeColor="text1"/>
          <w:sz w:val="22"/>
          <w:szCs w:val="22"/>
        </w:rPr>
      </w:pPr>
      <w:r w:rsidRPr="00011204">
        <w:rPr>
          <w:rFonts w:eastAsia="DengXian"/>
          <w:color w:val="000000" w:themeColor="text1"/>
          <w:sz w:val="22"/>
          <w:szCs w:val="22"/>
        </w:rPr>
        <w:t xml:space="preserve">Balakrishnan, R., </w:t>
      </w:r>
      <w:proofErr w:type="spellStart"/>
      <w:r w:rsidRPr="00011204">
        <w:rPr>
          <w:rFonts w:eastAsia="DengXian"/>
          <w:color w:val="000000" w:themeColor="text1"/>
          <w:sz w:val="22"/>
          <w:szCs w:val="22"/>
        </w:rPr>
        <w:t>Dahnil</w:t>
      </w:r>
      <w:proofErr w:type="spellEnd"/>
      <w:r w:rsidRPr="00011204">
        <w:rPr>
          <w:rFonts w:eastAsia="DengXian"/>
          <w:color w:val="000000" w:themeColor="text1"/>
          <w:sz w:val="22"/>
          <w:szCs w:val="22"/>
        </w:rPr>
        <w:t xml:space="preserve">, D. P. B., &amp; Mubarak, M. A. A. B. (2016). Mobile learning, effective integration of new technologies into existing models. </w:t>
      </w:r>
      <w:r w:rsidRPr="00011204">
        <w:rPr>
          <w:rFonts w:eastAsia="DengXian"/>
          <w:i/>
          <w:iCs/>
          <w:color w:val="000000" w:themeColor="text1"/>
          <w:sz w:val="22"/>
          <w:szCs w:val="22"/>
        </w:rPr>
        <w:t>Envisioning the future of online learning</w:t>
      </w:r>
      <w:r w:rsidRPr="00011204">
        <w:rPr>
          <w:rFonts w:eastAsia="DengXian"/>
          <w:color w:val="000000" w:themeColor="text1"/>
          <w:sz w:val="22"/>
          <w:szCs w:val="22"/>
        </w:rPr>
        <w:t xml:space="preserve"> (pp. 317-331). Springer.</w:t>
      </w:r>
    </w:p>
    <w:p w14:paraId="2E3A1210" w14:textId="77777777" w:rsidR="00011204" w:rsidRPr="00011204" w:rsidRDefault="00011204" w:rsidP="00011204">
      <w:pPr>
        <w:ind w:left="720" w:hanging="720"/>
        <w:contextualSpacing/>
        <w:jc w:val="both"/>
        <w:rPr>
          <w:rFonts w:eastAsiaTheme="minorEastAsia"/>
          <w:color w:val="000000" w:themeColor="text1"/>
          <w:sz w:val="22"/>
          <w:szCs w:val="22"/>
          <w:lang w:val="en-MY" w:eastAsia="zh-CN"/>
        </w:rPr>
      </w:pPr>
      <w:proofErr w:type="spellStart"/>
      <w:r w:rsidRPr="00011204">
        <w:rPr>
          <w:rFonts w:eastAsiaTheme="minorEastAsia"/>
          <w:color w:val="000000" w:themeColor="text1"/>
          <w:sz w:val="22"/>
          <w:szCs w:val="22"/>
          <w:lang w:val="en-MY" w:eastAsia="zh-CN"/>
        </w:rPr>
        <w:t>Battons</w:t>
      </w:r>
      <w:proofErr w:type="spellEnd"/>
      <w:r w:rsidRPr="00011204">
        <w:rPr>
          <w:rFonts w:eastAsiaTheme="minorEastAsia"/>
          <w:color w:val="000000" w:themeColor="text1"/>
          <w:sz w:val="22"/>
          <w:szCs w:val="22"/>
          <w:lang w:val="en-MY" w:eastAsia="zh-CN"/>
        </w:rPr>
        <w:t xml:space="preserve">, C. (2018). How IoT is changing education and learning. </w:t>
      </w:r>
      <w:hyperlink r:id="rId8" w:history="1">
        <w:r w:rsidRPr="00011204">
          <w:rPr>
            <w:rStyle w:val="Hyperlink"/>
            <w:rFonts w:eastAsiaTheme="minorEastAsia"/>
            <w:color w:val="000000" w:themeColor="text1"/>
            <w:sz w:val="22"/>
            <w:szCs w:val="22"/>
            <w:lang w:val="en-MY" w:eastAsia="zh-CN"/>
          </w:rPr>
          <w:t>https://dzone.com/articles/how-iot-is-changing-education-and-learning-positiv</w:t>
        </w:r>
      </w:hyperlink>
      <w:r w:rsidRPr="00011204">
        <w:rPr>
          <w:rStyle w:val="Hyperlink"/>
          <w:rFonts w:eastAsiaTheme="minorEastAsia"/>
          <w:color w:val="000000" w:themeColor="text1"/>
          <w:sz w:val="22"/>
          <w:szCs w:val="22"/>
          <w:lang w:val="en-MY" w:eastAsia="zh-CN"/>
        </w:rPr>
        <w:t>e</w:t>
      </w:r>
    </w:p>
    <w:p w14:paraId="04D3C60F" w14:textId="77777777" w:rsidR="00011204" w:rsidRPr="00011204" w:rsidRDefault="00011204" w:rsidP="00011204">
      <w:pPr>
        <w:spacing w:after="320"/>
        <w:ind w:left="720" w:hanging="720"/>
        <w:contextualSpacing/>
        <w:jc w:val="both"/>
        <w:rPr>
          <w:rFonts w:eastAsia="DengXian"/>
          <w:color w:val="000000" w:themeColor="text1"/>
          <w:sz w:val="22"/>
          <w:szCs w:val="22"/>
        </w:rPr>
      </w:pPr>
      <w:r w:rsidRPr="00011204">
        <w:rPr>
          <w:rFonts w:eastAsia="DengXian"/>
          <w:color w:val="000000" w:themeColor="text1"/>
          <w:sz w:val="22"/>
          <w:szCs w:val="22"/>
        </w:rPr>
        <w:t xml:space="preserve">Beatty, K. (2013). </w:t>
      </w:r>
      <w:r w:rsidRPr="00011204">
        <w:rPr>
          <w:rFonts w:eastAsia="DengXian"/>
          <w:i/>
          <w:iCs/>
          <w:color w:val="000000" w:themeColor="text1"/>
          <w:sz w:val="22"/>
          <w:szCs w:val="22"/>
        </w:rPr>
        <w:t>Teaching &amp; researching: Computer-assisted language learning</w:t>
      </w:r>
      <w:r w:rsidRPr="00011204">
        <w:rPr>
          <w:rFonts w:eastAsia="DengXian"/>
          <w:color w:val="000000" w:themeColor="text1"/>
          <w:sz w:val="22"/>
          <w:szCs w:val="22"/>
        </w:rPr>
        <w:t xml:space="preserve">. Routledge. </w:t>
      </w:r>
    </w:p>
    <w:p w14:paraId="4B61E38C" w14:textId="77777777" w:rsidR="00011204" w:rsidRPr="00011204" w:rsidRDefault="00011204" w:rsidP="00011204">
      <w:pPr>
        <w:ind w:left="720" w:hanging="720"/>
        <w:jc w:val="both"/>
        <w:rPr>
          <w:color w:val="000000" w:themeColor="text1"/>
          <w:sz w:val="22"/>
          <w:szCs w:val="22"/>
          <w:shd w:val="clear" w:color="auto" w:fill="FFFFFF"/>
        </w:rPr>
      </w:pPr>
      <w:r w:rsidRPr="00011204">
        <w:rPr>
          <w:color w:val="000000" w:themeColor="text1"/>
          <w:sz w:val="22"/>
          <w:szCs w:val="22"/>
          <w:shd w:val="clear" w:color="auto" w:fill="FFFFFF"/>
        </w:rPr>
        <w:t>Borrego, M., Froyd, J. E., &amp; Hall, T. S. (2012).  Ministry of Education Malaysia. Malaysia Education Blueprint 2013-2025. </w:t>
      </w:r>
      <w:r w:rsidRPr="00011204">
        <w:rPr>
          <w:i/>
          <w:iCs/>
          <w:color w:val="000000" w:themeColor="text1"/>
          <w:sz w:val="22"/>
          <w:szCs w:val="22"/>
          <w:shd w:val="clear" w:color="auto" w:fill="FFFFFF"/>
        </w:rPr>
        <w:t>CEE Book Series</w:t>
      </w:r>
      <w:r w:rsidRPr="00011204">
        <w:rPr>
          <w:color w:val="000000" w:themeColor="text1"/>
          <w:sz w:val="22"/>
          <w:szCs w:val="22"/>
          <w:shd w:val="clear" w:color="auto" w:fill="FFFFFF"/>
        </w:rPr>
        <w:t>.</w:t>
      </w:r>
    </w:p>
    <w:p w14:paraId="0563513F" w14:textId="77777777" w:rsidR="00011204" w:rsidRPr="00011204" w:rsidRDefault="00011204" w:rsidP="00011204">
      <w:pPr>
        <w:ind w:left="720" w:hanging="720"/>
        <w:contextualSpacing/>
        <w:jc w:val="both"/>
        <w:rPr>
          <w:rFonts w:eastAsia="DengXian"/>
          <w:color w:val="000000" w:themeColor="text1"/>
          <w:sz w:val="22"/>
          <w:szCs w:val="22"/>
          <w:lang w:val="en-MY" w:eastAsia="zh-CN"/>
        </w:rPr>
      </w:pPr>
      <w:r w:rsidRPr="00011204">
        <w:rPr>
          <w:rFonts w:eastAsia="DengXian"/>
          <w:color w:val="000000" w:themeColor="text1"/>
          <w:sz w:val="22"/>
          <w:szCs w:val="22"/>
          <w:lang w:val="en-MY" w:eastAsia="zh-CN"/>
        </w:rPr>
        <w:t xml:space="preserve">Chandran, Y., </w:t>
      </w:r>
      <w:proofErr w:type="spellStart"/>
      <w:r w:rsidRPr="00011204">
        <w:rPr>
          <w:rFonts w:eastAsia="DengXian"/>
          <w:color w:val="000000" w:themeColor="text1"/>
          <w:sz w:val="22"/>
          <w:szCs w:val="22"/>
          <w:lang w:val="en-MY" w:eastAsia="zh-CN"/>
        </w:rPr>
        <w:t>Plaindaren</w:t>
      </w:r>
      <w:proofErr w:type="spellEnd"/>
      <w:r w:rsidRPr="00011204">
        <w:rPr>
          <w:rFonts w:eastAsia="DengXian"/>
          <w:color w:val="000000" w:themeColor="text1"/>
          <w:sz w:val="22"/>
          <w:szCs w:val="22"/>
          <w:lang w:val="en-MY" w:eastAsia="zh-CN"/>
        </w:rPr>
        <w:t xml:space="preserve">, C. J., </w:t>
      </w:r>
      <w:proofErr w:type="spellStart"/>
      <w:r w:rsidRPr="00011204">
        <w:rPr>
          <w:rFonts w:eastAsia="DengXian"/>
          <w:color w:val="000000" w:themeColor="text1"/>
          <w:sz w:val="22"/>
          <w:szCs w:val="22"/>
          <w:lang w:val="en-MY" w:eastAsia="zh-CN"/>
        </w:rPr>
        <w:t>Pavadai</w:t>
      </w:r>
      <w:proofErr w:type="spellEnd"/>
      <w:r w:rsidRPr="00011204">
        <w:rPr>
          <w:rFonts w:eastAsia="DengXian"/>
          <w:color w:val="000000" w:themeColor="text1"/>
          <w:sz w:val="22"/>
          <w:szCs w:val="22"/>
          <w:lang w:val="en-MY" w:eastAsia="zh-CN"/>
        </w:rPr>
        <w:t xml:space="preserve">, S. &amp; Yunus, M. M. (2019). Collaborative writing: An integration of snack bars and hi-five fingers via social media. </w:t>
      </w:r>
      <w:r w:rsidRPr="00011204">
        <w:rPr>
          <w:rFonts w:eastAsia="DengXian"/>
          <w:i/>
          <w:iCs/>
          <w:color w:val="000000" w:themeColor="text1"/>
          <w:sz w:val="22"/>
          <w:szCs w:val="22"/>
          <w:lang w:val="en-MY" w:eastAsia="zh-CN"/>
        </w:rPr>
        <w:t>Creative Education, 10</w:t>
      </w:r>
      <w:r w:rsidRPr="00011204">
        <w:rPr>
          <w:rFonts w:eastAsia="DengXian"/>
          <w:color w:val="000000" w:themeColor="text1"/>
          <w:sz w:val="22"/>
          <w:szCs w:val="22"/>
          <w:lang w:val="en-MY" w:eastAsia="zh-CN"/>
        </w:rPr>
        <w:t>, 475-484.</w:t>
      </w:r>
    </w:p>
    <w:p w14:paraId="4E309A21" w14:textId="77777777" w:rsidR="00011204" w:rsidRPr="00011204" w:rsidRDefault="00011204" w:rsidP="00011204">
      <w:pPr>
        <w:spacing w:after="320"/>
        <w:ind w:left="720" w:hanging="720"/>
        <w:contextualSpacing/>
        <w:jc w:val="both"/>
        <w:rPr>
          <w:rFonts w:eastAsia="DengXian"/>
          <w:color w:val="000000" w:themeColor="text1"/>
          <w:sz w:val="22"/>
          <w:szCs w:val="22"/>
          <w:shd w:val="clear" w:color="auto" w:fill="FFFFFF"/>
        </w:rPr>
      </w:pPr>
      <w:proofErr w:type="spellStart"/>
      <w:r w:rsidRPr="00011204">
        <w:rPr>
          <w:rFonts w:eastAsia="DengXian"/>
          <w:color w:val="000000" w:themeColor="text1"/>
          <w:sz w:val="22"/>
          <w:szCs w:val="22"/>
          <w:shd w:val="clear" w:color="auto" w:fill="FFFFFF"/>
        </w:rPr>
        <w:t>Conejar</w:t>
      </w:r>
      <w:proofErr w:type="spellEnd"/>
      <w:r w:rsidRPr="00011204">
        <w:rPr>
          <w:rFonts w:eastAsia="DengXian"/>
          <w:color w:val="000000" w:themeColor="text1"/>
          <w:sz w:val="22"/>
          <w:szCs w:val="22"/>
          <w:shd w:val="clear" w:color="auto" w:fill="FFFFFF"/>
        </w:rPr>
        <w:t xml:space="preserve">, R. J., Kim, H. K., &amp; Lee, R. Y. (2016). Opportunities ahead the future of mobile learning. </w:t>
      </w:r>
      <w:r w:rsidRPr="00011204">
        <w:rPr>
          <w:rFonts w:eastAsia="DengXian"/>
          <w:i/>
          <w:iCs/>
          <w:color w:val="000000" w:themeColor="text1"/>
          <w:sz w:val="22"/>
          <w:szCs w:val="22"/>
          <w:shd w:val="clear" w:color="auto" w:fill="FFFFFF"/>
        </w:rPr>
        <w:t>Software engineering, artificial intelligence, networking and parallel/distributed computing</w:t>
      </w:r>
      <w:r w:rsidRPr="00011204">
        <w:rPr>
          <w:rFonts w:eastAsia="DengXian"/>
          <w:color w:val="000000" w:themeColor="text1"/>
          <w:sz w:val="22"/>
          <w:szCs w:val="22"/>
          <w:shd w:val="clear" w:color="auto" w:fill="FFFFFF"/>
        </w:rPr>
        <w:t> (pp. 85-96). Springer, Cham.</w:t>
      </w:r>
    </w:p>
    <w:p w14:paraId="3995BF54" w14:textId="77777777" w:rsidR="00011204" w:rsidRPr="00011204" w:rsidRDefault="00011204" w:rsidP="00011204">
      <w:pPr>
        <w:spacing w:after="320"/>
        <w:ind w:left="720" w:hanging="720"/>
        <w:contextualSpacing/>
        <w:jc w:val="both"/>
        <w:rPr>
          <w:color w:val="000000" w:themeColor="text1"/>
          <w:sz w:val="22"/>
          <w:szCs w:val="22"/>
          <w:shd w:val="clear" w:color="auto" w:fill="FFFFFF"/>
        </w:rPr>
      </w:pPr>
      <w:proofErr w:type="spellStart"/>
      <w:r w:rsidRPr="00011204">
        <w:rPr>
          <w:color w:val="000000" w:themeColor="text1"/>
          <w:sz w:val="22"/>
          <w:szCs w:val="22"/>
          <w:shd w:val="clear" w:color="auto" w:fill="FFFFFF"/>
        </w:rPr>
        <w:t>Dauksevicuite</w:t>
      </w:r>
      <w:proofErr w:type="spellEnd"/>
      <w:r w:rsidRPr="00011204">
        <w:rPr>
          <w:color w:val="000000" w:themeColor="text1"/>
          <w:sz w:val="22"/>
          <w:szCs w:val="22"/>
          <w:shd w:val="clear" w:color="auto" w:fill="FFFFFF"/>
        </w:rPr>
        <w:t xml:space="preserve">, I. (2016). </w:t>
      </w:r>
      <w:r w:rsidRPr="00011204">
        <w:rPr>
          <w:i/>
          <w:iCs/>
          <w:color w:val="000000" w:themeColor="text1"/>
          <w:sz w:val="22"/>
          <w:szCs w:val="22"/>
          <w:shd w:val="clear" w:color="auto" w:fill="FFFFFF"/>
        </w:rPr>
        <w:t>Unlocking the full potential of digital native learners</w:t>
      </w:r>
      <w:r w:rsidRPr="00011204">
        <w:rPr>
          <w:color w:val="000000" w:themeColor="text1"/>
          <w:sz w:val="22"/>
          <w:szCs w:val="22"/>
          <w:shd w:val="clear" w:color="auto" w:fill="FFFFFF"/>
        </w:rPr>
        <w:t>. Henley Business School.</w:t>
      </w:r>
    </w:p>
    <w:p w14:paraId="40D9BD1A" w14:textId="77777777" w:rsidR="00011204" w:rsidRPr="00011204" w:rsidRDefault="00011204" w:rsidP="00011204">
      <w:pPr>
        <w:spacing w:after="320"/>
        <w:ind w:left="720" w:hanging="720"/>
        <w:contextualSpacing/>
        <w:jc w:val="both"/>
        <w:rPr>
          <w:rFonts w:eastAsia="DengXian"/>
          <w:i/>
          <w:iCs/>
          <w:color w:val="000000" w:themeColor="text1"/>
          <w:sz w:val="22"/>
          <w:szCs w:val="22"/>
          <w:shd w:val="clear" w:color="auto" w:fill="FFFFFF"/>
        </w:rPr>
      </w:pPr>
      <w:r w:rsidRPr="00011204">
        <w:rPr>
          <w:rFonts w:eastAsia="DengXian"/>
          <w:color w:val="000000" w:themeColor="text1"/>
          <w:sz w:val="22"/>
          <w:szCs w:val="22"/>
          <w:shd w:val="clear" w:color="auto" w:fill="FFFFFF"/>
        </w:rPr>
        <w:t xml:space="preserve">De Gracia, M. M. B. (2019). </w:t>
      </w:r>
      <w:r w:rsidRPr="00011204">
        <w:rPr>
          <w:rFonts w:eastAsia="DengXian"/>
          <w:i/>
          <w:iCs/>
          <w:color w:val="000000" w:themeColor="text1"/>
          <w:sz w:val="22"/>
          <w:szCs w:val="22"/>
          <w:shd w:val="clear" w:color="auto" w:fill="FFFFFF"/>
        </w:rPr>
        <w:t xml:space="preserve">Effects of educational technology integration in classroom instruction to the math performance of gen z students </w:t>
      </w:r>
      <w:proofErr w:type="gramStart"/>
      <w:r w:rsidRPr="00011204">
        <w:rPr>
          <w:rFonts w:eastAsia="DengXian"/>
          <w:i/>
          <w:iCs/>
          <w:color w:val="000000" w:themeColor="text1"/>
          <w:sz w:val="22"/>
          <w:szCs w:val="22"/>
          <w:shd w:val="clear" w:color="auto" w:fill="FFFFFF"/>
        </w:rPr>
        <w:t>of</w:t>
      </w:r>
      <w:proofErr w:type="gramEnd"/>
      <w:r w:rsidRPr="00011204">
        <w:rPr>
          <w:rFonts w:eastAsia="DengXian"/>
          <w:i/>
          <w:iCs/>
          <w:color w:val="000000" w:themeColor="text1"/>
          <w:sz w:val="22"/>
          <w:szCs w:val="22"/>
          <w:shd w:val="clear" w:color="auto" w:fill="FFFFFF"/>
        </w:rPr>
        <w:t xml:space="preserve"> a private junior high school.</w:t>
      </w:r>
      <w:r w:rsidRPr="00011204">
        <w:rPr>
          <w:rFonts w:eastAsia="DengXian"/>
          <w:color w:val="000000" w:themeColor="text1"/>
          <w:sz w:val="22"/>
          <w:szCs w:val="22"/>
          <w:shd w:val="clear" w:color="auto" w:fill="FFFFFF"/>
        </w:rPr>
        <w:t xml:space="preserve"> [Unpublished doctoral dissertation]. Northcentral University.</w:t>
      </w:r>
    </w:p>
    <w:p w14:paraId="7C386223" w14:textId="77777777" w:rsidR="00011204" w:rsidRPr="00011204" w:rsidRDefault="00011204" w:rsidP="00011204">
      <w:pPr>
        <w:ind w:left="720" w:hanging="720"/>
        <w:jc w:val="both"/>
        <w:rPr>
          <w:color w:val="000000" w:themeColor="text1"/>
          <w:sz w:val="22"/>
          <w:szCs w:val="22"/>
          <w:shd w:val="clear" w:color="auto" w:fill="FFFFFF"/>
        </w:rPr>
      </w:pPr>
      <w:r w:rsidRPr="00011204">
        <w:rPr>
          <w:color w:val="000000" w:themeColor="text1"/>
          <w:sz w:val="22"/>
          <w:szCs w:val="22"/>
          <w:shd w:val="clear" w:color="auto" w:fill="FFFFFF"/>
        </w:rPr>
        <w:t>Dias, L., &amp; Victor, A. (2022). Teaching and learning with mobile devices in the 21st century digital world: Benefits and challenges. </w:t>
      </w:r>
      <w:r w:rsidRPr="00011204">
        <w:rPr>
          <w:i/>
          <w:iCs/>
          <w:color w:val="000000" w:themeColor="text1"/>
          <w:sz w:val="22"/>
          <w:szCs w:val="22"/>
          <w:shd w:val="clear" w:color="auto" w:fill="FFFFFF"/>
        </w:rPr>
        <w:t>European Journal of Multidisciplinary Studies</w:t>
      </w:r>
      <w:r w:rsidRPr="00011204">
        <w:rPr>
          <w:color w:val="000000" w:themeColor="text1"/>
          <w:sz w:val="22"/>
          <w:szCs w:val="22"/>
          <w:shd w:val="clear" w:color="auto" w:fill="FFFFFF"/>
        </w:rPr>
        <w:t>, </w:t>
      </w:r>
      <w:r w:rsidRPr="00011204">
        <w:rPr>
          <w:i/>
          <w:iCs/>
          <w:color w:val="000000" w:themeColor="text1"/>
          <w:sz w:val="22"/>
          <w:szCs w:val="22"/>
          <w:shd w:val="clear" w:color="auto" w:fill="FFFFFF"/>
        </w:rPr>
        <w:t>7</w:t>
      </w:r>
      <w:r w:rsidRPr="00011204">
        <w:rPr>
          <w:color w:val="000000" w:themeColor="text1"/>
          <w:sz w:val="22"/>
          <w:szCs w:val="22"/>
          <w:shd w:val="clear" w:color="auto" w:fill="FFFFFF"/>
        </w:rPr>
        <w:t>(1), 26–34.</w:t>
      </w:r>
    </w:p>
    <w:p w14:paraId="1A19D4CC" w14:textId="77777777" w:rsidR="00011204" w:rsidRPr="00011204" w:rsidRDefault="00011204" w:rsidP="00011204">
      <w:pPr>
        <w:ind w:left="720" w:hanging="720"/>
        <w:contextualSpacing/>
        <w:jc w:val="both"/>
        <w:rPr>
          <w:color w:val="000000" w:themeColor="text1"/>
          <w:sz w:val="22"/>
          <w:szCs w:val="22"/>
          <w:shd w:val="clear" w:color="auto" w:fill="FFFFFF"/>
        </w:rPr>
      </w:pPr>
      <w:r w:rsidRPr="00011204">
        <w:rPr>
          <w:color w:val="000000" w:themeColor="text1"/>
          <w:sz w:val="22"/>
          <w:szCs w:val="22"/>
          <w:shd w:val="clear" w:color="auto" w:fill="FFFFFF"/>
        </w:rPr>
        <w:t xml:space="preserve">Firmansyah, A. (2015). The influence of mind mapping technique and students’ attitude toward students’ ability in writing a recount text of the eighth-grade students </w:t>
      </w:r>
      <w:proofErr w:type="gramStart"/>
      <w:r w:rsidRPr="00011204">
        <w:rPr>
          <w:color w:val="000000" w:themeColor="text1"/>
          <w:sz w:val="22"/>
          <w:szCs w:val="22"/>
          <w:shd w:val="clear" w:color="auto" w:fill="FFFFFF"/>
        </w:rPr>
        <w:t>of</w:t>
      </w:r>
      <w:proofErr w:type="gramEnd"/>
      <w:r w:rsidRPr="00011204">
        <w:rPr>
          <w:color w:val="000000" w:themeColor="text1"/>
          <w:sz w:val="22"/>
          <w:szCs w:val="22"/>
          <w:shd w:val="clear" w:color="auto" w:fill="FFFFFF"/>
        </w:rPr>
        <w:t xml:space="preserve"> State Junior High School 45 Palembang. </w:t>
      </w:r>
      <w:r w:rsidRPr="00011204">
        <w:rPr>
          <w:i/>
          <w:iCs/>
          <w:color w:val="000000" w:themeColor="text1"/>
          <w:sz w:val="22"/>
          <w:szCs w:val="22"/>
          <w:shd w:val="clear" w:color="auto" w:fill="FFFFFF"/>
        </w:rPr>
        <w:t xml:space="preserve">Rites </w:t>
      </w:r>
      <w:proofErr w:type="spellStart"/>
      <w:r w:rsidRPr="00011204">
        <w:rPr>
          <w:i/>
          <w:iCs/>
          <w:color w:val="000000" w:themeColor="text1"/>
          <w:sz w:val="22"/>
          <w:szCs w:val="22"/>
          <w:shd w:val="clear" w:color="auto" w:fill="FFFFFF"/>
        </w:rPr>
        <w:t>KependidiKan</w:t>
      </w:r>
      <w:proofErr w:type="spellEnd"/>
      <w:r w:rsidRPr="00011204">
        <w:rPr>
          <w:i/>
          <w:iCs/>
          <w:color w:val="000000" w:themeColor="text1"/>
          <w:sz w:val="22"/>
          <w:szCs w:val="22"/>
          <w:shd w:val="clear" w:color="auto" w:fill="FFFFFF"/>
        </w:rPr>
        <w:t xml:space="preserve"> PGRI</w:t>
      </w:r>
      <w:r w:rsidRPr="00011204">
        <w:rPr>
          <w:color w:val="000000" w:themeColor="text1"/>
          <w:sz w:val="22"/>
          <w:szCs w:val="22"/>
          <w:shd w:val="clear" w:color="auto" w:fill="FFFFFF"/>
        </w:rPr>
        <w:t>.</w:t>
      </w:r>
    </w:p>
    <w:p w14:paraId="6C056827" w14:textId="77777777" w:rsidR="00011204" w:rsidRPr="00011204" w:rsidRDefault="00011204" w:rsidP="00011204">
      <w:pPr>
        <w:pStyle w:val="Para1a"/>
        <w:spacing w:before="0" w:after="0" w:line="240" w:lineRule="auto"/>
        <w:ind w:left="720" w:hanging="720"/>
        <w:rPr>
          <w:rFonts w:ascii="Book Antiqua" w:hAnsi="Book Antiqua"/>
          <w:sz w:val="22"/>
          <w:szCs w:val="22"/>
          <w:shd w:val="clear" w:color="auto" w:fill="FFFFFF"/>
        </w:rPr>
      </w:pPr>
      <w:proofErr w:type="spellStart"/>
      <w:r w:rsidRPr="00011204">
        <w:rPr>
          <w:rFonts w:ascii="Book Antiqua" w:hAnsi="Book Antiqua" w:cs="Times New Roman"/>
          <w:sz w:val="22"/>
          <w:szCs w:val="22"/>
          <w:shd w:val="clear" w:color="auto" w:fill="FFFFFF"/>
        </w:rPr>
        <w:t>Gharehblagh</w:t>
      </w:r>
      <w:proofErr w:type="spellEnd"/>
      <w:r w:rsidRPr="00011204">
        <w:rPr>
          <w:rFonts w:ascii="Book Antiqua" w:hAnsi="Book Antiqua" w:cs="Times New Roman"/>
          <w:sz w:val="22"/>
          <w:szCs w:val="22"/>
          <w:shd w:val="clear" w:color="auto" w:fill="FFFFFF"/>
        </w:rPr>
        <w:t>, N. M., &amp; Nasri, N. (2020). Developing EFL elementary learners’ writing skills through mobile-assisted language learning (MALL). </w:t>
      </w:r>
      <w:r w:rsidRPr="00011204">
        <w:rPr>
          <w:rFonts w:ascii="Book Antiqua" w:hAnsi="Book Antiqua" w:cs="Times New Roman"/>
          <w:i/>
          <w:iCs/>
          <w:sz w:val="22"/>
          <w:szCs w:val="22"/>
          <w:shd w:val="clear" w:color="auto" w:fill="FFFFFF"/>
        </w:rPr>
        <w:t>Teaching English with Technology</w:t>
      </w:r>
      <w:r w:rsidRPr="00011204">
        <w:rPr>
          <w:rFonts w:ascii="Book Antiqua" w:hAnsi="Book Antiqua" w:cs="Times New Roman"/>
          <w:sz w:val="22"/>
          <w:szCs w:val="22"/>
          <w:shd w:val="clear" w:color="auto" w:fill="FFFFFF"/>
        </w:rPr>
        <w:t>, </w:t>
      </w:r>
      <w:r w:rsidRPr="00011204">
        <w:rPr>
          <w:rFonts w:ascii="Book Antiqua" w:hAnsi="Book Antiqua" w:cs="Times New Roman"/>
          <w:i/>
          <w:iCs/>
          <w:sz w:val="22"/>
          <w:szCs w:val="22"/>
          <w:shd w:val="clear" w:color="auto" w:fill="FFFFFF"/>
        </w:rPr>
        <w:t>20</w:t>
      </w:r>
      <w:r w:rsidRPr="00011204">
        <w:rPr>
          <w:rFonts w:ascii="Book Antiqua" w:hAnsi="Book Antiqua" w:cs="Times New Roman"/>
          <w:sz w:val="22"/>
          <w:szCs w:val="22"/>
          <w:shd w:val="clear" w:color="auto" w:fill="FFFFFF"/>
        </w:rPr>
        <w:t>(1), 104-121.</w:t>
      </w:r>
    </w:p>
    <w:p w14:paraId="26799C67" w14:textId="77777777" w:rsidR="00011204" w:rsidRPr="00011204" w:rsidRDefault="00011204" w:rsidP="00011204">
      <w:pPr>
        <w:pStyle w:val="CommentText"/>
        <w:ind w:left="720" w:hanging="720"/>
        <w:contextualSpacing/>
        <w:jc w:val="both"/>
        <w:rPr>
          <w:color w:val="000000" w:themeColor="text1"/>
          <w:sz w:val="22"/>
          <w:szCs w:val="22"/>
          <w:shd w:val="clear" w:color="auto" w:fill="FFFFFF"/>
        </w:rPr>
      </w:pPr>
      <w:proofErr w:type="spellStart"/>
      <w:r w:rsidRPr="00011204">
        <w:rPr>
          <w:color w:val="000000" w:themeColor="text1"/>
          <w:sz w:val="22"/>
          <w:szCs w:val="22"/>
          <w:shd w:val="clear" w:color="auto" w:fill="FFFFFF"/>
        </w:rPr>
        <w:t>Ghavifekr</w:t>
      </w:r>
      <w:proofErr w:type="spellEnd"/>
      <w:r w:rsidRPr="00011204">
        <w:rPr>
          <w:color w:val="000000" w:themeColor="text1"/>
          <w:sz w:val="22"/>
          <w:szCs w:val="22"/>
          <w:shd w:val="clear" w:color="auto" w:fill="FFFFFF"/>
        </w:rPr>
        <w:t>, S., &amp; Rowdy, W. A. W. (2015). Teaching and learning with technology: Effectiveness of ICT integration in schools. </w:t>
      </w:r>
      <w:r w:rsidRPr="00011204">
        <w:rPr>
          <w:i/>
          <w:iCs/>
          <w:color w:val="000000" w:themeColor="text1"/>
          <w:sz w:val="22"/>
          <w:szCs w:val="22"/>
          <w:shd w:val="clear" w:color="auto" w:fill="FFFFFF"/>
        </w:rPr>
        <w:t>International Journal of Research in Education and Science</w:t>
      </w:r>
      <w:r w:rsidRPr="00011204">
        <w:rPr>
          <w:color w:val="000000" w:themeColor="text1"/>
          <w:sz w:val="22"/>
          <w:szCs w:val="22"/>
          <w:shd w:val="clear" w:color="auto" w:fill="FFFFFF"/>
        </w:rPr>
        <w:t>, </w:t>
      </w:r>
      <w:r w:rsidRPr="00011204">
        <w:rPr>
          <w:i/>
          <w:iCs/>
          <w:color w:val="000000" w:themeColor="text1"/>
          <w:sz w:val="22"/>
          <w:szCs w:val="22"/>
          <w:shd w:val="clear" w:color="auto" w:fill="FFFFFF"/>
        </w:rPr>
        <w:t>1</w:t>
      </w:r>
      <w:r w:rsidRPr="00011204">
        <w:rPr>
          <w:color w:val="000000" w:themeColor="text1"/>
          <w:sz w:val="22"/>
          <w:szCs w:val="22"/>
          <w:shd w:val="clear" w:color="auto" w:fill="FFFFFF"/>
        </w:rPr>
        <w:t>(2), 175–191.</w:t>
      </w:r>
    </w:p>
    <w:p w14:paraId="2271D531" w14:textId="77777777" w:rsidR="00011204" w:rsidRPr="00011204" w:rsidRDefault="00011204" w:rsidP="00011204">
      <w:pPr>
        <w:ind w:left="720" w:hanging="720"/>
        <w:contextualSpacing/>
        <w:jc w:val="both"/>
        <w:rPr>
          <w:color w:val="000000" w:themeColor="text1"/>
          <w:sz w:val="22"/>
          <w:szCs w:val="22"/>
          <w:shd w:val="clear" w:color="auto" w:fill="FFFFFF"/>
        </w:rPr>
      </w:pPr>
      <w:proofErr w:type="spellStart"/>
      <w:r w:rsidRPr="00011204">
        <w:rPr>
          <w:color w:val="000000" w:themeColor="text1"/>
          <w:sz w:val="22"/>
          <w:szCs w:val="22"/>
          <w:shd w:val="clear" w:color="auto" w:fill="FFFFFF"/>
        </w:rPr>
        <w:t>Ghavifekr</w:t>
      </w:r>
      <w:proofErr w:type="spellEnd"/>
      <w:r w:rsidRPr="00011204">
        <w:rPr>
          <w:color w:val="000000" w:themeColor="text1"/>
          <w:sz w:val="22"/>
          <w:szCs w:val="22"/>
          <w:shd w:val="clear" w:color="auto" w:fill="FFFFFF"/>
        </w:rPr>
        <w:t xml:space="preserve">, S., </w:t>
      </w:r>
      <w:proofErr w:type="spellStart"/>
      <w:r w:rsidRPr="00011204">
        <w:rPr>
          <w:color w:val="000000" w:themeColor="text1"/>
          <w:sz w:val="22"/>
          <w:szCs w:val="22"/>
          <w:shd w:val="clear" w:color="auto" w:fill="FFFFFF"/>
        </w:rPr>
        <w:t>Kunjappan</w:t>
      </w:r>
      <w:proofErr w:type="spellEnd"/>
      <w:r w:rsidRPr="00011204">
        <w:rPr>
          <w:color w:val="000000" w:themeColor="text1"/>
          <w:sz w:val="22"/>
          <w:szCs w:val="22"/>
          <w:shd w:val="clear" w:color="auto" w:fill="FFFFFF"/>
        </w:rPr>
        <w:t>, T., Ramasamy, L., &amp; Anthony, A. (2016). Teaching and learning with ICT tools: Issues and challenges from teachers' perceptions. </w:t>
      </w:r>
      <w:r w:rsidRPr="00011204">
        <w:rPr>
          <w:i/>
          <w:iCs/>
          <w:color w:val="000000" w:themeColor="text1"/>
          <w:sz w:val="22"/>
          <w:szCs w:val="22"/>
          <w:shd w:val="clear" w:color="auto" w:fill="FFFFFF"/>
        </w:rPr>
        <w:t>Malaysian Online Journal of Educational Technology</w:t>
      </w:r>
      <w:r w:rsidRPr="00011204">
        <w:rPr>
          <w:color w:val="000000" w:themeColor="text1"/>
          <w:sz w:val="22"/>
          <w:szCs w:val="22"/>
          <w:shd w:val="clear" w:color="auto" w:fill="FFFFFF"/>
        </w:rPr>
        <w:t>, </w:t>
      </w:r>
      <w:r w:rsidRPr="00011204">
        <w:rPr>
          <w:i/>
          <w:iCs/>
          <w:color w:val="000000" w:themeColor="text1"/>
          <w:sz w:val="22"/>
          <w:szCs w:val="22"/>
          <w:shd w:val="clear" w:color="auto" w:fill="FFFFFF"/>
        </w:rPr>
        <w:t>4</w:t>
      </w:r>
      <w:r w:rsidRPr="00011204">
        <w:rPr>
          <w:color w:val="000000" w:themeColor="text1"/>
          <w:sz w:val="22"/>
          <w:szCs w:val="22"/>
          <w:shd w:val="clear" w:color="auto" w:fill="FFFFFF"/>
        </w:rPr>
        <w:t>(2), 38-57.</w:t>
      </w:r>
    </w:p>
    <w:p w14:paraId="040C6E01" w14:textId="77777777" w:rsidR="00011204" w:rsidRPr="00011204" w:rsidRDefault="00011204" w:rsidP="00011204">
      <w:pPr>
        <w:ind w:left="720" w:hanging="720"/>
        <w:jc w:val="both"/>
        <w:rPr>
          <w:color w:val="000000" w:themeColor="text1"/>
          <w:sz w:val="22"/>
          <w:szCs w:val="22"/>
          <w:shd w:val="clear" w:color="auto" w:fill="FFFFFF"/>
        </w:rPr>
      </w:pPr>
      <w:proofErr w:type="spellStart"/>
      <w:r w:rsidRPr="00011204">
        <w:rPr>
          <w:color w:val="000000" w:themeColor="text1"/>
          <w:sz w:val="22"/>
          <w:szCs w:val="22"/>
          <w:shd w:val="clear" w:color="auto" w:fill="FFFFFF"/>
        </w:rPr>
        <w:t>Ghulamuddin</w:t>
      </w:r>
      <w:proofErr w:type="spellEnd"/>
      <w:r w:rsidRPr="00011204">
        <w:rPr>
          <w:color w:val="000000" w:themeColor="text1"/>
          <w:sz w:val="22"/>
          <w:szCs w:val="22"/>
          <w:shd w:val="clear" w:color="auto" w:fill="FFFFFF"/>
        </w:rPr>
        <w:t xml:space="preserve">, N. J. A., </w:t>
      </w:r>
      <w:proofErr w:type="spellStart"/>
      <w:r w:rsidRPr="00011204">
        <w:rPr>
          <w:color w:val="000000" w:themeColor="text1"/>
          <w:sz w:val="22"/>
          <w:szCs w:val="22"/>
          <w:shd w:val="clear" w:color="auto" w:fill="FFFFFF"/>
        </w:rPr>
        <w:t>Mohari</w:t>
      </w:r>
      <w:proofErr w:type="spellEnd"/>
      <w:r w:rsidRPr="00011204">
        <w:rPr>
          <w:color w:val="000000" w:themeColor="text1"/>
          <w:sz w:val="22"/>
          <w:szCs w:val="22"/>
          <w:shd w:val="clear" w:color="auto" w:fill="FFFFFF"/>
        </w:rPr>
        <w:t>, S. K. M., &amp; Ariffin, K. (2021). Discovering writing difficulties of Malay ESL primary school level students. </w:t>
      </w:r>
      <w:r w:rsidRPr="00011204">
        <w:rPr>
          <w:i/>
          <w:iCs/>
          <w:color w:val="000000" w:themeColor="text1"/>
          <w:sz w:val="22"/>
          <w:szCs w:val="22"/>
          <w:shd w:val="clear" w:color="auto" w:fill="FFFFFF"/>
        </w:rPr>
        <w:t>International Journal of Linguistics and Translation Studies</w:t>
      </w:r>
      <w:r w:rsidRPr="00011204">
        <w:rPr>
          <w:color w:val="000000" w:themeColor="text1"/>
          <w:sz w:val="22"/>
          <w:szCs w:val="22"/>
          <w:shd w:val="clear" w:color="auto" w:fill="FFFFFF"/>
        </w:rPr>
        <w:t>, </w:t>
      </w:r>
      <w:r w:rsidRPr="00011204">
        <w:rPr>
          <w:i/>
          <w:iCs/>
          <w:color w:val="000000" w:themeColor="text1"/>
          <w:sz w:val="22"/>
          <w:szCs w:val="22"/>
          <w:shd w:val="clear" w:color="auto" w:fill="FFFFFF"/>
        </w:rPr>
        <w:t>2</w:t>
      </w:r>
      <w:r w:rsidRPr="00011204">
        <w:rPr>
          <w:color w:val="000000" w:themeColor="text1"/>
          <w:sz w:val="22"/>
          <w:szCs w:val="22"/>
          <w:shd w:val="clear" w:color="auto" w:fill="FFFFFF"/>
        </w:rPr>
        <w:t>(1), 27–39.</w:t>
      </w:r>
    </w:p>
    <w:p w14:paraId="6BE4CE7D" w14:textId="77777777" w:rsidR="00011204" w:rsidRPr="00011204" w:rsidRDefault="00011204" w:rsidP="00011204">
      <w:pPr>
        <w:ind w:left="720" w:hanging="720"/>
        <w:jc w:val="both"/>
        <w:rPr>
          <w:color w:val="000000" w:themeColor="text1"/>
          <w:sz w:val="22"/>
          <w:szCs w:val="22"/>
          <w:shd w:val="clear" w:color="auto" w:fill="FFFFFF"/>
        </w:rPr>
      </w:pPr>
      <w:bookmarkStart w:id="2" w:name="_Hlk59575560"/>
      <w:proofErr w:type="spellStart"/>
      <w:r w:rsidRPr="00011204">
        <w:rPr>
          <w:color w:val="000000" w:themeColor="text1"/>
          <w:sz w:val="22"/>
          <w:szCs w:val="22"/>
          <w:shd w:val="clear" w:color="auto" w:fill="FFFFFF"/>
        </w:rPr>
        <w:t>Handayani</w:t>
      </w:r>
      <w:proofErr w:type="spellEnd"/>
      <w:r w:rsidRPr="00011204">
        <w:rPr>
          <w:color w:val="000000" w:themeColor="text1"/>
          <w:sz w:val="22"/>
          <w:szCs w:val="22"/>
          <w:shd w:val="clear" w:color="auto" w:fill="FFFFFF"/>
        </w:rPr>
        <w:t xml:space="preserve">, A. D., Cahyono, B. Y., &amp; </w:t>
      </w:r>
      <w:proofErr w:type="spellStart"/>
      <w:r w:rsidRPr="00011204">
        <w:rPr>
          <w:color w:val="000000" w:themeColor="text1"/>
          <w:sz w:val="22"/>
          <w:szCs w:val="22"/>
          <w:shd w:val="clear" w:color="auto" w:fill="FFFFFF"/>
        </w:rPr>
        <w:t>Widiati</w:t>
      </w:r>
      <w:proofErr w:type="spellEnd"/>
      <w:r w:rsidRPr="00011204">
        <w:rPr>
          <w:color w:val="000000" w:themeColor="text1"/>
          <w:sz w:val="22"/>
          <w:szCs w:val="22"/>
          <w:shd w:val="clear" w:color="auto" w:fill="FFFFFF"/>
        </w:rPr>
        <w:t>, U. (2018). The use of Instagram in the teaching of EFL writing: Effect on writing ability and students’ perceptions. </w:t>
      </w:r>
      <w:r w:rsidRPr="00011204">
        <w:rPr>
          <w:i/>
          <w:iCs/>
          <w:color w:val="000000" w:themeColor="text1"/>
          <w:sz w:val="22"/>
          <w:szCs w:val="22"/>
          <w:shd w:val="clear" w:color="auto" w:fill="FFFFFF"/>
        </w:rPr>
        <w:t>Studies in English Language Teaching</w:t>
      </w:r>
      <w:r w:rsidRPr="00011204">
        <w:rPr>
          <w:color w:val="000000" w:themeColor="text1"/>
          <w:sz w:val="22"/>
          <w:szCs w:val="22"/>
          <w:shd w:val="clear" w:color="auto" w:fill="FFFFFF"/>
        </w:rPr>
        <w:t>, </w:t>
      </w:r>
      <w:r w:rsidRPr="00011204">
        <w:rPr>
          <w:i/>
          <w:iCs/>
          <w:color w:val="000000" w:themeColor="text1"/>
          <w:sz w:val="22"/>
          <w:szCs w:val="22"/>
          <w:shd w:val="clear" w:color="auto" w:fill="FFFFFF"/>
        </w:rPr>
        <w:t>6</w:t>
      </w:r>
      <w:r w:rsidRPr="00011204">
        <w:rPr>
          <w:color w:val="000000" w:themeColor="text1"/>
          <w:sz w:val="22"/>
          <w:szCs w:val="22"/>
          <w:shd w:val="clear" w:color="auto" w:fill="FFFFFF"/>
        </w:rPr>
        <w:t>(2), 112.</w:t>
      </w:r>
    </w:p>
    <w:p w14:paraId="43D27F1B" w14:textId="77777777" w:rsidR="00011204" w:rsidRPr="00011204" w:rsidRDefault="00011204" w:rsidP="00011204">
      <w:pPr>
        <w:ind w:left="720" w:hanging="720"/>
        <w:jc w:val="both"/>
        <w:rPr>
          <w:color w:val="000000" w:themeColor="text1"/>
          <w:sz w:val="22"/>
          <w:szCs w:val="22"/>
        </w:rPr>
      </w:pPr>
      <w:proofErr w:type="spellStart"/>
      <w:r w:rsidRPr="00011204">
        <w:rPr>
          <w:color w:val="000000" w:themeColor="text1"/>
          <w:sz w:val="22"/>
          <w:szCs w:val="22"/>
          <w:shd w:val="clear" w:color="auto" w:fill="FFFFFF"/>
        </w:rPr>
        <w:t>Hasram</w:t>
      </w:r>
      <w:proofErr w:type="spellEnd"/>
      <w:r w:rsidRPr="00011204">
        <w:rPr>
          <w:color w:val="000000" w:themeColor="text1"/>
          <w:sz w:val="22"/>
          <w:szCs w:val="22"/>
          <w:shd w:val="clear" w:color="auto" w:fill="FFFFFF"/>
        </w:rPr>
        <w:t>, S., Nasir, M. K. M., Mohamad, M., Daud, M. Y., Abd Rahman, M. J., &amp; Mohammad, W. M. R. W. (2021). The effects of word wall online games (Wow) on English language vocabulary learning among Year 5 pupils. </w:t>
      </w:r>
      <w:r w:rsidRPr="00011204">
        <w:rPr>
          <w:i/>
          <w:iCs/>
          <w:color w:val="000000" w:themeColor="text1"/>
          <w:sz w:val="22"/>
          <w:szCs w:val="22"/>
        </w:rPr>
        <w:t>Theory and Practice in Language Studies</w:t>
      </w:r>
      <w:r w:rsidRPr="00011204">
        <w:rPr>
          <w:color w:val="000000" w:themeColor="text1"/>
          <w:sz w:val="22"/>
          <w:szCs w:val="22"/>
        </w:rPr>
        <w:t>, </w:t>
      </w:r>
      <w:r w:rsidRPr="00011204">
        <w:rPr>
          <w:i/>
          <w:iCs/>
          <w:color w:val="000000" w:themeColor="text1"/>
          <w:sz w:val="22"/>
          <w:szCs w:val="22"/>
        </w:rPr>
        <w:t>11</w:t>
      </w:r>
      <w:r w:rsidRPr="00011204">
        <w:rPr>
          <w:color w:val="000000" w:themeColor="text1"/>
          <w:sz w:val="22"/>
          <w:szCs w:val="22"/>
        </w:rPr>
        <w:t>(9), 1059-1066.</w:t>
      </w:r>
    </w:p>
    <w:bookmarkEnd w:id="2"/>
    <w:p w14:paraId="7D6305A6" w14:textId="77777777" w:rsidR="00011204" w:rsidRPr="00011204" w:rsidRDefault="00011204" w:rsidP="00011204">
      <w:pPr>
        <w:ind w:left="720" w:hanging="720"/>
        <w:jc w:val="both"/>
        <w:rPr>
          <w:color w:val="000000" w:themeColor="text1"/>
          <w:sz w:val="22"/>
          <w:szCs w:val="22"/>
        </w:rPr>
      </w:pPr>
      <w:r w:rsidRPr="00011204">
        <w:rPr>
          <w:color w:val="000000" w:themeColor="text1"/>
          <w:sz w:val="22"/>
          <w:szCs w:val="22"/>
          <w:shd w:val="clear" w:color="auto" w:fill="FFFFFF"/>
        </w:rPr>
        <w:lastRenderedPageBreak/>
        <w:t xml:space="preserve">Hillson, K. R., </w:t>
      </w:r>
      <w:proofErr w:type="spellStart"/>
      <w:r w:rsidRPr="00011204">
        <w:rPr>
          <w:color w:val="000000" w:themeColor="text1"/>
          <w:sz w:val="22"/>
          <w:szCs w:val="22"/>
          <w:shd w:val="clear" w:color="auto" w:fill="FFFFFF"/>
        </w:rPr>
        <w:t>Shamsulbahri</w:t>
      </w:r>
      <w:proofErr w:type="spellEnd"/>
      <w:r w:rsidRPr="00011204">
        <w:rPr>
          <w:color w:val="000000" w:themeColor="text1"/>
          <w:sz w:val="22"/>
          <w:szCs w:val="22"/>
          <w:shd w:val="clear" w:color="auto" w:fill="FFFFFF"/>
        </w:rPr>
        <w:t xml:space="preserve">, N. F., </w:t>
      </w:r>
      <w:proofErr w:type="spellStart"/>
      <w:r w:rsidRPr="00011204">
        <w:rPr>
          <w:color w:val="000000" w:themeColor="text1"/>
          <w:sz w:val="22"/>
          <w:szCs w:val="22"/>
          <w:shd w:val="clear" w:color="auto" w:fill="FFFFFF"/>
        </w:rPr>
        <w:t>Bangkam</w:t>
      </w:r>
      <w:proofErr w:type="spellEnd"/>
      <w:r w:rsidRPr="00011204">
        <w:rPr>
          <w:color w:val="000000" w:themeColor="text1"/>
          <w:sz w:val="22"/>
          <w:szCs w:val="22"/>
          <w:shd w:val="clear" w:color="auto" w:fill="FFFFFF"/>
        </w:rPr>
        <w:t xml:space="preserve">, S. I., &amp; Yunus, M. M. (2019). </w:t>
      </w:r>
      <w:proofErr w:type="spellStart"/>
      <w:r w:rsidRPr="00011204">
        <w:rPr>
          <w:color w:val="000000" w:themeColor="text1"/>
          <w:sz w:val="22"/>
          <w:szCs w:val="22"/>
          <w:shd w:val="clear" w:color="auto" w:fill="FFFFFF"/>
        </w:rPr>
        <w:t>Storybird</w:t>
      </w:r>
      <w:proofErr w:type="spellEnd"/>
      <w:r w:rsidRPr="00011204">
        <w:rPr>
          <w:color w:val="000000" w:themeColor="text1"/>
          <w:sz w:val="22"/>
          <w:szCs w:val="22"/>
          <w:shd w:val="clear" w:color="auto" w:fill="FFFFFF"/>
        </w:rPr>
        <w:t>: Engaging learners in building simple sentences. </w:t>
      </w:r>
      <w:r w:rsidRPr="00011204">
        <w:rPr>
          <w:i/>
          <w:iCs/>
          <w:color w:val="000000" w:themeColor="text1"/>
          <w:sz w:val="22"/>
          <w:szCs w:val="22"/>
          <w:shd w:val="clear" w:color="auto" w:fill="FFFFFF"/>
        </w:rPr>
        <w:t>International Journal of Scientific and Research Publications</w:t>
      </w:r>
      <w:r w:rsidRPr="00011204">
        <w:rPr>
          <w:color w:val="000000" w:themeColor="text1"/>
          <w:sz w:val="22"/>
          <w:szCs w:val="22"/>
          <w:shd w:val="clear" w:color="auto" w:fill="FFFFFF"/>
        </w:rPr>
        <w:t>, </w:t>
      </w:r>
      <w:r w:rsidRPr="00011204">
        <w:rPr>
          <w:i/>
          <w:iCs/>
          <w:color w:val="000000" w:themeColor="text1"/>
          <w:sz w:val="22"/>
          <w:szCs w:val="22"/>
          <w:shd w:val="clear" w:color="auto" w:fill="FFFFFF"/>
        </w:rPr>
        <w:t>9</w:t>
      </w:r>
      <w:r w:rsidRPr="00011204">
        <w:rPr>
          <w:color w:val="000000" w:themeColor="text1"/>
          <w:sz w:val="22"/>
          <w:szCs w:val="22"/>
          <w:shd w:val="clear" w:color="auto" w:fill="FFFFFF"/>
        </w:rPr>
        <w:t>(10), 526-529.</w:t>
      </w:r>
    </w:p>
    <w:p w14:paraId="5ADC9F26" w14:textId="77777777" w:rsidR="00011204" w:rsidRPr="00011204" w:rsidRDefault="00011204" w:rsidP="00011204">
      <w:pPr>
        <w:spacing w:after="320"/>
        <w:ind w:left="720" w:hanging="720"/>
        <w:contextualSpacing/>
        <w:jc w:val="both"/>
        <w:rPr>
          <w:rFonts w:eastAsia="DengXian"/>
          <w:color w:val="000000" w:themeColor="text1"/>
          <w:sz w:val="22"/>
          <w:szCs w:val="22"/>
        </w:rPr>
      </w:pPr>
      <w:r w:rsidRPr="00011204">
        <w:rPr>
          <w:rFonts w:eastAsia="DengXian"/>
          <w:color w:val="000000" w:themeColor="text1"/>
          <w:sz w:val="22"/>
          <w:szCs w:val="22"/>
        </w:rPr>
        <w:t xml:space="preserve">Hussin, S., Manap, M. R., Amir, Z., &amp; Krish, P. (2012). Mobile learning readiness among Malaysian students at higher learning institutes. </w:t>
      </w:r>
      <w:r w:rsidRPr="00011204">
        <w:rPr>
          <w:rFonts w:eastAsia="DengXian"/>
          <w:i/>
          <w:iCs/>
          <w:color w:val="000000" w:themeColor="text1"/>
          <w:sz w:val="22"/>
          <w:szCs w:val="22"/>
        </w:rPr>
        <w:t>Asian Social Science, 8</w:t>
      </w:r>
      <w:r w:rsidRPr="00011204">
        <w:rPr>
          <w:rFonts w:eastAsia="DengXian"/>
          <w:color w:val="000000" w:themeColor="text1"/>
          <w:sz w:val="22"/>
          <w:szCs w:val="22"/>
        </w:rPr>
        <w:t xml:space="preserve">(12), 276–283. </w:t>
      </w:r>
    </w:p>
    <w:p w14:paraId="5CD259BB" w14:textId="77777777" w:rsidR="00011204" w:rsidRPr="00011204" w:rsidRDefault="00011204" w:rsidP="00011204">
      <w:pPr>
        <w:ind w:left="720" w:hanging="720"/>
        <w:contextualSpacing/>
        <w:jc w:val="both"/>
        <w:rPr>
          <w:color w:val="000000" w:themeColor="text1"/>
          <w:sz w:val="22"/>
          <w:szCs w:val="22"/>
          <w:shd w:val="clear" w:color="auto" w:fill="FFFFFF"/>
        </w:rPr>
      </w:pPr>
      <w:r w:rsidRPr="00011204">
        <w:rPr>
          <w:color w:val="000000" w:themeColor="text1"/>
          <w:sz w:val="22"/>
          <w:szCs w:val="22"/>
          <w:shd w:val="clear" w:color="auto" w:fill="FFFFFF"/>
        </w:rPr>
        <w:t>Ishak, W. I. W., &amp; Mohamad, M. (2018). The implementation of Common European Framework of References (CEFR): What are the effects towards LINUS students’ achievements? </w:t>
      </w:r>
      <w:r w:rsidRPr="00011204">
        <w:rPr>
          <w:i/>
          <w:iCs/>
          <w:color w:val="000000" w:themeColor="text1"/>
          <w:sz w:val="22"/>
          <w:szCs w:val="22"/>
          <w:shd w:val="clear" w:color="auto" w:fill="FFFFFF"/>
        </w:rPr>
        <w:t>Creative Education</w:t>
      </w:r>
      <w:r w:rsidRPr="00011204">
        <w:rPr>
          <w:color w:val="000000" w:themeColor="text1"/>
          <w:sz w:val="22"/>
          <w:szCs w:val="22"/>
          <w:shd w:val="clear" w:color="auto" w:fill="FFFFFF"/>
        </w:rPr>
        <w:t>, </w:t>
      </w:r>
      <w:r w:rsidRPr="00011204">
        <w:rPr>
          <w:i/>
          <w:iCs/>
          <w:color w:val="000000" w:themeColor="text1"/>
          <w:sz w:val="22"/>
          <w:szCs w:val="22"/>
          <w:shd w:val="clear" w:color="auto" w:fill="FFFFFF"/>
        </w:rPr>
        <w:t>9</w:t>
      </w:r>
      <w:r w:rsidRPr="00011204">
        <w:rPr>
          <w:color w:val="000000" w:themeColor="text1"/>
          <w:sz w:val="22"/>
          <w:szCs w:val="22"/>
          <w:shd w:val="clear" w:color="auto" w:fill="FFFFFF"/>
        </w:rPr>
        <w:t>(16), 2714-2731.</w:t>
      </w:r>
    </w:p>
    <w:p w14:paraId="0CC94E7A" w14:textId="77777777" w:rsidR="00011204" w:rsidRPr="00011204" w:rsidRDefault="00011204" w:rsidP="00011204">
      <w:pPr>
        <w:spacing w:after="320"/>
        <w:ind w:left="720" w:hanging="720"/>
        <w:contextualSpacing/>
        <w:jc w:val="both"/>
        <w:rPr>
          <w:color w:val="000000" w:themeColor="text1"/>
          <w:sz w:val="22"/>
          <w:szCs w:val="22"/>
        </w:rPr>
      </w:pPr>
      <w:r w:rsidRPr="00011204">
        <w:rPr>
          <w:color w:val="000000" w:themeColor="text1"/>
          <w:sz w:val="22"/>
          <w:szCs w:val="22"/>
        </w:rPr>
        <w:t xml:space="preserve">Ismail, I., &amp; Azizan, S. N. (2012). Tailoring SMS based m-learning system to Malaysian students’ preferences. </w:t>
      </w:r>
      <w:r w:rsidRPr="00011204">
        <w:rPr>
          <w:i/>
          <w:iCs/>
          <w:color w:val="000000" w:themeColor="text1"/>
          <w:sz w:val="22"/>
          <w:szCs w:val="22"/>
        </w:rPr>
        <w:t>WSEAS Transactions on Information Science &amp; Applications, 9</w:t>
      </w:r>
      <w:r w:rsidRPr="00011204">
        <w:rPr>
          <w:color w:val="000000" w:themeColor="text1"/>
          <w:sz w:val="22"/>
          <w:szCs w:val="22"/>
        </w:rPr>
        <w:t xml:space="preserve">(3), 80–92. </w:t>
      </w:r>
    </w:p>
    <w:p w14:paraId="21D4553F" w14:textId="77777777" w:rsidR="00011204" w:rsidRPr="00011204" w:rsidRDefault="00011204" w:rsidP="00011204">
      <w:pPr>
        <w:spacing w:after="320"/>
        <w:ind w:left="720" w:hanging="720"/>
        <w:contextualSpacing/>
        <w:jc w:val="both"/>
        <w:rPr>
          <w:rFonts w:eastAsia="DengXian"/>
          <w:color w:val="000000" w:themeColor="text1"/>
          <w:sz w:val="22"/>
          <w:szCs w:val="22"/>
        </w:rPr>
      </w:pPr>
      <w:r w:rsidRPr="00011204">
        <w:rPr>
          <w:rFonts w:eastAsia="DengXian"/>
          <w:color w:val="000000" w:themeColor="text1"/>
          <w:sz w:val="22"/>
          <w:szCs w:val="22"/>
        </w:rPr>
        <w:t xml:space="preserve">Ismail, I., &amp; </w:t>
      </w:r>
      <w:proofErr w:type="spellStart"/>
      <w:r w:rsidRPr="00011204">
        <w:rPr>
          <w:rFonts w:eastAsia="DengXian"/>
          <w:color w:val="000000" w:themeColor="text1"/>
          <w:sz w:val="22"/>
          <w:szCs w:val="22"/>
        </w:rPr>
        <w:t>Idrus</w:t>
      </w:r>
      <w:proofErr w:type="spellEnd"/>
      <w:r w:rsidRPr="00011204">
        <w:rPr>
          <w:rFonts w:eastAsia="DengXian"/>
          <w:color w:val="000000" w:themeColor="text1"/>
          <w:sz w:val="22"/>
          <w:szCs w:val="22"/>
        </w:rPr>
        <w:t xml:space="preserve">, R. M. (2009). Development of SMS mobile technology for m-learning for distance learners. </w:t>
      </w:r>
      <w:r w:rsidRPr="00011204">
        <w:rPr>
          <w:rFonts w:eastAsia="DengXian"/>
          <w:i/>
          <w:iCs/>
          <w:color w:val="000000" w:themeColor="text1"/>
          <w:sz w:val="22"/>
          <w:szCs w:val="22"/>
        </w:rPr>
        <w:t>International Journal of Interactive Mobile Technologies, 3</w:t>
      </w:r>
      <w:r w:rsidRPr="00011204">
        <w:rPr>
          <w:rFonts w:eastAsia="DengXian"/>
          <w:color w:val="000000" w:themeColor="text1"/>
          <w:sz w:val="22"/>
          <w:szCs w:val="22"/>
        </w:rPr>
        <w:t xml:space="preserve">(2), 55–57. </w:t>
      </w:r>
    </w:p>
    <w:p w14:paraId="69D70AD4" w14:textId="77777777" w:rsidR="00011204" w:rsidRPr="00011204" w:rsidRDefault="00011204" w:rsidP="00011204">
      <w:pPr>
        <w:ind w:left="720" w:hanging="720"/>
        <w:jc w:val="both"/>
        <w:rPr>
          <w:b/>
          <w:bCs/>
          <w:color w:val="000000" w:themeColor="text1"/>
          <w:sz w:val="22"/>
          <w:szCs w:val="22"/>
        </w:rPr>
      </w:pPr>
      <w:r w:rsidRPr="00011204">
        <w:rPr>
          <w:color w:val="000000" w:themeColor="text1"/>
          <w:sz w:val="22"/>
          <w:szCs w:val="22"/>
          <w:shd w:val="clear" w:color="auto" w:fill="FFFFFF"/>
        </w:rPr>
        <w:t>Jong, B., &amp; Tan, K. H. (2021). Using Padlet as a Technological Tool for Assessment of Students' Writing Skills in Online Classroom Settings. </w:t>
      </w:r>
      <w:r w:rsidRPr="00011204">
        <w:rPr>
          <w:i/>
          <w:iCs/>
          <w:color w:val="000000" w:themeColor="text1"/>
          <w:sz w:val="22"/>
          <w:szCs w:val="22"/>
          <w:shd w:val="clear" w:color="auto" w:fill="FFFFFF"/>
        </w:rPr>
        <w:t>International Journal of Education and Practice</w:t>
      </w:r>
      <w:r w:rsidRPr="00011204">
        <w:rPr>
          <w:color w:val="000000" w:themeColor="text1"/>
          <w:sz w:val="22"/>
          <w:szCs w:val="22"/>
          <w:shd w:val="clear" w:color="auto" w:fill="FFFFFF"/>
        </w:rPr>
        <w:t>, </w:t>
      </w:r>
      <w:r w:rsidRPr="00011204">
        <w:rPr>
          <w:i/>
          <w:iCs/>
          <w:color w:val="000000" w:themeColor="text1"/>
          <w:sz w:val="22"/>
          <w:szCs w:val="22"/>
          <w:shd w:val="clear" w:color="auto" w:fill="FFFFFF"/>
        </w:rPr>
        <w:t>9</w:t>
      </w:r>
      <w:r w:rsidRPr="00011204">
        <w:rPr>
          <w:color w:val="000000" w:themeColor="text1"/>
          <w:sz w:val="22"/>
          <w:szCs w:val="22"/>
          <w:shd w:val="clear" w:color="auto" w:fill="FFFFFF"/>
        </w:rPr>
        <w:t>(2), 411-423.</w:t>
      </w:r>
    </w:p>
    <w:p w14:paraId="79C76903" w14:textId="77777777" w:rsidR="00011204" w:rsidRPr="00011204" w:rsidRDefault="00011204" w:rsidP="00011204">
      <w:pPr>
        <w:ind w:left="720" w:hanging="720"/>
        <w:jc w:val="both"/>
        <w:rPr>
          <w:color w:val="000000" w:themeColor="text1"/>
          <w:sz w:val="22"/>
          <w:szCs w:val="22"/>
        </w:rPr>
      </w:pPr>
      <w:r w:rsidRPr="00011204">
        <w:rPr>
          <w:color w:val="000000" w:themeColor="text1"/>
          <w:sz w:val="22"/>
          <w:szCs w:val="22"/>
          <w:shd w:val="clear" w:color="auto" w:fill="FFFFFF"/>
        </w:rPr>
        <w:t>Kassim, H. M., &amp; Said, N. E. M. (2020). The integration of mobile learning among ESL teachers to enhance vocabulary learning. </w:t>
      </w:r>
      <w:r w:rsidRPr="00011204">
        <w:rPr>
          <w:i/>
          <w:iCs/>
          <w:color w:val="000000" w:themeColor="text1"/>
          <w:sz w:val="22"/>
          <w:szCs w:val="22"/>
        </w:rPr>
        <w:t>Education and Social Sciences Review</w:t>
      </w:r>
      <w:r w:rsidRPr="00011204">
        <w:rPr>
          <w:color w:val="000000" w:themeColor="text1"/>
          <w:sz w:val="22"/>
          <w:szCs w:val="22"/>
        </w:rPr>
        <w:t>, </w:t>
      </w:r>
      <w:r w:rsidRPr="00011204">
        <w:rPr>
          <w:i/>
          <w:iCs/>
          <w:color w:val="000000" w:themeColor="text1"/>
          <w:sz w:val="22"/>
          <w:szCs w:val="22"/>
        </w:rPr>
        <w:t>1</w:t>
      </w:r>
      <w:r w:rsidRPr="00011204">
        <w:rPr>
          <w:color w:val="000000" w:themeColor="text1"/>
          <w:sz w:val="22"/>
          <w:szCs w:val="22"/>
        </w:rPr>
        <w:t>(2), 28-36.</w:t>
      </w:r>
    </w:p>
    <w:p w14:paraId="72149DE9" w14:textId="77777777" w:rsidR="00011204" w:rsidRPr="00011204" w:rsidRDefault="00011204" w:rsidP="00011204">
      <w:pPr>
        <w:pStyle w:val="Para1a"/>
        <w:spacing w:before="0" w:after="0" w:line="240" w:lineRule="auto"/>
        <w:ind w:left="720" w:hanging="720"/>
        <w:rPr>
          <w:rFonts w:ascii="Book Antiqua" w:hAnsi="Book Antiqua" w:cs="Times New Roman"/>
          <w:sz w:val="22"/>
          <w:szCs w:val="22"/>
        </w:rPr>
      </w:pPr>
      <w:bookmarkStart w:id="3" w:name="_Hlk59575494"/>
      <w:r w:rsidRPr="00011204">
        <w:rPr>
          <w:rFonts w:ascii="Book Antiqua" w:hAnsi="Book Antiqua" w:cs="Times New Roman"/>
          <w:sz w:val="22"/>
          <w:szCs w:val="22"/>
        </w:rPr>
        <w:t xml:space="preserve">Kukulska-Hulme, A. (2013). Mobile-assisted language learning. In C. Chapelle (Ed.), </w:t>
      </w:r>
      <w:r w:rsidRPr="00011204">
        <w:rPr>
          <w:rFonts w:ascii="Book Antiqua" w:hAnsi="Book Antiqua" w:cs="Times New Roman"/>
          <w:i/>
          <w:iCs/>
          <w:sz w:val="22"/>
          <w:szCs w:val="22"/>
        </w:rPr>
        <w:t>The Encyclopedia of Applied Linguistics</w:t>
      </w:r>
      <w:r w:rsidRPr="00011204">
        <w:rPr>
          <w:rFonts w:ascii="Book Antiqua" w:hAnsi="Book Antiqua" w:cs="Times New Roman"/>
          <w:sz w:val="22"/>
          <w:szCs w:val="22"/>
        </w:rPr>
        <w:t xml:space="preserve"> (pp. 3701–3709). Wiley.</w:t>
      </w:r>
    </w:p>
    <w:p w14:paraId="020B4461" w14:textId="77777777" w:rsidR="00011204" w:rsidRPr="00011204" w:rsidRDefault="00011204" w:rsidP="00011204">
      <w:pPr>
        <w:ind w:left="720" w:hanging="720"/>
        <w:contextualSpacing/>
        <w:jc w:val="both"/>
        <w:rPr>
          <w:rFonts w:eastAsiaTheme="minorEastAsia"/>
          <w:color w:val="000000" w:themeColor="text1"/>
          <w:sz w:val="22"/>
          <w:szCs w:val="22"/>
          <w:shd w:val="clear" w:color="auto" w:fill="FFFFFF"/>
          <w:lang w:val="en-MY" w:eastAsia="zh-CN"/>
        </w:rPr>
      </w:pPr>
      <w:r w:rsidRPr="00011204">
        <w:rPr>
          <w:rFonts w:eastAsiaTheme="minorEastAsia"/>
          <w:color w:val="000000" w:themeColor="text1"/>
          <w:sz w:val="22"/>
          <w:szCs w:val="22"/>
          <w:shd w:val="clear" w:color="auto" w:fill="FFFFFF"/>
          <w:lang w:val="en-MY" w:eastAsia="zh-CN"/>
        </w:rPr>
        <w:t xml:space="preserve">Majid, A. H. A., &amp; </w:t>
      </w:r>
      <w:proofErr w:type="spellStart"/>
      <w:r w:rsidRPr="00011204">
        <w:rPr>
          <w:rFonts w:eastAsiaTheme="minorEastAsia"/>
          <w:color w:val="000000" w:themeColor="text1"/>
          <w:sz w:val="22"/>
          <w:szCs w:val="22"/>
          <w:shd w:val="clear" w:color="auto" w:fill="FFFFFF"/>
          <w:lang w:val="en-MY" w:eastAsia="zh-CN"/>
        </w:rPr>
        <w:t>Stapa</w:t>
      </w:r>
      <w:proofErr w:type="spellEnd"/>
      <w:r w:rsidRPr="00011204">
        <w:rPr>
          <w:rFonts w:eastAsiaTheme="minorEastAsia"/>
          <w:color w:val="000000" w:themeColor="text1"/>
          <w:sz w:val="22"/>
          <w:szCs w:val="22"/>
          <w:shd w:val="clear" w:color="auto" w:fill="FFFFFF"/>
          <w:lang w:val="en-MY" w:eastAsia="zh-CN"/>
        </w:rPr>
        <w:t>, S. H. (2017). The use of scaffolding technique via Facebook in improving descriptive writing among ESL learners. </w:t>
      </w:r>
      <w:r w:rsidRPr="00011204">
        <w:rPr>
          <w:rFonts w:eastAsiaTheme="minorEastAsia"/>
          <w:i/>
          <w:iCs/>
          <w:color w:val="000000" w:themeColor="text1"/>
          <w:sz w:val="22"/>
          <w:szCs w:val="22"/>
          <w:shd w:val="clear" w:color="auto" w:fill="FFFFFF"/>
          <w:lang w:val="en-MY" w:eastAsia="zh-CN"/>
        </w:rPr>
        <w:t>3L: Language, Linguistics, Literature®</w:t>
      </w:r>
      <w:r w:rsidRPr="00011204">
        <w:rPr>
          <w:rFonts w:eastAsiaTheme="minorEastAsia"/>
          <w:color w:val="000000" w:themeColor="text1"/>
          <w:sz w:val="22"/>
          <w:szCs w:val="22"/>
          <w:shd w:val="clear" w:color="auto" w:fill="FFFFFF"/>
          <w:lang w:val="en-MY" w:eastAsia="zh-CN"/>
        </w:rPr>
        <w:t>, </w:t>
      </w:r>
      <w:r w:rsidRPr="00011204">
        <w:rPr>
          <w:rFonts w:eastAsiaTheme="minorEastAsia"/>
          <w:i/>
          <w:iCs/>
          <w:color w:val="000000" w:themeColor="text1"/>
          <w:sz w:val="22"/>
          <w:szCs w:val="22"/>
          <w:shd w:val="clear" w:color="auto" w:fill="FFFFFF"/>
          <w:lang w:val="en-MY" w:eastAsia="zh-CN"/>
        </w:rPr>
        <w:t>23</w:t>
      </w:r>
      <w:r w:rsidRPr="00011204">
        <w:rPr>
          <w:rFonts w:eastAsiaTheme="minorEastAsia"/>
          <w:color w:val="000000" w:themeColor="text1"/>
          <w:sz w:val="22"/>
          <w:szCs w:val="22"/>
          <w:shd w:val="clear" w:color="auto" w:fill="FFFFFF"/>
          <w:lang w:val="en-MY" w:eastAsia="zh-CN"/>
        </w:rPr>
        <w:t>(4), 77-88.</w:t>
      </w:r>
      <w:bookmarkEnd w:id="3"/>
    </w:p>
    <w:p w14:paraId="054AFFEE" w14:textId="77777777" w:rsidR="00011204" w:rsidRPr="00011204" w:rsidRDefault="00011204" w:rsidP="00011204">
      <w:pPr>
        <w:ind w:left="720" w:hanging="720"/>
        <w:contextualSpacing/>
        <w:jc w:val="both"/>
        <w:rPr>
          <w:color w:val="000000" w:themeColor="text1"/>
          <w:sz w:val="22"/>
          <w:szCs w:val="22"/>
          <w:shd w:val="clear" w:color="auto" w:fill="FFFFFF"/>
          <w:lang w:val="en-US"/>
        </w:rPr>
      </w:pPr>
      <w:r w:rsidRPr="00011204">
        <w:rPr>
          <w:color w:val="000000" w:themeColor="text1"/>
          <w:sz w:val="22"/>
          <w:szCs w:val="22"/>
          <w:shd w:val="clear" w:color="auto" w:fill="FFFFFF"/>
          <w:lang w:val="en-US"/>
        </w:rPr>
        <w:t>Maros, M., Hua, T. K., &amp; Salehuddin, K. (2017). Interference in learning English: Grammatical errors in English essay writing among rural Malay secondary school students in Malaysia. </w:t>
      </w:r>
      <w:r w:rsidRPr="00011204">
        <w:rPr>
          <w:i/>
          <w:iCs/>
          <w:color w:val="000000" w:themeColor="text1"/>
          <w:sz w:val="22"/>
          <w:szCs w:val="22"/>
          <w:shd w:val="clear" w:color="auto" w:fill="FFFFFF"/>
          <w:lang w:val="en-US"/>
        </w:rPr>
        <w:t>e-Bangi</w:t>
      </w:r>
      <w:r w:rsidRPr="00011204">
        <w:rPr>
          <w:color w:val="000000" w:themeColor="text1"/>
          <w:sz w:val="22"/>
          <w:szCs w:val="22"/>
          <w:shd w:val="clear" w:color="auto" w:fill="FFFFFF"/>
          <w:lang w:val="en-US"/>
        </w:rPr>
        <w:t>, </w:t>
      </w:r>
      <w:r w:rsidRPr="00011204">
        <w:rPr>
          <w:i/>
          <w:iCs/>
          <w:color w:val="000000" w:themeColor="text1"/>
          <w:sz w:val="22"/>
          <w:szCs w:val="22"/>
          <w:shd w:val="clear" w:color="auto" w:fill="FFFFFF"/>
          <w:lang w:val="en-US"/>
        </w:rPr>
        <w:t>4</w:t>
      </w:r>
      <w:r w:rsidRPr="00011204">
        <w:rPr>
          <w:color w:val="000000" w:themeColor="text1"/>
          <w:sz w:val="22"/>
          <w:szCs w:val="22"/>
          <w:shd w:val="clear" w:color="auto" w:fill="FFFFFF"/>
          <w:lang w:val="en-US"/>
        </w:rPr>
        <w:t>(1), 1-15.</w:t>
      </w:r>
    </w:p>
    <w:p w14:paraId="2948F3E7" w14:textId="77777777" w:rsidR="00011204" w:rsidRPr="00011204" w:rsidRDefault="00011204" w:rsidP="00011204">
      <w:pPr>
        <w:ind w:left="720" w:hanging="720"/>
        <w:contextualSpacing/>
        <w:jc w:val="both"/>
        <w:rPr>
          <w:color w:val="000000" w:themeColor="text1"/>
          <w:sz w:val="22"/>
          <w:szCs w:val="22"/>
          <w:shd w:val="clear" w:color="auto" w:fill="FFFFFF"/>
        </w:rPr>
      </w:pPr>
      <w:r w:rsidRPr="00011204">
        <w:rPr>
          <w:color w:val="000000" w:themeColor="text1"/>
          <w:sz w:val="22"/>
          <w:szCs w:val="22"/>
          <w:shd w:val="clear" w:color="auto" w:fill="FFFFFF"/>
        </w:rPr>
        <w:t xml:space="preserve">Masrom, M., </w:t>
      </w:r>
      <w:proofErr w:type="spellStart"/>
      <w:r w:rsidRPr="00011204">
        <w:rPr>
          <w:color w:val="000000" w:themeColor="text1"/>
          <w:sz w:val="22"/>
          <w:szCs w:val="22"/>
          <w:shd w:val="clear" w:color="auto" w:fill="FFFFFF"/>
        </w:rPr>
        <w:t>Nadzari</w:t>
      </w:r>
      <w:proofErr w:type="spellEnd"/>
      <w:r w:rsidRPr="00011204">
        <w:rPr>
          <w:color w:val="000000" w:themeColor="text1"/>
          <w:sz w:val="22"/>
          <w:szCs w:val="22"/>
          <w:shd w:val="clear" w:color="auto" w:fill="FFFFFF"/>
        </w:rPr>
        <w:t>, A. S., Mahmood, N. H. N., Zakaria, W. N. W., &amp; Ali, N. R. M. (2016). Mobile learning in Malaysia education institutions. </w:t>
      </w:r>
      <w:r w:rsidRPr="00011204">
        <w:rPr>
          <w:i/>
          <w:iCs/>
          <w:color w:val="000000" w:themeColor="text1"/>
          <w:sz w:val="22"/>
          <w:szCs w:val="22"/>
          <w:shd w:val="clear" w:color="auto" w:fill="FFFFFF"/>
        </w:rPr>
        <w:t>Issues in Information Systems</w:t>
      </w:r>
      <w:r w:rsidRPr="00011204">
        <w:rPr>
          <w:color w:val="000000" w:themeColor="text1"/>
          <w:sz w:val="22"/>
          <w:szCs w:val="22"/>
          <w:shd w:val="clear" w:color="auto" w:fill="FFFFFF"/>
        </w:rPr>
        <w:t>, </w:t>
      </w:r>
      <w:r w:rsidRPr="00011204">
        <w:rPr>
          <w:i/>
          <w:iCs/>
          <w:color w:val="000000" w:themeColor="text1"/>
          <w:sz w:val="22"/>
          <w:szCs w:val="22"/>
          <w:shd w:val="clear" w:color="auto" w:fill="FFFFFF"/>
        </w:rPr>
        <w:t>17</w:t>
      </w:r>
      <w:r w:rsidRPr="00011204">
        <w:rPr>
          <w:color w:val="000000" w:themeColor="text1"/>
          <w:sz w:val="22"/>
          <w:szCs w:val="22"/>
          <w:shd w:val="clear" w:color="auto" w:fill="FFFFFF"/>
        </w:rPr>
        <w:t>(4), 152-157.</w:t>
      </w:r>
    </w:p>
    <w:p w14:paraId="6EC1B65A" w14:textId="77777777" w:rsidR="00011204" w:rsidRPr="00011204" w:rsidRDefault="00011204" w:rsidP="00011204">
      <w:pPr>
        <w:ind w:left="720" w:hanging="720"/>
        <w:contextualSpacing/>
        <w:jc w:val="both"/>
        <w:rPr>
          <w:rFonts w:eastAsia="DengXian"/>
          <w:color w:val="000000" w:themeColor="text1"/>
          <w:sz w:val="22"/>
          <w:szCs w:val="22"/>
          <w:lang w:val="en-MY" w:eastAsia="zh-CN"/>
        </w:rPr>
      </w:pPr>
      <w:bookmarkStart w:id="4" w:name="_Hlk59575622"/>
      <w:r w:rsidRPr="00011204">
        <w:rPr>
          <w:rFonts w:eastAsiaTheme="minorEastAsia"/>
          <w:color w:val="000000" w:themeColor="text1"/>
          <w:sz w:val="22"/>
          <w:szCs w:val="22"/>
          <w:lang w:val="en-MY" w:eastAsia="zh-CN"/>
        </w:rPr>
        <w:t xml:space="preserve">Muhammad, F., Almas, A., &amp; Muhammad, B. (2016). ESL learners' writing skills, problems, factors, and suggestions. </w:t>
      </w:r>
      <w:r w:rsidRPr="00011204">
        <w:rPr>
          <w:rFonts w:eastAsiaTheme="minorEastAsia"/>
          <w:i/>
          <w:iCs/>
          <w:color w:val="000000" w:themeColor="text1"/>
          <w:sz w:val="22"/>
          <w:szCs w:val="22"/>
          <w:lang w:val="en-MY" w:eastAsia="zh-CN"/>
        </w:rPr>
        <w:t>Journal of Education and Social Science, 4</w:t>
      </w:r>
      <w:r w:rsidRPr="00011204">
        <w:rPr>
          <w:rFonts w:eastAsiaTheme="minorEastAsia"/>
          <w:color w:val="000000" w:themeColor="text1"/>
          <w:sz w:val="22"/>
          <w:szCs w:val="22"/>
          <w:lang w:val="en-MY" w:eastAsia="zh-CN"/>
        </w:rPr>
        <w:t>(2), 81-92.</w:t>
      </w:r>
    </w:p>
    <w:bookmarkEnd w:id="4"/>
    <w:p w14:paraId="187D9CA9" w14:textId="77777777" w:rsidR="00011204" w:rsidRPr="00011204" w:rsidRDefault="00011204" w:rsidP="00011204">
      <w:pPr>
        <w:ind w:left="720" w:hanging="720"/>
        <w:jc w:val="both"/>
        <w:rPr>
          <w:color w:val="000000" w:themeColor="text1"/>
          <w:sz w:val="22"/>
          <w:szCs w:val="22"/>
          <w:shd w:val="clear" w:color="auto" w:fill="FFFFFF"/>
        </w:rPr>
      </w:pPr>
      <w:proofErr w:type="spellStart"/>
      <w:r w:rsidRPr="00011204">
        <w:rPr>
          <w:color w:val="000000" w:themeColor="text1"/>
          <w:sz w:val="22"/>
          <w:szCs w:val="22"/>
          <w:shd w:val="clear" w:color="auto" w:fill="FFFFFF"/>
        </w:rPr>
        <w:t>Muuro</w:t>
      </w:r>
      <w:proofErr w:type="spellEnd"/>
      <w:r w:rsidRPr="00011204">
        <w:rPr>
          <w:color w:val="000000" w:themeColor="text1"/>
          <w:sz w:val="22"/>
          <w:szCs w:val="22"/>
          <w:shd w:val="clear" w:color="auto" w:fill="FFFFFF"/>
        </w:rPr>
        <w:t xml:space="preserve">, M. E., </w:t>
      </w:r>
      <w:proofErr w:type="spellStart"/>
      <w:r w:rsidRPr="00011204">
        <w:rPr>
          <w:color w:val="000000" w:themeColor="text1"/>
          <w:sz w:val="22"/>
          <w:szCs w:val="22"/>
          <w:shd w:val="clear" w:color="auto" w:fill="FFFFFF"/>
        </w:rPr>
        <w:t>Wagacha</w:t>
      </w:r>
      <w:proofErr w:type="spellEnd"/>
      <w:r w:rsidRPr="00011204">
        <w:rPr>
          <w:color w:val="000000" w:themeColor="text1"/>
          <w:sz w:val="22"/>
          <w:szCs w:val="22"/>
          <w:shd w:val="clear" w:color="auto" w:fill="FFFFFF"/>
        </w:rPr>
        <w:t>, W. P., Kishore, J., &amp; Okobo, R. (2014). Students’ perceived challenges in an online collaborative learning environment: A case of higher learning institutions in Nairobi, Kenya. </w:t>
      </w:r>
      <w:r w:rsidRPr="00011204">
        <w:rPr>
          <w:i/>
          <w:iCs/>
          <w:color w:val="000000" w:themeColor="text1"/>
          <w:sz w:val="22"/>
          <w:szCs w:val="22"/>
          <w:shd w:val="clear" w:color="auto" w:fill="FFFFFF"/>
        </w:rPr>
        <w:t>International Review of Research in Open and Distributed Learning</w:t>
      </w:r>
      <w:r w:rsidRPr="00011204">
        <w:rPr>
          <w:color w:val="000000" w:themeColor="text1"/>
          <w:sz w:val="22"/>
          <w:szCs w:val="22"/>
          <w:shd w:val="clear" w:color="auto" w:fill="FFFFFF"/>
        </w:rPr>
        <w:t>, </w:t>
      </w:r>
      <w:r w:rsidRPr="00011204">
        <w:rPr>
          <w:i/>
          <w:iCs/>
          <w:color w:val="000000" w:themeColor="text1"/>
          <w:sz w:val="22"/>
          <w:szCs w:val="22"/>
          <w:shd w:val="clear" w:color="auto" w:fill="FFFFFF"/>
        </w:rPr>
        <w:t>15</w:t>
      </w:r>
      <w:r w:rsidRPr="00011204">
        <w:rPr>
          <w:color w:val="000000" w:themeColor="text1"/>
          <w:sz w:val="22"/>
          <w:szCs w:val="22"/>
          <w:shd w:val="clear" w:color="auto" w:fill="FFFFFF"/>
        </w:rPr>
        <w:t>(6), 132-161.</w:t>
      </w:r>
    </w:p>
    <w:p w14:paraId="25EFC84D" w14:textId="77777777" w:rsidR="00011204" w:rsidRPr="00011204" w:rsidRDefault="00011204" w:rsidP="00011204">
      <w:pPr>
        <w:pStyle w:val="Para1a"/>
        <w:spacing w:before="0" w:after="0" w:line="240" w:lineRule="auto"/>
        <w:ind w:left="720" w:hanging="720"/>
        <w:rPr>
          <w:rFonts w:ascii="Book Antiqua" w:hAnsi="Book Antiqua"/>
          <w:sz w:val="22"/>
          <w:szCs w:val="22"/>
          <w:shd w:val="clear" w:color="auto" w:fill="FFFFFF"/>
        </w:rPr>
      </w:pPr>
      <w:r w:rsidRPr="00011204">
        <w:rPr>
          <w:rFonts w:ascii="Book Antiqua" w:hAnsi="Book Antiqua" w:cs="Times New Roman"/>
          <w:sz w:val="22"/>
          <w:szCs w:val="22"/>
          <w:shd w:val="clear" w:color="auto" w:fill="FFFFFF"/>
        </w:rPr>
        <w:t>Nami, F. (2020). Educational smartphone apps for language learning in higher education: Students’ choices and perceptions. </w:t>
      </w:r>
      <w:r w:rsidRPr="00011204">
        <w:rPr>
          <w:rFonts w:ascii="Book Antiqua" w:hAnsi="Book Antiqua" w:cs="Times New Roman"/>
          <w:i/>
          <w:iCs/>
          <w:sz w:val="22"/>
          <w:szCs w:val="22"/>
          <w:shd w:val="clear" w:color="auto" w:fill="FFFFFF"/>
        </w:rPr>
        <w:t>Australasian Journal of Educational Technology</w:t>
      </w:r>
      <w:r w:rsidRPr="00011204">
        <w:rPr>
          <w:rFonts w:ascii="Book Antiqua" w:hAnsi="Book Antiqua" w:cs="Times New Roman"/>
          <w:sz w:val="22"/>
          <w:szCs w:val="22"/>
          <w:shd w:val="clear" w:color="auto" w:fill="FFFFFF"/>
        </w:rPr>
        <w:t>, </w:t>
      </w:r>
      <w:r w:rsidRPr="00011204">
        <w:rPr>
          <w:rFonts w:ascii="Book Antiqua" w:hAnsi="Book Antiqua" w:cs="Times New Roman"/>
          <w:i/>
          <w:iCs/>
          <w:sz w:val="22"/>
          <w:szCs w:val="22"/>
          <w:shd w:val="clear" w:color="auto" w:fill="FFFFFF"/>
        </w:rPr>
        <w:t>36</w:t>
      </w:r>
      <w:r w:rsidRPr="00011204">
        <w:rPr>
          <w:rFonts w:ascii="Book Antiqua" w:hAnsi="Book Antiqua" w:cs="Times New Roman"/>
          <w:sz w:val="22"/>
          <w:szCs w:val="22"/>
          <w:shd w:val="clear" w:color="auto" w:fill="FFFFFF"/>
        </w:rPr>
        <w:t>(4), 82–95.</w:t>
      </w:r>
    </w:p>
    <w:p w14:paraId="7AE401B1" w14:textId="77777777" w:rsidR="00011204" w:rsidRPr="00011204" w:rsidRDefault="00011204" w:rsidP="00011204">
      <w:pPr>
        <w:ind w:left="720" w:hanging="720"/>
        <w:jc w:val="both"/>
        <w:rPr>
          <w:color w:val="000000" w:themeColor="text1"/>
          <w:sz w:val="22"/>
          <w:szCs w:val="22"/>
          <w:shd w:val="clear" w:color="auto" w:fill="FFFFFF"/>
        </w:rPr>
      </w:pPr>
      <w:r w:rsidRPr="00011204">
        <w:rPr>
          <w:color w:val="000000" w:themeColor="text1"/>
          <w:sz w:val="22"/>
          <w:szCs w:val="22"/>
          <w:shd w:val="clear" w:color="auto" w:fill="FFFFFF"/>
        </w:rPr>
        <w:t>Nugroho, A., &amp; Rahmawati, A. (2020). "Let's Write a Caption!": Utilising Instagram to enhance ESP students’ writing skills. </w:t>
      </w:r>
      <w:proofErr w:type="spellStart"/>
      <w:r w:rsidRPr="00011204">
        <w:rPr>
          <w:i/>
          <w:iCs/>
          <w:color w:val="000000" w:themeColor="text1"/>
          <w:sz w:val="22"/>
          <w:szCs w:val="22"/>
          <w:shd w:val="clear" w:color="auto" w:fill="FFFFFF"/>
        </w:rPr>
        <w:t>Jurnal</w:t>
      </w:r>
      <w:proofErr w:type="spellEnd"/>
      <w:r w:rsidRPr="00011204">
        <w:rPr>
          <w:i/>
          <w:iCs/>
          <w:color w:val="000000" w:themeColor="text1"/>
          <w:sz w:val="22"/>
          <w:szCs w:val="22"/>
          <w:shd w:val="clear" w:color="auto" w:fill="FFFFFF"/>
        </w:rPr>
        <w:t xml:space="preserve"> Basis</w:t>
      </w:r>
      <w:r w:rsidRPr="00011204">
        <w:rPr>
          <w:color w:val="000000" w:themeColor="text1"/>
          <w:sz w:val="22"/>
          <w:szCs w:val="22"/>
          <w:shd w:val="clear" w:color="auto" w:fill="FFFFFF"/>
        </w:rPr>
        <w:t>, </w:t>
      </w:r>
      <w:r w:rsidRPr="00011204">
        <w:rPr>
          <w:i/>
          <w:iCs/>
          <w:color w:val="000000" w:themeColor="text1"/>
          <w:sz w:val="22"/>
          <w:szCs w:val="22"/>
          <w:shd w:val="clear" w:color="auto" w:fill="FFFFFF"/>
        </w:rPr>
        <w:t>7</w:t>
      </w:r>
      <w:r w:rsidRPr="00011204">
        <w:rPr>
          <w:color w:val="000000" w:themeColor="text1"/>
          <w:sz w:val="22"/>
          <w:szCs w:val="22"/>
          <w:shd w:val="clear" w:color="auto" w:fill="FFFFFF"/>
        </w:rPr>
        <w:t>(1), 1-12.</w:t>
      </w:r>
    </w:p>
    <w:p w14:paraId="1821EDB2" w14:textId="77777777" w:rsidR="00011204" w:rsidRPr="00011204" w:rsidRDefault="00011204" w:rsidP="00011204">
      <w:pPr>
        <w:ind w:left="720" w:hanging="720"/>
        <w:contextualSpacing/>
        <w:jc w:val="both"/>
        <w:rPr>
          <w:color w:val="000000" w:themeColor="text1"/>
          <w:sz w:val="22"/>
          <w:szCs w:val="22"/>
        </w:rPr>
      </w:pPr>
      <w:proofErr w:type="spellStart"/>
      <w:r w:rsidRPr="00011204">
        <w:rPr>
          <w:color w:val="000000" w:themeColor="text1"/>
          <w:sz w:val="22"/>
          <w:szCs w:val="22"/>
        </w:rPr>
        <w:t>Pelgrum</w:t>
      </w:r>
      <w:proofErr w:type="spellEnd"/>
      <w:r w:rsidRPr="00011204">
        <w:rPr>
          <w:color w:val="000000" w:themeColor="text1"/>
          <w:sz w:val="22"/>
          <w:szCs w:val="22"/>
        </w:rPr>
        <w:t xml:space="preserve">, W. J. (2001). Obstacles to the integration of ICT in education: Results from a worldwide educational assessment. </w:t>
      </w:r>
      <w:r w:rsidRPr="00011204">
        <w:rPr>
          <w:i/>
          <w:iCs/>
          <w:color w:val="000000" w:themeColor="text1"/>
          <w:sz w:val="22"/>
          <w:szCs w:val="22"/>
        </w:rPr>
        <w:t>Computers &amp; Education, 37</w:t>
      </w:r>
      <w:r w:rsidRPr="00011204">
        <w:rPr>
          <w:color w:val="000000" w:themeColor="text1"/>
          <w:sz w:val="22"/>
          <w:szCs w:val="22"/>
        </w:rPr>
        <w:t>, 163</w:t>
      </w:r>
      <w:r w:rsidRPr="00011204">
        <w:rPr>
          <w:rFonts w:ascii="Times New Roman" w:hAnsi="Times New Roman" w:cs="Times New Roman"/>
          <w:color w:val="000000" w:themeColor="text1"/>
          <w:sz w:val="22"/>
          <w:szCs w:val="22"/>
        </w:rPr>
        <w:t>‐</w:t>
      </w:r>
      <w:r w:rsidRPr="00011204">
        <w:rPr>
          <w:color w:val="000000" w:themeColor="text1"/>
          <w:sz w:val="22"/>
          <w:szCs w:val="22"/>
        </w:rPr>
        <w:t>178.</w:t>
      </w:r>
    </w:p>
    <w:p w14:paraId="68A88C05" w14:textId="77777777" w:rsidR="00011204" w:rsidRPr="00011204" w:rsidRDefault="00011204" w:rsidP="00011204">
      <w:pPr>
        <w:ind w:left="720" w:hanging="720"/>
        <w:contextualSpacing/>
        <w:jc w:val="both"/>
        <w:rPr>
          <w:color w:val="000000" w:themeColor="text1"/>
          <w:sz w:val="22"/>
          <w:szCs w:val="22"/>
          <w:shd w:val="clear" w:color="auto" w:fill="FFFFFF"/>
        </w:rPr>
      </w:pPr>
      <w:r w:rsidRPr="00011204">
        <w:rPr>
          <w:color w:val="000000" w:themeColor="text1"/>
          <w:sz w:val="22"/>
          <w:szCs w:val="22"/>
          <w:shd w:val="clear" w:color="auto" w:fill="FFFFFF"/>
        </w:rPr>
        <w:t xml:space="preserve">Raman, A., </w:t>
      </w:r>
      <w:proofErr w:type="spellStart"/>
      <w:r w:rsidRPr="00011204">
        <w:rPr>
          <w:color w:val="000000" w:themeColor="text1"/>
          <w:sz w:val="22"/>
          <w:szCs w:val="22"/>
          <w:shd w:val="clear" w:color="auto" w:fill="FFFFFF"/>
        </w:rPr>
        <w:t>Thannimalai</w:t>
      </w:r>
      <w:proofErr w:type="spellEnd"/>
      <w:r w:rsidRPr="00011204">
        <w:rPr>
          <w:color w:val="000000" w:themeColor="text1"/>
          <w:sz w:val="22"/>
          <w:szCs w:val="22"/>
          <w:shd w:val="clear" w:color="auto" w:fill="FFFFFF"/>
        </w:rPr>
        <w:t>, R., &amp; Ismail, S. N. (2019). Principals' technology leadership and its effect on teachers' technology integration in 21st century classrooms. </w:t>
      </w:r>
      <w:r w:rsidRPr="00011204">
        <w:rPr>
          <w:i/>
          <w:iCs/>
          <w:color w:val="000000" w:themeColor="text1"/>
          <w:sz w:val="22"/>
          <w:szCs w:val="22"/>
          <w:shd w:val="clear" w:color="auto" w:fill="FFFFFF"/>
        </w:rPr>
        <w:t>International Journal of Instruction</w:t>
      </w:r>
      <w:r w:rsidRPr="00011204">
        <w:rPr>
          <w:color w:val="000000" w:themeColor="text1"/>
          <w:sz w:val="22"/>
          <w:szCs w:val="22"/>
          <w:shd w:val="clear" w:color="auto" w:fill="FFFFFF"/>
        </w:rPr>
        <w:t>, </w:t>
      </w:r>
      <w:r w:rsidRPr="00011204">
        <w:rPr>
          <w:i/>
          <w:iCs/>
          <w:color w:val="000000" w:themeColor="text1"/>
          <w:sz w:val="22"/>
          <w:szCs w:val="22"/>
          <w:shd w:val="clear" w:color="auto" w:fill="FFFFFF"/>
        </w:rPr>
        <w:t>12</w:t>
      </w:r>
      <w:r w:rsidRPr="00011204">
        <w:rPr>
          <w:color w:val="000000" w:themeColor="text1"/>
          <w:sz w:val="22"/>
          <w:szCs w:val="22"/>
          <w:shd w:val="clear" w:color="auto" w:fill="FFFFFF"/>
        </w:rPr>
        <w:t>(4), 423–442.</w:t>
      </w:r>
    </w:p>
    <w:p w14:paraId="25108B29" w14:textId="77777777" w:rsidR="00011204" w:rsidRPr="00011204" w:rsidRDefault="00011204" w:rsidP="00011204">
      <w:pPr>
        <w:spacing w:after="320"/>
        <w:ind w:left="720" w:hanging="720"/>
        <w:contextualSpacing/>
        <w:jc w:val="both"/>
        <w:rPr>
          <w:color w:val="000000" w:themeColor="text1"/>
          <w:sz w:val="22"/>
          <w:szCs w:val="22"/>
          <w:shd w:val="clear" w:color="auto" w:fill="FFFFFF"/>
        </w:rPr>
      </w:pPr>
      <w:r w:rsidRPr="00011204">
        <w:rPr>
          <w:color w:val="000000" w:themeColor="text1"/>
          <w:sz w:val="22"/>
          <w:szCs w:val="22"/>
          <w:shd w:val="clear" w:color="auto" w:fill="FFFFFF"/>
        </w:rPr>
        <w:t>Rothman, D. (2016). A Tsunami of learners called Generation Z. </w:t>
      </w:r>
      <w:hyperlink r:id="rId9" w:history="1">
        <w:r w:rsidRPr="00011204">
          <w:rPr>
            <w:color w:val="000000" w:themeColor="text1"/>
            <w:sz w:val="22"/>
            <w:szCs w:val="22"/>
            <w:shd w:val="clear" w:color="auto" w:fill="FFFFFF"/>
          </w:rPr>
          <w:t>http://www.mdle</w:t>
        </w:r>
      </w:hyperlink>
      <w:r w:rsidRPr="00011204">
        <w:rPr>
          <w:color w:val="000000" w:themeColor="text1"/>
          <w:sz w:val="22"/>
          <w:szCs w:val="22"/>
          <w:shd w:val="clear" w:color="auto" w:fill="FFFFFF"/>
        </w:rPr>
        <w:t>. net/JoumaFA_Tsunami_of_Learners_Called_Generation_Z.pdf</w:t>
      </w:r>
    </w:p>
    <w:p w14:paraId="06B77A97" w14:textId="77777777" w:rsidR="00011204" w:rsidRPr="00011204" w:rsidRDefault="00011204" w:rsidP="00011204">
      <w:pPr>
        <w:ind w:left="720" w:hanging="720"/>
        <w:contextualSpacing/>
        <w:jc w:val="both"/>
        <w:rPr>
          <w:color w:val="000000" w:themeColor="text1"/>
          <w:sz w:val="22"/>
          <w:szCs w:val="22"/>
          <w:shd w:val="clear" w:color="auto" w:fill="FFFFFF"/>
        </w:rPr>
      </w:pPr>
      <w:proofErr w:type="spellStart"/>
      <w:r w:rsidRPr="00011204">
        <w:rPr>
          <w:color w:val="000000" w:themeColor="text1"/>
          <w:sz w:val="22"/>
          <w:szCs w:val="22"/>
          <w:shd w:val="clear" w:color="auto" w:fill="FFFFFF"/>
        </w:rPr>
        <w:t>Sangakala</w:t>
      </w:r>
      <w:proofErr w:type="spellEnd"/>
      <w:r w:rsidRPr="00011204">
        <w:rPr>
          <w:color w:val="000000" w:themeColor="text1"/>
          <w:sz w:val="22"/>
          <w:szCs w:val="22"/>
          <w:shd w:val="clear" w:color="auto" w:fill="FFFFFF"/>
        </w:rPr>
        <w:t>, M., Ahmed, U., &amp; Pahi, M. H. (2016). Empirical investigating on the role of supervisor support, job clarity, employee training and performance appraisal in addressing job satisfaction of nurses. </w:t>
      </w:r>
      <w:r w:rsidRPr="00011204">
        <w:rPr>
          <w:i/>
          <w:iCs/>
          <w:color w:val="000000" w:themeColor="text1"/>
          <w:sz w:val="22"/>
          <w:szCs w:val="22"/>
          <w:shd w:val="clear" w:color="auto" w:fill="FFFFFF"/>
        </w:rPr>
        <w:t>International Business Management</w:t>
      </w:r>
      <w:r w:rsidRPr="00011204">
        <w:rPr>
          <w:color w:val="000000" w:themeColor="text1"/>
          <w:sz w:val="22"/>
          <w:szCs w:val="22"/>
          <w:shd w:val="clear" w:color="auto" w:fill="FFFFFF"/>
        </w:rPr>
        <w:t>, </w:t>
      </w:r>
      <w:r w:rsidRPr="00011204">
        <w:rPr>
          <w:i/>
          <w:iCs/>
          <w:color w:val="000000" w:themeColor="text1"/>
          <w:sz w:val="22"/>
          <w:szCs w:val="22"/>
          <w:shd w:val="clear" w:color="auto" w:fill="FFFFFF"/>
        </w:rPr>
        <w:t>10</w:t>
      </w:r>
      <w:r w:rsidRPr="00011204">
        <w:rPr>
          <w:color w:val="000000" w:themeColor="text1"/>
          <w:sz w:val="22"/>
          <w:szCs w:val="22"/>
          <w:shd w:val="clear" w:color="auto" w:fill="FFFFFF"/>
        </w:rPr>
        <w:t>(23), 5481-5486.</w:t>
      </w:r>
    </w:p>
    <w:p w14:paraId="47E6AC66" w14:textId="77777777" w:rsidR="00011204" w:rsidRPr="00011204" w:rsidRDefault="00011204" w:rsidP="00011204">
      <w:pPr>
        <w:ind w:left="720" w:hanging="720"/>
        <w:jc w:val="both"/>
        <w:rPr>
          <w:color w:val="000000" w:themeColor="text1"/>
          <w:sz w:val="22"/>
          <w:szCs w:val="22"/>
          <w:shd w:val="clear" w:color="auto" w:fill="FFFFFF"/>
        </w:rPr>
      </w:pPr>
      <w:r w:rsidRPr="00011204">
        <w:rPr>
          <w:color w:val="000000" w:themeColor="text1"/>
          <w:sz w:val="22"/>
          <w:szCs w:val="22"/>
          <w:shd w:val="clear" w:color="auto" w:fill="FFFFFF"/>
        </w:rPr>
        <w:t xml:space="preserve">Sattarov, A., &amp; </w:t>
      </w:r>
      <w:proofErr w:type="spellStart"/>
      <w:r w:rsidRPr="00011204">
        <w:rPr>
          <w:color w:val="000000" w:themeColor="text1"/>
          <w:sz w:val="22"/>
          <w:szCs w:val="22"/>
          <w:shd w:val="clear" w:color="auto" w:fill="FFFFFF"/>
        </w:rPr>
        <w:t>Khaitova</w:t>
      </w:r>
      <w:proofErr w:type="spellEnd"/>
      <w:r w:rsidRPr="00011204">
        <w:rPr>
          <w:color w:val="000000" w:themeColor="text1"/>
          <w:sz w:val="22"/>
          <w:szCs w:val="22"/>
          <w:shd w:val="clear" w:color="auto" w:fill="FFFFFF"/>
        </w:rPr>
        <w:t>, N. (2020). Mobile learning as new forms and methods of increasing the effectiveness of education. </w:t>
      </w:r>
      <w:proofErr w:type="spellStart"/>
      <w:r w:rsidRPr="00011204">
        <w:rPr>
          <w:i/>
          <w:iCs/>
          <w:color w:val="000000" w:themeColor="text1"/>
          <w:sz w:val="22"/>
          <w:szCs w:val="22"/>
          <w:shd w:val="clear" w:color="auto" w:fill="FFFFFF"/>
        </w:rPr>
        <w:t>Архив</w:t>
      </w:r>
      <w:proofErr w:type="spellEnd"/>
      <w:r w:rsidRPr="00011204">
        <w:rPr>
          <w:i/>
          <w:iCs/>
          <w:color w:val="000000" w:themeColor="text1"/>
          <w:sz w:val="22"/>
          <w:szCs w:val="22"/>
          <w:shd w:val="clear" w:color="auto" w:fill="FFFFFF"/>
        </w:rPr>
        <w:t xml:space="preserve"> </w:t>
      </w:r>
      <w:proofErr w:type="spellStart"/>
      <w:r w:rsidRPr="00011204">
        <w:rPr>
          <w:i/>
          <w:iCs/>
          <w:color w:val="000000" w:themeColor="text1"/>
          <w:sz w:val="22"/>
          <w:szCs w:val="22"/>
          <w:shd w:val="clear" w:color="auto" w:fill="FFFFFF"/>
        </w:rPr>
        <w:t>Научных</w:t>
      </w:r>
      <w:proofErr w:type="spellEnd"/>
      <w:r w:rsidRPr="00011204">
        <w:rPr>
          <w:i/>
          <w:iCs/>
          <w:color w:val="000000" w:themeColor="text1"/>
          <w:sz w:val="22"/>
          <w:szCs w:val="22"/>
          <w:shd w:val="clear" w:color="auto" w:fill="FFFFFF"/>
        </w:rPr>
        <w:t xml:space="preserve"> </w:t>
      </w:r>
      <w:proofErr w:type="spellStart"/>
      <w:r w:rsidRPr="00011204">
        <w:rPr>
          <w:i/>
          <w:iCs/>
          <w:color w:val="000000" w:themeColor="text1"/>
          <w:sz w:val="22"/>
          <w:szCs w:val="22"/>
          <w:shd w:val="clear" w:color="auto" w:fill="FFFFFF"/>
        </w:rPr>
        <w:t>Публикаций</w:t>
      </w:r>
      <w:proofErr w:type="spellEnd"/>
      <w:r w:rsidRPr="00011204">
        <w:rPr>
          <w:i/>
          <w:iCs/>
          <w:color w:val="000000" w:themeColor="text1"/>
          <w:sz w:val="22"/>
          <w:szCs w:val="22"/>
          <w:shd w:val="clear" w:color="auto" w:fill="FFFFFF"/>
        </w:rPr>
        <w:t xml:space="preserve"> JSPI</w:t>
      </w:r>
      <w:r w:rsidRPr="00011204">
        <w:rPr>
          <w:color w:val="000000" w:themeColor="text1"/>
          <w:sz w:val="22"/>
          <w:szCs w:val="22"/>
          <w:shd w:val="clear" w:color="auto" w:fill="FFFFFF"/>
        </w:rPr>
        <w:t>, 1169-1175.</w:t>
      </w:r>
    </w:p>
    <w:p w14:paraId="7770B213" w14:textId="77777777" w:rsidR="00011204" w:rsidRPr="00011204" w:rsidRDefault="00011204" w:rsidP="00011204">
      <w:pPr>
        <w:ind w:left="720" w:hanging="720"/>
        <w:jc w:val="both"/>
        <w:rPr>
          <w:color w:val="000000" w:themeColor="text1"/>
          <w:sz w:val="22"/>
          <w:szCs w:val="22"/>
          <w:shd w:val="clear" w:color="auto" w:fill="FFFFFF"/>
        </w:rPr>
      </w:pPr>
      <w:r w:rsidRPr="00011204">
        <w:rPr>
          <w:color w:val="222222"/>
          <w:sz w:val="22"/>
          <w:szCs w:val="22"/>
          <w:shd w:val="clear" w:color="auto" w:fill="FFFFFF"/>
        </w:rPr>
        <w:t xml:space="preserve">Selvaraj, M., Aziz, A. A., Mariam, S. T., &amp; Pahat, B. (2020). Utilising flow chart in writing narrative essay: English as second language students' perceptions. </w:t>
      </w:r>
      <w:r w:rsidRPr="00011204">
        <w:rPr>
          <w:i/>
          <w:iCs/>
          <w:color w:val="222222"/>
          <w:sz w:val="22"/>
          <w:szCs w:val="22"/>
          <w:shd w:val="clear" w:color="auto" w:fill="FFFFFF"/>
        </w:rPr>
        <w:t>International Journal of Academic Research in Business and Social Sciences</w:t>
      </w:r>
      <w:r w:rsidRPr="00011204">
        <w:rPr>
          <w:color w:val="222222"/>
          <w:sz w:val="22"/>
          <w:szCs w:val="22"/>
          <w:shd w:val="clear" w:color="auto" w:fill="FFFFFF"/>
        </w:rPr>
        <w:t>, </w:t>
      </w:r>
      <w:r w:rsidRPr="00011204">
        <w:rPr>
          <w:i/>
          <w:iCs/>
          <w:color w:val="222222"/>
          <w:sz w:val="22"/>
          <w:szCs w:val="22"/>
          <w:shd w:val="clear" w:color="auto" w:fill="FFFFFF"/>
        </w:rPr>
        <w:t>10</w:t>
      </w:r>
      <w:r w:rsidRPr="00011204">
        <w:rPr>
          <w:color w:val="222222"/>
          <w:sz w:val="22"/>
          <w:szCs w:val="22"/>
          <w:shd w:val="clear" w:color="auto" w:fill="FFFFFF"/>
        </w:rPr>
        <w:t>(3), 1-16.</w:t>
      </w:r>
    </w:p>
    <w:p w14:paraId="396C67C2" w14:textId="77777777" w:rsidR="00011204" w:rsidRPr="00011204" w:rsidRDefault="00011204" w:rsidP="00011204">
      <w:pPr>
        <w:ind w:left="720" w:hanging="720"/>
        <w:contextualSpacing/>
        <w:jc w:val="both"/>
        <w:rPr>
          <w:i/>
          <w:iCs/>
          <w:color w:val="000000" w:themeColor="text1"/>
          <w:sz w:val="22"/>
          <w:szCs w:val="22"/>
          <w:shd w:val="clear" w:color="auto" w:fill="FFFFFF"/>
        </w:rPr>
      </w:pPr>
      <w:proofErr w:type="spellStart"/>
      <w:r w:rsidRPr="00011204">
        <w:rPr>
          <w:color w:val="000000" w:themeColor="text1"/>
          <w:sz w:val="22"/>
          <w:szCs w:val="22"/>
          <w:shd w:val="clear" w:color="auto" w:fill="FFFFFF"/>
        </w:rPr>
        <w:lastRenderedPageBreak/>
        <w:t>Shahroom</w:t>
      </w:r>
      <w:proofErr w:type="spellEnd"/>
      <w:r w:rsidRPr="00011204">
        <w:rPr>
          <w:color w:val="000000" w:themeColor="text1"/>
          <w:sz w:val="22"/>
          <w:szCs w:val="22"/>
          <w:shd w:val="clear" w:color="auto" w:fill="FFFFFF"/>
        </w:rPr>
        <w:t xml:space="preserve">, A. A., &amp; Hussin, N. (2018). Industrial Revolution 4.0 and education. </w:t>
      </w:r>
      <w:r w:rsidRPr="00011204">
        <w:rPr>
          <w:i/>
          <w:iCs/>
          <w:color w:val="000000" w:themeColor="text1"/>
          <w:sz w:val="22"/>
          <w:szCs w:val="22"/>
          <w:shd w:val="clear" w:color="auto" w:fill="FFFFFF"/>
        </w:rPr>
        <w:t>International Journal of Academic Research in Business and Social Sciences</w:t>
      </w:r>
      <w:r w:rsidRPr="00011204">
        <w:rPr>
          <w:color w:val="000000" w:themeColor="text1"/>
          <w:sz w:val="22"/>
          <w:szCs w:val="22"/>
          <w:shd w:val="clear" w:color="auto" w:fill="FFFFFF"/>
        </w:rPr>
        <w:t>, </w:t>
      </w:r>
      <w:r w:rsidRPr="00011204">
        <w:rPr>
          <w:i/>
          <w:iCs/>
          <w:color w:val="000000" w:themeColor="text1"/>
          <w:sz w:val="22"/>
          <w:szCs w:val="22"/>
          <w:shd w:val="clear" w:color="auto" w:fill="FFFFFF"/>
        </w:rPr>
        <w:t>8</w:t>
      </w:r>
      <w:r w:rsidRPr="00011204">
        <w:rPr>
          <w:color w:val="000000" w:themeColor="text1"/>
          <w:sz w:val="22"/>
          <w:szCs w:val="22"/>
          <w:shd w:val="clear" w:color="auto" w:fill="FFFFFF"/>
        </w:rPr>
        <w:t>(9), 314–319.</w:t>
      </w:r>
    </w:p>
    <w:p w14:paraId="0ED543D6" w14:textId="77777777" w:rsidR="00011204" w:rsidRPr="00011204" w:rsidRDefault="00011204" w:rsidP="00011204">
      <w:pPr>
        <w:ind w:left="720" w:hanging="720"/>
        <w:contextualSpacing/>
        <w:jc w:val="both"/>
        <w:rPr>
          <w:rFonts w:eastAsia="DengXian"/>
          <w:i/>
          <w:iCs/>
          <w:color w:val="000000" w:themeColor="text1"/>
          <w:sz w:val="22"/>
          <w:szCs w:val="22"/>
          <w:shd w:val="clear" w:color="auto" w:fill="FFFFFF"/>
          <w:lang w:val="en-MY" w:eastAsia="zh-CN"/>
        </w:rPr>
      </w:pPr>
      <w:r w:rsidRPr="00011204">
        <w:rPr>
          <w:rFonts w:eastAsia="DengXian"/>
          <w:color w:val="000000" w:themeColor="text1"/>
          <w:sz w:val="22"/>
          <w:szCs w:val="22"/>
          <w:shd w:val="clear" w:color="auto" w:fill="FFFFFF"/>
          <w:lang w:val="en-MY" w:eastAsia="zh-CN"/>
        </w:rPr>
        <w:t>Shuib, M., Azizan, S. N., &amp; Ganapathy, M. (2018). Mobile learning readiness among English language learners in a public university in Malaysia. </w:t>
      </w:r>
      <w:r w:rsidRPr="00011204">
        <w:rPr>
          <w:rFonts w:eastAsia="DengXian"/>
          <w:i/>
          <w:iCs/>
          <w:color w:val="000000" w:themeColor="text1"/>
          <w:sz w:val="22"/>
          <w:szCs w:val="22"/>
          <w:shd w:val="clear" w:color="auto" w:fill="FFFFFF"/>
          <w:lang w:val="en-MY" w:eastAsia="zh-CN"/>
        </w:rPr>
        <w:t>PERTANIKA Journal of Social Sciences and Humanities, 26</w:t>
      </w:r>
      <w:r w:rsidRPr="00011204">
        <w:rPr>
          <w:rFonts w:eastAsia="DengXian"/>
          <w:color w:val="000000" w:themeColor="text1"/>
          <w:sz w:val="22"/>
          <w:szCs w:val="22"/>
          <w:shd w:val="clear" w:color="auto" w:fill="FFFFFF"/>
          <w:lang w:val="en-MY" w:eastAsia="zh-CN"/>
        </w:rPr>
        <w:t>(3), 1491–1504.</w:t>
      </w:r>
    </w:p>
    <w:p w14:paraId="269831B9" w14:textId="77777777" w:rsidR="00011204" w:rsidRPr="00011204" w:rsidRDefault="00011204" w:rsidP="00011204">
      <w:pPr>
        <w:spacing w:after="320"/>
        <w:ind w:left="720" w:hanging="720"/>
        <w:contextualSpacing/>
        <w:jc w:val="both"/>
        <w:rPr>
          <w:rFonts w:eastAsia="DengXian"/>
          <w:color w:val="000000" w:themeColor="text1"/>
          <w:sz w:val="22"/>
          <w:szCs w:val="22"/>
        </w:rPr>
      </w:pPr>
      <w:r w:rsidRPr="00011204">
        <w:rPr>
          <w:rFonts w:eastAsia="DengXian"/>
          <w:color w:val="000000" w:themeColor="text1"/>
          <w:sz w:val="22"/>
          <w:szCs w:val="22"/>
        </w:rPr>
        <w:t xml:space="preserve">Song, H. S., Murphy, A., &amp; Farley, H. (2013). Mobile devices for learning in Malaysia: Then and now. </w:t>
      </w:r>
      <w:r w:rsidRPr="00011204">
        <w:rPr>
          <w:rFonts w:eastAsia="DengXian"/>
          <w:i/>
          <w:iCs/>
          <w:color w:val="000000" w:themeColor="text1"/>
          <w:sz w:val="22"/>
          <w:szCs w:val="22"/>
        </w:rPr>
        <w:t xml:space="preserve">Electric Dreams: 30th </w:t>
      </w:r>
      <w:proofErr w:type="spellStart"/>
      <w:r w:rsidRPr="00011204">
        <w:rPr>
          <w:rFonts w:eastAsia="DengXian"/>
          <w:i/>
          <w:iCs/>
          <w:color w:val="000000" w:themeColor="text1"/>
          <w:sz w:val="22"/>
          <w:szCs w:val="22"/>
        </w:rPr>
        <w:t>Ascilite</w:t>
      </w:r>
      <w:proofErr w:type="spellEnd"/>
      <w:r w:rsidRPr="00011204">
        <w:rPr>
          <w:rFonts w:eastAsia="DengXian"/>
          <w:i/>
          <w:iCs/>
          <w:color w:val="000000" w:themeColor="text1"/>
          <w:sz w:val="22"/>
          <w:szCs w:val="22"/>
        </w:rPr>
        <w:t xml:space="preserve"> Conference, </w:t>
      </w:r>
      <w:r w:rsidRPr="00011204">
        <w:rPr>
          <w:rFonts w:eastAsia="DengXian"/>
          <w:color w:val="000000" w:themeColor="text1"/>
          <w:sz w:val="22"/>
          <w:szCs w:val="22"/>
        </w:rPr>
        <w:t>830-834.</w:t>
      </w:r>
    </w:p>
    <w:p w14:paraId="37B85CE6" w14:textId="77777777" w:rsidR="00011204" w:rsidRPr="00011204" w:rsidRDefault="00011204" w:rsidP="00011204">
      <w:pPr>
        <w:ind w:left="720" w:hanging="720"/>
        <w:jc w:val="both"/>
        <w:rPr>
          <w:color w:val="000000" w:themeColor="text1"/>
          <w:sz w:val="22"/>
          <w:szCs w:val="22"/>
          <w:shd w:val="clear" w:color="auto" w:fill="FFFFFF"/>
        </w:rPr>
      </w:pPr>
      <w:r w:rsidRPr="00011204">
        <w:rPr>
          <w:color w:val="000000" w:themeColor="text1"/>
          <w:sz w:val="22"/>
          <w:szCs w:val="22"/>
          <w:shd w:val="clear" w:color="auto" w:fill="FFFFFF"/>
        </w:rPr>
        <w:t xml:space="preserve">Stanojevic, L., &amp; Rakic, B. (2018). Mobile technology in higher education–a student perspective on learning with mobile computing devices. In </w:t>
      </w:r>
      <w:r w:rsidRPr="00011204">
        <w:rPr>
          <w:i/>
          <w:iCs/>
          <w:color w:val="000000" w:themeColor="text1"/>
          <w:sz w:val="22"/>
          <w:szCs w:val="22"/>
          <w:shd w:val="clear" w:color="auto" w:fill="FFFFFF"/>
        </w:rPr>
        <w:t xml:space="preserve">Successful implementation of information technology: It, marketing, education and business working together for business success </w:t>
      </w:r>
      <w:r w:rsidRPr="00011204">
        <w:rPr>
          <w:color w:val="000000" w:themeColor="text1"/>
          <w:sz w:val="22"/>
          <w:szCs w:val="22"/>
          <w:shd w:val="clear" w:color="auto" w:fill="FFFFFF"/>
        </w:rPr>
        <w:t>(pp. 8-27). Silver and Smith Publishers.</w:t>
      </w:r>
    </w:p>
    <w:p w14:paraId="36D0C377" w14:textId="77777777" w:rsidR="00011204" w:rsidRPr="00011204" w:rsidRDefault="00011204" w:rsidP="00011204">
      <w:pPr>
        <w:ind w:left="720" w:hanging="720"/>
        <w:jc w:val="both"/>
        <w:rPr>
          <w:color w:val="000000" w:themeColor="text1"/>
          <w:sz w:val="22"/>
          <w:szCs w:val="22"/>
          <w:shd w:val="clear" w:color="auto" w:fill="FFFFFF"/>
        </w:rPr>
      </w:pPr>
      <w:r w:rsidRPr="00011204">
        <w:rPr>
          <w:color w:val="000000" w:themeColor="text1"/>
          <w:sz w:val="22"/>
          <w:szCs w:val="22"/>
          <w:shd w:val="clear" w:color="auto" w:fill="FFFFFF"/>
        </w:rPr>
        <w:t>Suhaimi, L. P., &amp; Yunus, M. M. (2021). ‘</w:t>
      </w:r>
      <w:proofErr w:type="spellStart"/>
      <w:r w:rsidRPr="00011204">
        <w:rPr>
          <w:color w:val="000000" w:themeColor="text1"/>
          <w:sz w:val="22"/>
          <w:szCs w:val="22"/>
          <w:shd w:val="clear" w:color="auto" w:fill="FFFFFF"/>
        </w:rPr>
        <w:t>Zoom’ing</w:t>
      </w:r>
      <w:proofErr w:type="spellEnd"/>
      <w:r w:rsidRPr="00011204">
        <w:rPr>
          <w:color w:val="000000" w:themeColor="text1"/>
          <w:sz w:val="22"/>
          <w:szCs w:val="22"/>
          <w:shd w:val="clear" w:color="auto" w:fill="FFFFFF"/>
        </w:rPr>
        <w:t xml:space="preserve"> into MUET Students' Perception in Writing Skills Through Online Cooperative Learning. </w:t>
      </w:r>
      <w:r w:rsidRPr="00011204">
        <w:rPr>
          <w:i/>
          <w:iCs/>
          <w:color w:val="000000" w:themeColor="text1"/>
          <w:sz w:val="22"/>
          <w:szCs w:val="22"/>
          <w:shd w:val="clear" w:color="auto" w:fill="FFFFFF"/>
        </w:rPr>
        <w:t>Malaysian Journal of Social Sciences and Humanities (MJSSH)</w:t>
      </w:r>
      <w:r w:rsidRPr="00011204">
        <w:rPr>
          <w:color w:val="000000" w:themeColor="text1"/>
          <w:sz w:val="22"/>
          <w:szCs w:val="22"/>
          <w:shd w:val="clear" w:color="auto" w:fill="FFFFFF"/>
        </w:rPr>
        <w:t>, </w:t>
      </w:r>
      <w:r w:rsidRPr="00011204">
        <w:rPr>
          <w:i/>
          <w:iCs/>
          <w:color w:val="000000" w:themeColor="text1"/>
          <w:sz w:val="22"/>
          <w:szCs w:val="22"/>
          <w:shd w:val="clear" w:color="auto" w:fill="FFFFFF"/>
        </w:rPr>
        <w:t>6</w:t>
      </w:r>
      <w:r w:rsidRPr="00011204">
        <w:rPr>
          <w:color w:val="000000" w:themeColor="text1"/>
          <w:sz w:val="22"/>
          <w:szCs w:val="22"/>
          <w:shd w:val="clear" w:color="auto" w:fill="FFFFFF"/>
        </w:rPr>
        <w:t>(9), 493-503.</w:t>
      </w:r>
    </w:p>
    <w:p w14:paraId="01E772E4" w14:textId="77777777" w:rsidR="00011204" w:rsidRPr="00011204" w:rsidRDefault="00011204" w:rsidP="00011204">
      <w:pPr>
        <w:ind w:left="720" w:hanging="720"/>
        <w:contextualSpacing/>
        <w:jc w:val="both"/>
        <w:rPr>
          <w:rFonts w:eastAsia="DengXian"/>
          <w:color w:val="000000" w:themeColor="text1"/>
          <w:sz w:val="22"/>
          <w:szCs w:val="22"/>
          <w:lang w:val="en-MY" w:eastAsia="zh-CN"/>
        </w:rPr>
      </w:pPr>
      <w:r w:rsidRPr="00011204">
        <w:rPr>
          <w:rFonts w:eastAsia="DengXian"/>
          <w:color w:val="000000" w:themeColor="text1"/>
          <w:sz w:val="22"/>
          <w:szCs w:val="22"/>
          <w:lang w:val="en-MY" w:eastAsia="zh-CN"/>
        </w:rPr>
        <w:t xml:space="preserve">Sung, Y., Chang, K., &amp; Liu, T. (2016). The effects of integrating mobile devices with teaching and learning on students’ learning performance: A meta-analysis and research synthesis. </w:t>
      </w:r>
      <w:r w:rsidRPr="00011204">
        <w:rPr>
          <w:rFonts w:eastAsia="DengXian"/>
          <w:i/>
          <w:iCs/>
          <w:color w:val="000000" w:themeColor="text1"/>
          <w:sz w:val="22"/>
          <w:szCs w:val="22"/>
          <w:lang w:val="en-MY" w:eastAsia="zh-CN"/>
        </w:rPr>
        <w:t>Computers &amp; Education</w:t>
      </w:r>
      <w:r w:rsidRPr="00011204">
        <w:rPr>
          <w:rFonts w:eastAsia="DengXian"/>
          <w:color w:val="000000" w:themeColor="text1"/>
          <w:sz w:val="22"/>
          <w:szCs w:val="22"/>
          <w:lang w:val="en-MY" w:eastAsia="zh-CN"/>
        </w:rPr>
        <w:t xml:space="preserve">, </w:t>
      </w:r>
      <w:r w:rsidRPr="00011204">
        <w:rPr>
          <w:rFonts w:eastAsia="DengXian"/>
          <w:i/>
          <w:iCs/>
          <w:color w:val="000000" w:themeColor="text1"/>
          <w:sz w:val="22"/>
          <w:szCs w:val="22"/>
          <w:lang w:val="en-MY" w:eastAsia="zh-CN"/>
        </w:rPr>
        <w:t>94</w:t>
      </w:r>
      <w:r w:rsidRPr="00011204">
        <w:rPr>
          <w:rFonts w:eastAsia="DengXian"/>
          <w:color w:val="000000" w:themeColor="text1"/>
          <w:sz w:val="22"/>
          <w:szCs w:val="22"/>
          <w:lang w:val="en-MY" w:eastAsia="zh-CN"/>
        </w:rPr>
        <w:t xml:space="preserve">, 252-275. </w:t>
      </w:r>
    </w:p>
    <w:p w14:paraId="272F5352" w14:textId="77777777" w:rsidR="00011204" w:rsidRPr="00011204" w:rsidRDefault="00011204" w:rsidP="00011204">
      <w:pPr>
        <w:ind w:left="720" w:hanging="720"/>
        <w:contextualSpacing/>
        <w:jc w:val="both"/>
        <w:rPr>
          <w:rFonts w:eastAsia="DengXian"/>
          <w:color w:val="000000" w:themeColor="text1"/>
          <w:sz w:val="22"/>
          <w:szCs w:val="22"/>
          <w:shd w:val="clear" w:color="auto" w:fill="FFFFFF"/>
          <w:lang w:val="en-MY" w:eastAsia="zh-CN"/>
        </w:rPr>
      </w:pPr>
      <w:r w:rsidRPr="00011204">
        <w:rPr>
          <w:rFonts w:eastAsia="DengXian"/>
          <w:color w:val="000000" w:themeColor="text1"/>
          <w:sz w:val="22"/>
          <w:szCs w:val="22"/>
          <w:shd w:val="clear" w:color="auto" w:fill="FFFFFF"/>
          <w:lang w:val="en-MY" w:eastAsia="zh-CN"/>
        </w:rPr>
        <w:t>Tan, X. Y., &amp; Mohammad, W. M. R. W. (2019). Integration of 21st century learning skills (4C elements) in interventions to improve English writing skill among 3K class students. </w:t>
      </w:r>
      <w:r w:rsidRPr="00011204">
        <w:rPr>
          <w:rFonts w:eastAsia="DengXian"/>
          <w:i/>
          <w:iCs/>
          <w:color w:val="000000" w:themeColor="text1"/>
          <w:sz w:val="22"/>
          <w:szCs w:val="22"/>
          <w:shd w:val="clear" w:color="auto" w:fill="FFFFFF"/>
          <w:lang w:val="en-MY" w:eastAsia="zh-CN"/>
        </w:rPr>
        <w:t>International Journal of Contemporary Education</w:t>
      </w:r>
      <w:r w:rsidRPr="00011204">
        <w:rPr>
          <w:rFonts w:eastAsia="DengXian"/>
          <w:color w:val="000000" w:themeColor="text1"/>
          <w:sz w:val="22"/>
          <w:szCs w:val="22"/>
          <w:shd w:val="clear" w:color="auto" w:fill="FFFFFF"/>
          <w:lang w:val="en-MY" w:eastAsia="zh-CN"/>
        </w:rPr>
        <w:t>, </w:t>
      </w:r>
      <w:r w:rsidRPr="00011204">
        <w:rPr>
          <w:rFonts w:eastAsia="DengXian"/>
          <w:i/>
          <w:iCs/>
          <w:color w:val="000000" w:themeColor="text1"/>
          <w:sz w:val="22"/>
          <w:szCs w:val="22"/>
          <w:shd w:val="clear" w:color="auto" w:fill="FFFFFF"/>
          <w:lang w:val="en-MY" w:eastAsia="zh-CN"/>
        </w:rPr>
        <w:t>2</w:t>
      </w:r>
      <w:r w:rsidRPr="00011204">
        <w:rPr>
          <w:rFonts w:eastAsia="DengXian"/>
          <w:color w:val="000000" w:themeColor="text1"/>
          <w:sz w:val="22"/>
          <w:szCs w:val="22"/>
          <w:shd w:val="clear" w:color="auto" w:fill="FFFFFF"/>
          <w:lang w:val="en-MY" w:eastAsia="zh-CN"/>
        </w:rPr>
        <w:t>(2), 100–121.</w:t>
      </w:r>
    </w:p>
    <w:p w14:paraId="5D9C36FF" w14:textId="77777777" w:rsidR="00011204" w:rsidRPr="00011204" w:rsidRDefault="00011204" w:rsidP="00011204">
      <w:pPr>
        <w:ind w:left="720" w:hanging="720"/>
        <w:contextualSpacing/>
        <w:jc w:val="both"/>
        <w:rPr>
          <w:color w:val="000000" w:themeColor="text1"/>
          <w:sz w:val="22"/>
          <w:szCs w:val="22"/>
          <w:lang w:val="en-MY" w:bidi="th-TH"/>
        </w:rPr>
      </w:pPr>
      <w:r w:rsidRPr="00011204">
        <w:rPr>
          <w:color w:val="000000" w:themeColor="text1"/>
          <w:sz w:val="22"/>
          <w:szCs w:val="22"/>
          <w:lang w:val="en-MY" w:bidi="th-TH"/>
        </w:rPr>
        <w:t xml:space="preserve">Tangpermpoon, T. (2008). Intergraded approaches to improve students' writing skills for English major students. </w:t>
      </w:r>
      <w:r w:rsidRPr="00011204">
        <w:rPr>
          <w:i/>
          <w:iCs/>
          <w:color w:val="000000" w:themeColor="text1"/>
          <w:sz w:val="22"/>
          <w:szCs w:val="22"/>
          <w:lang w:val="en-MY" w:bidi="th-TH"/>
        </w:rPr>
        <w:t>ABAC Journal, 28</w:t>
      </w:r>
      <w:r w:rsidRPr="00011204">
        <w:rPr>
          <w:color w:val="000000" w:themeColor="text1"/>
          <w:sz w:val="22"/>
          <w:szCs w:val="22"/>
          <w:lang w:val="en-MY" w:bidi="th-TH"/>
        </w:rPr>
        <w:t>, 1-9.</w:t>
      </w:r>
    </w:p>
    <w:p w14:paraId="4CF6CD0C" w14:textId="77777777" w:rsidR="00011204" w:rsidRPr="00011204" w:rsidRDefault="00011204" w:rsidP="00011204">
      <w:pPr>
        <w:ind w:left="720" w:hanging="720"/>
        <w:jc w:val="both"/>
        <w:rPr>
          <w:color w:val="000000" w:themeColor="text1"/>
          <w:sz w:val="22"/>
          <w:szCs w:val="22"/>
        </w:rPr>
      </w:pPr>
      <w:r w:rsidRPr="00011204">
        <w:rPr>
          <w:color w:val="000000" w:themeColor="text1"/>
          <w:sz w:val="22"/>
          <w:szCs w:val="22"/>
          <w:shd w:val="clear" w:color="auto" w:fill="FFFFFF"/>
        </w:rPr>
        <w:t>Tze Pheng, K., Hashim, H., &amp; Aimi Sulaiman, N. (2021). The use of technology in teaching of writing among Malaysian ESL secondary school teachers. </w:t>
      </w:r>
      <w:r w:rsidRPr="00011204">
        <w:rPr>
          <w:i/>
          <w:iCs/>
          <w:color w:val="000000" w:themeColor="text1"/>
          <w:sz w:val="22"/>
          <w:szCs w:val="22"/>
        </w:rPr>
        <w:t>Arab World English Journal (AWEJ) Special Issue on CALL</w:t>
      </w:r>
      <w:r w:rsidRPr="00011204">
        <w:rPr>
          <w:color w:val="000000" w:themeColor="text1"/>
          <w:sz w:val="22"/>
          <w:szCs w:val="22"/>
        </w:rPr>
        <w:t>, pp. 7, 314–330.</w:t>
      </w:r>
    </w:p>
    <w:p w14:paraId="33251B3A" w14:textId="77777777" w:rsidR="00011204" w:rsidRPr="00011204" w:rsidRDefault="00011204" w:rsidP="00011204">
      <w:pPr>
        <w:ind w:left="720" w:hanging="720"/>
        <w:jc w:val="both"/>
        <w:rPr>
          <w:color w:val="000000" w:themeColor="text1"/>
          <w:sz w:val="22"/>
          <w:szCs w:val="22"/>
        </w:rPr>
      </w:pPr>
      <w:r w:rsidRPr="00011204">
        <w:rPr>
          <w:color w:val="000000" w:themeColor="text1"/>
          <w:sz w:val="22"/>
          <w:szCs w:val="22"/>
          <w:shd w:val="clear" w:color="auto" w:fill="FFFFFF"/>
        </w:rPr>
        <w:t xml:space="preserve">Utilising flow chart in writing narrative essay: English as second language students' perceptions. </w:t>
      </w:r>
      <w:r w:rsidRPr="00011204">
        <w:rPr>
          <w:i/>
          <w:iCs/>
          <w:color w:val="000000" w:themeColor="text1"/>
          <w:sz w:val="22"/>
          <w:szCs w:val="22"/>
          <w:shd w:val="clear" w:color="auto" w:fill="FFFFFF"/>
        </w:rPr>
        <w:t>International Journal of Academic Research in Business and Social Sciences</w:t>
      </w:r>
      <w:r w:rsidRPr="00011204">
        <w:rPr>
          <w:color w:val="000000" w:themeColor="text1"/>
          <w:sz w:val="22"/>
          <w:szCs w:val="22"/>
          <w:shd w:val="clear" w:color="auto" w:fill="FFFFFF"/>
        </w:rPr>
        <w:t>, </w:t>
      </w:r>
      <w:r w:rsidRPr="00011204">
        <w:rPr>
          <w:i/>
          <w:iCs/>
          <w:color w:val="000000" w:themeColor="text1"/>
          <w:sz w:val="22"/>
          <w:szCs w:val="22"/>
          <w:shd w:val="clear" w:color="auto" w:fill="FFFFFF"/>
        </w:rPr>
        <w:t>10</w:t>
      </w:r>
      <w:r w:rsidRPr="00011204">
        <w:rPr>
          <w:color w:val="000000" w:themeColor="text1"/>
          <w:sz w:val="22"/>
          <w:szCs w:val="22"/>
          <w:shd w:val="clear" w:color="auto" w:fill="FFFFFF"/>
        </w:rPr>
        <w:t>(3), 1-16.</w:t>
      </w:r>
    </w:p>
    <w:p w14:paraId="3192600E" w14:textId="77777777" w:rsidR="00011204" w:rsidRPr="00011204" w:rsidRDefault="00011204" w:rsidP="00011204">
      <w:pPr>
        <w:ind w:left="720" w:hanging="720"/>
        <w:rPr>
          <w:rFonts w:eastAsia="DengXian"/>
          <w:color w:val="000000" w:themeColor="text1"/>
          <w:sz w:val="22"/>
          <w:szCs w:val="22"/>
          <w:shd w:val="clear" w:color="auto" w:fill="FFFFFF"/>
        </w:rPr>
      </w:pPr>
      <w:r w:rsidRPr="00011204">
        <w:rPr>
          <w:rFonts w:eastAsia="DengXian"/>
          <w:color w:val="000000" w:themeColor="text1"/>
          <w:sz w:val="22"/>
          <w:szCs w:val="22"/>
          <w:shd w:val="clear" w:color="auto" w:fill="FFFFFF"/>
        </w:rPr>
        <w:t>Vijayalakshmi, M. (2019). Modern Teaching Techniques in Education. https://www.reserachgate.net/profile/Vijayalakshmi_Murugesan/publication/33107_Modern_Teaching_Techniques_in_Education/links/5c64269e92851c48a23ad8/Modern-Teaching-Techniques-in-Education.pdf</w:t>
      </w:r>
    </w:p>
    <w:p w14:paraId="577BC6B6" w14:textId="77777777" w:rsidR="00011204" w:rsidRPr="00011204" w:rsidRDefault="00011204" w:rsidP="00011204">
      <w:pPr>
        <w:ind w:left="720" w:hanging="720"/>
        <w:contextualSpacing/>
        <w:jc w:val="both"/>
        <w:rPr>
          <w:color w:val="000000" w:themeColor="text1"/>
          <w:sz w:val="22"/>
          <w:szCs w:val="22"/>
          <w:shd w:val="clear" w:color="auto" w:fill="FFFFFF"/>
        </w:rPr>
      </w:pPr>
      <w:r w:rsidRPr="00011204">
        <w:rPr>
          <w:color w:val="000000" w:themeColor="text1"/>
          <w:sz w:val="22"/>
          <w:szCs w:val="22"/>
          <w:shd w:val="clear" w:color="auto" w:fill="FFFFFF"/>
        </w:rPr>
        <w:t>Wil, C. S. C., Yunus, M. M., &amp; Suliman, A. (2019). The use of social media to assist writing skills among secondary pupils. </w:t>
      </w:r>
      <w:r w:rsidRPr="00011204">
        <w:rPr>
          <w:i/>
          <w:iCs/>
          <w:color w:val="000000" w:themeColor="text1"/>
          <w:sz w:val="22"/>
          <w:szCs w:val="22"/>
          <w:shd w:val="clear" w:color="auto" w:fill="FFFFFF"/>
        </w:rPr>
        <w:t>International Journal of Academic Research in Progressive Education and Development</w:t>
      </w:r>
      <w:r w:rsidRPr="00011204">
        <w:rPr>
          <w:color w:val="000000" w:themeColor="text1"/>
          <w:sz w:val="22"/>
          <w:szCs w:val="22"/>
          <w:shd w:val="clear" w:color="auto" w:fill="FFFFFF"/>
        </w:rPr>
        <w:t>, </w:t>
      </w:r>
      <w:r w:rsidRPr="00011204">
        <w:rPr>
          <w:i/>
          <w:iCs/>
          <w:color w:val="000000" w:themeColor="text1"/>
          <w:sz w:val="22"/>
          <w:szCs w:val="22"/>
          <w:shd w:val="clear" w:color="auto" w:fill="FFFFFF"/>
        </w:rPr>
        <w:t>8</w:t>
      </w:r>
      <w:r w:rsidRPr="00011204">
        <w:rPr>
          <w:color w:val="000000" w:themeColor="text1"/>
          <w:sz w:val="22"/>
          <w:szCs w:val="22"/>
          <w:shd w:val="clear" w:color="auto" w:fill="FFFFFF"/>
        </w:rPr>
        <w:t>(3), 224-236.</w:t>
      </w:r>
    </w:p>
    <w:p w14:paraId="428314DA" w14:textId="77777777" w:rsidR="00011204" w:rsidRPr="00011204" w:rsidRDefault="00011204" w:rsidP="00011204">
      <w:pPr>
        <w:ind w:left="720" w:hanging="720"/>
        <w:contextualSpacing/>
        <w:jc w:val="both"/>
        <w:rPr>
          <w:color w:val="000000" w:themeColor="text1"/>
          <w:sz w:val="22"/>
          <w:szCs w:val="22"/>
          <w:shd w:val="clear" w:color="auto" w:fill="FFFFFF"/>
        </w:rPr>
      </w:pPr>
      <w:r w:rsidRPr="00011204">
        <w:rPr>
          <w:color w:val="000000" w:themeColor="text1"/>
          <w:sz w:val="22"/>
          <w:szCs w:val="22"/>
          <w:shd w:val="clear" w:color="auto" w:fill="FFFFFF"/>
        </w:rPr>
        <w:t>Yunus, M. M., &amp; Chien, C. H. (2016). The use of mind mapping strategy in Malaysian University English Test (MUET) writing. </w:t>
      </w:r>
      <w:r w:rsidRPr="00011204">
        <w:rPr>
          <w:i/>
          <w:iCs/>
          <w:color w:val="000000" w:themeColor="text1"/>
          <w:sz w:val="22"/>
          <w:szCs w:val="22"/>
          <w:shd w:val="clear" w:color="auto" w:fill="FFFFFF"/>
        </w:rPr>
        <w:t>Creative Education</w:t>
      </w:r>
      <w:r w:rsidRPr="00011204">
        <w:rPr>
          <w:color w:val="000000" w:themeColor="text1"/>
          <w:sz w:val="22"/>
          <w:szCs w:val="22"/>
          <w:shd w:val="clear" w:color="auto" w:fill="FFFFFF"/>
        </w:rPr>
        <w:t>, </w:t>
      </w:r>
      <w:r w:rsidRPr="00011204">
        <w:rPr>
          <w:i/>
          <w:iCs/>
          <w:color w:val="000000" w:themeColor="text1"/>
          <w:sz w:val="22"/>
          <w:szCs w:val="22"/>
          <w:shd w:val="clear" w:color="auto" w:fill="FFFFFF"/>
        </w:rPr>
        <w:t>7</w:t>
      </w:r>
      <w:r w:rsidRPr="00011204">
        <w:rPr>
          <w:color w:val="000000" w:themeColor="text1"/>
          <w:sz w:val="22"/>
          <w:szCs w:val="22"/>
          <w:shd w:val="clear" w:color="auto" w:fill="FFFFFF"/>
        </w:rPr>
        <w:t>(4), 619.</w:t>
      </w:r>
    </w:p>
    <w:p w14:paraId="39C3B5C7" w14:textId="77777777" w:rsidR="00011204" w:rsidRPr="00011204" w:rsidRDefault="00011204" w:rsidP="00011204">
      <w:pPr>
        <w:ind w:left="720" w:hanging="720"/>
        <w:jc w:val="both"/>
        <w:rPr>
          <w:color w:val="000000" w:themeColor="text1"/>
          <w:sz w:val="22"/>
          <w:szCs w:val="22"/>
          <w:shd w:val="clear" w:color="auto" w:fill="FFFFFF"/>
        </w:rPr>
      </w:pPr>
      <w:r w:rsidRPr="00011204">
        <w:rPr>
          <w:color w:val="000000" w:themeColor="text1"/>
          <w:sz w:val="22"/>
          <w:szCs w:val="22"/>
          <w:shd w:val="clear" w:color="auto" w:fill="FFFFFF"/>
        </w:rPr>
        <w:t>Yunus, M. M., Zakaria, S., &amp; Suliman, A. (2019). The potential use of social media on Malaysian primary students to improve writing. </w:t>
      </w:r>
      <w:r w:rsidRPr="00011204">
        <w:rPr>
          <w:i/>
          <w:iCs/>
          <w:color w:val="000000" w:themeColor="text1"/>
          <w:sz w:val="22"/>
          <w:szCs w:val="22"/>
          <w:shd w:val="clear" w:color="auto" w:fill="FFFFFF"/>
        </w:rPr>
        <w:t>International Journal of Education and Practice</w:t>
      </w:r>
      <w:r w:rsidRPr="00011204">
        <w:rPr>
          <w:color w:val="000000" w:themeColor="text1"/>
          <w:sz w:val="22"/>
          <w:szCs w:val="22"/>
          <w:shd w:val="clear" w:color="auto" w:fill="FFFFFF"/>
        </w:rPr>
        <w:t>, </w:t>
      </w:r>
      <w:r w:rsidRPr="00011204">
        <w:rPr>
          <w:i/>
          <w:iCs/>
          <w:color w:val="000000" w:themeColor="text1"/>
          <w:sz w:val="22"/>
          <w:szCs w:val="22"/>
          <w:shd w:val="clear" w:color="auto" w:fill="FFFFFF"/>
        </w:rPr>
        <w:t>7</w:t>
      </w:r>
      <w:r w:rsidRPr="00011204">
        <w:rPr>
          <w:color w:val="000000" w:themeColor="text1"/>
          <w:sz w:val="22"/>
          <w:szCs w:val="22"/>
          <w:shd w:val="clear" w:color="auto" w:fill="FFFFFF"/>
        </w:rPr>
        <w:t>(4), 450-458.</w:t>
      </w:r>
    </w:p>
    <w:p w14:paraId="2421712E" w14:textId="77777777" w:rsidR="00011204" w:rsidRPr="00011204" w:rsidRDefault="00011204" w:rsidP="00011204">
      <w:pPr>
        <w:ind w:left="720" w:hanging="720"/>
        <w:jc w:val="both"/>
        <w:rPr>
          <w:color w:val="000000" w:themeColor="text1"/>
          <w:sz w:val="22"/>
          <w:szCs w:val="22"/>
          <w:shd w:val="clear" w:color="auto" w:fill="FFFFFF"/>
        </w:rPr>
      </w:pPr>
      <w:r w:rsidRPr="00011204">
        <w:rPr>
          <w:color w:val="000000" w:themeColor="text1"/>
          <w:sz w:val="22"/>
          <w:szCs w:val="22"/>
          <w:shd w:val="clear" w:color="auto" w:fill="FFFFFF"/>
        </w:rPr>
        <w:t>Yusuf, B. N., &amp; Ahmad, J. (2020). Are we prepared enough? A case study of challenges in online learning in a private higher learning institution during the Covid-19 outbreaks. </w:t>
      </w:r>
      <w:r w:rsidRPr="00011204">
        <w:rPr>
          <w:i/>
          <w:iCs/>
          <w:color w:val="000000" w:themeColor="text1"/>
          <w:sz w:val="22"/>
          <w:szCs w:val="22"/>
          <w:shd w:val="clear" w:color="auto" w:fill="FFFFFF"/>
        </w:rPr>
        <w:t>Advances in Social Sciences Research Journal</w:t>
      </w:r>
      <w:r w:rsidRPr="00011204">
        <w:rPr>
          <w:color w:val="000000" w:themeColor="text1"/>
          <w:sz w:val="22"/>
          <w:szCs w:val="22"/>
          <w:shd w:val="clear" w:color="auto" w:fill="FFFFFF"/>
        </w:rPr>
        <w:t>, </w:t>
      </w:r>
      <w:r w:rsidRPr="00011204">
        <w:rPr>
          <w:i/>
          <w:iCs/>
          <w:color w:val="000000" w:themeColor="text1"/>
          <w:sz w:val="22"/>
          <w:szCs w:val="22"/>
          <w:shd w:val="clear" w:color="auto" w:fill="FFFFFF"/>
        </w:rPr>
        <w:t>7</w:t>
      </w:r>
      <w:r w:rsidRPr="00011204">
        <w:rPr>
          <w:color w:val="000000" w:themeColor="text1"/>
          <w:sz w:val="22"/>
          <w:szCs w:val="22"/>
          <w:shd w:val="clear" w:color="auto" w:fill="FFFFFF"/>
        </w:rPr>
        <w:t>(5), 205-212.</w:t>
      </w:r>
    </w:p>
    <w:p w14:paraId="14A05EC5" w14:textId="77777777" w:rsidR="00011204" w:rsidRPr="007A72B9" w:rsidRDefault="00011204" w:rsidP="00011204">
      <w:pPr>
        <w:jc w:val="both"/>
        <w:rPr>
          <w:sz w:val="22"/>
          <w:szCs w:val="22"/>
        </w:rPr>
      </w:pPr>
    </w:p>
    <w:bookmarkEnd w:id="0"/>
    <w:p w14:paraId="24211A15" w14:textId="77777777" w:rsidR="00B03C84" w:rsidRDefault="00B03C84">
      <w:pPr>
        <w:pStyle w:val="Heading2"/>
        <w:keepNext/>
        <w:keepLines/>
        <w:ind w:left="12"/>
        <w:rPr>
          <w:sz w:val="24"/>
          <w:szCs w:val="24"/>
        </w:rPr>
      </w:pPr>
    </w:p>
    <w:sectPr w:rsidR="00B03C84" w:rsidSect="00A720DC">
      <w:headerReference w:type="even" r:id="rId10"/>
      <w:headerReference w:type="default" r:id="rId11"/>
      <w:footerReference w:type="even" r:id="rId12"/>
      <w:footerReference w:type="default" r:id="rId13"/>
      <w:headerReference w:type="first" r:id="rId14"/>
      <w:footerReference w:type="first" r:id="rId15"/>
      <w:pgSz w:w="11907" w:h="16840"/>
      <w:pgMar w:top="1009" w:right="851" w:bottom="1588" w:left="851" w:header="851" w:footer="851" w:gutter="0"/>
      <w:pgNumType w:start="17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B99FC" w14:textId="77777777" w:rsidR="00A05F1E" w:rsidRDefault="00A05F1E">
      <w:r>
        <w:separator/>
      </w:r>
    </w:p>
  </w:endnote>
  <w:endnote w:type="continuationSeparator" w:id="0">
    <w:p w14:paraId="193C9153" w14:textId="77777777" w:rsidR="00A05F1E" w:rsidRDefault="00A0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87C8B" w14:textId="77777777" w:rsidR="00975E6E" w:rsidRDefault="00975E6E">
    <w:pPr>
      <w:jc w:val="right"/>
    </w:pPr>
    <w:r>
      <w:t xml:space="preserve"> </w:t>
    </w:r>
    <w:r>
      <w:fldChar w:fldCharType="begin"/>
    </w:r>
    <w:r>
      <w:instrText>PAGE</w:instrText>
    </w:r>
    <w:r>
      <w:fldChar w:fldCharType="separate"/>
    </w:r>
    <w:r>
      <w:rPr>
        <w:noProof/>
      </w:rPr>
      <w:t>2</w:t>
    </w:r>
    <w:r>
      <w:fldChar w:fldCharType="end"/>
    </w:r>
    <w:r>
      <w:rPr>
        <w:i/>
      </w:rPr>
      <w:t xml:space="preserve">                         </w:t>
    </w:r>
    <w:r>
      <w:t xml:space="preserve"> </w:t>
    </w:r>
  </w:p>
  <w:p w14:paraId="4BDEBCBC" w14:textId="77777777" w:rsidR="00975E6E" w:rsidRDefault="00975E6E">
    <w:pPr>
      <w:jc w:val="right"/>
      <w:rPr>
        <w:sz w:val="14"/>
        <w:szCs w:val="14"/>
      </w:rPr>
    </w:pPr>
  </w:p>
  <w:p w14:paraId="3AFB42C7" w14:textId="77777777" w:rsidR="00975E6E" w:rsidRDefault="00975E6E"/>
  <w:p w14:paraId="543D94E6" w14:textId="77777777" w:rsidR="00975E6E" w:rsidRDefault="00975E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F4B8" w14:textId="77777777" w:rsidR="00975E6E" w:rsidRDefault="00975E6E" w:rsidP="00116126">
    <w:pPr>
      <w:pBdr>
        <w:top w:val="nil"/>
        <w:left w:val="nil"/>
        <w:bottom w:val="nil"/>
        <w:right w:val="nil"/>
        <w:between w:val="nil"/>
      </w:pBdr>
      <w:tabs>
        <w:tab w:val="center" w:pos="4680"/>
        <w:tab w:val="right" w:pos="9360"/>
      </w:tabs>
      <w:ind w:left="1440"/>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4A1FBA1" w14:textId="77777777" w:rsidR="00975E6E" w:rsidRDefault="00975E6E">
    <w:pPr>
      <w:jc w:val="right"/>
      <w:rPr>
        <w:b/>
        <w:sz w:val="16"/>
        <w:szCs w:val="16"/>
      </w:rPr>
    </w:pPr>
  </w:p>
  <w:p w14:paraId="453F1F96" w14:textId="77777777" w:rsidR="00975E6E" w:rsidRDefault="00975E6E"/>
  <w:p w14:paraId="21AB9E01" w14:textId="77777777" w:rsidR="00975E6E" w:rsidRDefault="00975E6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9AD4D" w14:textId="0967252D" w:rsidR="00975E6E" w:rsidRPr="00CD2863" w:rsidRDefault="00E97945" w:rsidP="00CD2863">
    <w:pPr>
      <w:jc w:val="right"/>
      <w:rPr>
        <w:color w:val="000000" w:themeColor="text1"/>
        <w:sz w:val="18"/>
        <w:szCs w:val="18"/>
      </w:rPr>
    </w:pPr>
    <w:r w:rsidRPr="00CD2863">
      <w:rPr>
        <w:noProof/>
        <w:color w:val="000000" w:themeColor="text1"/>
      </w:rPr>
      <mc:AlternateContent>
        <mc:Choice Requires="wps">
          <w:drawing>
            <wp:anchor distT="0" distB="0" distL="114300" distR="114300" simplePos="0" relativeHeight="251659264" behindDoc="0" locked="0" layoutInCell="1" allowOverlap="1" wp14:anchorId="44477F4A" wp14:editId="59AAD2D5">
              <wp:simplePos x="0" y="0"/>
              <wp:positionH relativeFrom="column">
                <wp:posOffset>2083174</wp:posOffset>
              </wp:positionH>
              <wp:positionV relativeFrom="paragraph">
                <wp:posOffset>-84235</wp:posOffset>
              </wp:positionV>
              <wp:extent cx="3948157" cy="762000"/>
              <wp:effectExtent l="0" t="0" r="0" b="0"/>
              <wp:wrapNone/>
              <wp:docPr id="1" name="Rectangle 1"/>
              <wp:cNvGraphicFramePr/>
              <a:graphic xmlns:a="http://schemas.openxmlformats.org/drawingml/2006/main">
                <a:graphicData uri="http://schemas.microsoft.com/office/word/2010/wordprocessingShape">
                  <wps:wsp>
                    <wps:cNvSpPr/>
                    <wps:spPr>
                      <a:xfrm>
                        <a:off x="0" y="0"/>
                        <a:ext cx="3948157" cy="762000"/>
                      </a:xfrm>
                      <a:prstGeom prst="rect">
                        <a:avLst/>
                      </a:prstGeom>
                      <a:solidFill>
                        <a:schemeClr val="lt1"/>
                      </a:solidFill>
                      <a:ln>
                        <a:noFill/>
                      </a:ln>
                    </wps:spPr>
                    <wps:txbx>
                      <w:txbxContent>
                        <w:p w14:paraId="2888590D" w14:textId="4A5A9E38" w:rsidR="00975E6E" w:rsidRDefault="00975E6E">
                          <w:r>
                            <w:rPr>
                              <w:color w:val="000000"/>
                              <w:sz w:val="16"/>
                            </w:rPr>
                            <w:t xml:space="preserve">Journal of Communication, Language and Culture </w:t>
                          </w:r>
                          <w:r w:rsidR="00CD2863">
                            <w:rPr>
                              <w:color w:val="000000"/>
                              <w:sz w:val="16"/>
                            </w:rPr>
                            <w:t>(</w:t>
                          </w:r>
                          <w:r>
                            <w:rPr>
                              <w:color w:val="000000"/>
                              <w:sz w:val="16"/>
                            </w:rPr>
                            <w:t>202</w:t>
                          </w:r>
                          <w:r w:rsidR="00CD2863">
                            <w:rPr>
                              <w:color w:val="000000"/>
                              <w:sz w:val="16"/>
                            </w:rPr>
                            <w:t>4)</w:t>
                          </w:r>
                          <w:r>
                            <w:rPr>
                              <w:color w:val="000000"/>
                              <w:sz w:val="16"/>
                            </w:rPr>
                            <w:t xml:space="preserve"> </w:t>
                          </w:r>
                          <w:r w:rsidR="00CD2863">
                            <w:rPr>
                              <w:color w:val="000000"/>
                              <w:sz w:val="16"/>
                            </w:rPr>
                            <w:t xml:space="preserve">  </w:t>
                          </w:r>
                          <w:r>
                            <w:rPr>
                              <w:color w:val="000000"/>
                              <w:sz w:val="16"/>
                            </w:rPr>
                            <w:t xml:space="preserve"> </w:t>
                          </w:r>
                          <w:r w:rsidR="00CD2863">
                            <w:rPr>
                              <w:color w:val="000000"/>
                              <w:sz w:val="16"/>
                            </w:rPr>
                            <w:t>175 -19</w:t>
                          </w:r>
                          <w:r w:rsidR="0037269B">
                            <w:rPr>
                              <w:color w:val="000000"/>
                              <w:sz w:val="16"/>
                            </w:rPr>
                            <w:t>3</w:t>
                          </w:r>
                        </w:p>
                        <w:p w14:paraId="11CD0923" w14:textId="22E95EA4" w:rsidR="00975E6E" w:rsidRDefault="00975E6E">
                          <w:proofErr w:type="spellStart"/>
                          <w:r>
                            <w:rPr>
                              <w:color w:val="000000"/>
                              <w:sz w:val="16"/>
                            </w:rPr>
                            <w:t>doi</w:t>
                          </w:r>
                          <w:proofErr w:type="spellEnd"/>
                          <w:r>
                            <w:rPr>
                              <w:color w:val="000000"/>
                              <w:sz w:val="16"/>
                            </w:rPr>
                            <w:t>: https://doi.org/10.33093/jclc.202</w:t>
                          </w:r>
                          <w:r w:rsidR="00B9673B">
                            <w:rPr>
                              <w:color w:val="000000"/>
                              <w:sz w:val="16"/>
                            </w:rPr>
                            <w:t>4</w:t>
                          </w:r>
                          <w:r>
                            <w:rPr>
                              <w:color w:val="000000"/>
                              <w:sz w:val="16"/>
                            </w:rPr>
                            <w:t>.</w:t>
                          </w:r>
                          <w:r w:rsidR="00CD2BDE">
                            <w:rPr>
                              <w:color w:val="000000"/>
                              <w:sz w:val="16"/>
                            </w:rPr>
                            <w:t>4</w:t>
                          </w:r>
                          <w:r>
                            <w:rPr>
                              <w:color w:val="000000"/>
                              <w:sz w:val="16"/>
                            </w:rPr>
                            <w:t>.1.</w:t>
                          </w:r>
                          <w:r w:rsidR="00CD2BDE">
                            <w:rPr>
                              <w:color w:val="000000"/>
                              <w:sz w:val="16"/>
                            </w:rPr>
                            <w:t>9</w:t>
                          </w:r>
                        </w:p>
                        <w:p w14:paraId="01E44D26" w14:textId="77777777" w:rsidR="00975E6E" w:rsidRDefault="00975E6E">
                          <w:r>
                            <w:rPr>
                              <w:color w:val="000000"/>
                              <w:sz w:val="16"/>
                            </w:rPr>
                            <w:t xml:space="preserve">© </w:t>
                          </w:r>
                          <w:proofErr w:type="spellStart"/>
                          <w:r>
                            <w:rPr>
                              <w:color w:val="000000"/>
                              <w:sz w:val="16"/>
                            </w:rPr>
                            <w:t>Universiti</w:t>
                          </w:r>
                          <w:proofErr w:type="spellEnd"/>
                          <w:r>
                            <w:rPr>
                              <w:color w:val="000000"/>
                              <w:sz w:val="16"/>
                            </w:rPr>
                            <w:t xml:space="preserve"> Telekom </w:t>
                          </w:r>
                          <w:proofErr w:type="spellStart"/>
                          <w:r>
                            <w:rPr>
                              <w:color w:val="000000"/>
                              <w:sz w:val="16"/>
                            </w:rPr>
                            <w:t>Sdn</w:t>
                          </w:r>
                          <w:proofErr w:type="spellEnd"/>
                          <w:r>
                            <w:rPr>
                              <w:color w:val="000000"/>
                              <w:sz w:val="16"/>
                            </w:rPr>
                            <w:t xml:space="preserve"> Bhd. This article is licensed under </w:t>
                          </w:r>
                          <w:r>
                            <w:rPr>
                              <w:color w:val="000000"/>
                              <w:sz w:val="16"/>
                              <w:highlight w:val="white"/>
                            </w:rPr>
                            <w:t>Creative Commons BY-NC-ND 4.0 International License</w:t>
                          </w:r>
                          <w:r>
                            <w:rPr>
                              <w:color w:val="000000"/>
                              <w:sz w:val="16"/>
                            </w:rPr>
                            <w:t xml:space="preserve">. </w:t>
                          </w:r>
                        </w:p>
                        <w:p w14:paraId="2E705E95" w14:textId="77777777" w:rsidR="00975E6E" w:rsidRDefault="00975E6E">
                          <w:r>
                            <w:rPr>
                              <w:color w:val="000000"/>
                              <w:sz w:val="16"/>
                            </w:rPr>
                            <w:t xml:space="preserve">Published by MMU PRESS. URL: </w:t>
                          </w:r>
                          <w:r>
                            <w:rPr>
                              <w:color w:val="000000"/>
                              <w:sz w:val="16"/>
                              <w:highlight w:val="white"/>
                            </w:rPr>
                            <w:t>https://journals.mmupress.com/jclc</w:t>
                          </w:r>
                        </w:p>
                        <w:p w14:paraId="27E94151" w14:textId="77777777" w:rsidR="00975E6E" w:rsidRDefault="00975E6E"/>
                      </w:txbxContent>
                    </wps:txbx>
                    <wps:bodyPr spcFirstLastPara="1" wrap="square" lIns="91425" tIns="45700" rIns="91425" bIns="45700" anchor="t" anchorCtr="0"/>
                  </wps:wsp>
                </a:graphicData>
              </a:graphic>
              <wp14:sizeRelH relativeFrom="margin">
                <wp14:pctWidth>0</wp14:pctWidth>
              </wp14:sizeRelH>
            </wp:anchor>
          </w:drawing>
        </mc:Choice>
        <mc:Fallback>
          <w:pict>
            <v:rect w14:anchorId="44477F4A" id="Rectangle 1" o:spid="_x0000_s1026" style="position:absolute;left:0;text-align:left;margin-left:164.05pt;margin-top:-6.65pt;width:310.9pt;height:6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" fillcolor="white [3201]" stroked="f">
              <v:textbox inset="2.53958mm,1.2694mm,2.53958mm,1.2694mm">
                <w:txbxContent>
                  <w:p w14:paraId="2888590D" w14:textId="4A5A9E38" w:rsidR="00975E6E" w:rsidRDefault="00975E6E">
                    <w:r>
                      <w:rPr>
                        <w:color w:val="000000"/>
                        <w:sz w:val="16"/>
                      </w:rPr>
                      <w:t xml:space="preserve">Journal of Communication, Language and Culture </w:t>
                    </w:r>
                    <w:r w:rsidR="00CD2863">
                      <w:rPr>
                        <w:color w:val="000000"/>
                        <w:sz w:val="16"/>
                      </w:rPr>
                      <w:t>(</w:t>
                    </w:r>
                    <w:r>
                      <w:rPr>
                        <w:color w:val="000000"/>
                        <w:sz w:val="16"/>
                      </w:rPr>
                      <w:t>202</w:t>
                    </w:r>
                    <w:r w:rsidR="00CD2863">
                      <w:rPr>
                        <w:color w:val="000000"/>
                        <w:sz w:val="16"/>
                      </w:rPr>
                      <w:t>4)</w:t>
                    </w:r>
                    <w:r>
                      <w:rPr>
                        <w:color w:val="000000"/>
                        <w:sz w:val="16"/>
                      </w:rPr>
                      <w:t xml:space="preserve"> </w:t>
                    </w:r>
                    <w:r w:rsidR="00CD2863">
                      <w:rPr>
                        <w:color w:val="000000"/>
                        <w:sz w:val="16"/>
                      </w:rPr>
                      <w:t xml:space="preserve">  </w:t>
                    </w:r>
                    <w:r>
                      <w:rPr>
                        <w:color w:val="000000"/>
                        <w:sz w:val="16"/>
                      </w:rPr>
                      <w:t xml:space="preserve"> </w:t>
                    </w:r>
                    <w:r w:rsidR="00CD2863">
                      <w:rPr>
                        <w:color w:val="000000"/>
                        <w:sz w:val="16"/>
                      </w:rPr>
                      <w:t>175 -19</w:t>
                    </w:r>
                    <w:r w:rsidR="0037269B">
                      <w:rPr>
                        <w:color w:val="000000"/>
                        <w:sz w:val="16"/>
                      </w:rPr>
                      <w:t>3</w:t>
                    </w:r>
                  </w:p>
                  <w:p w14:paraId="11CD0923" w14:textId="22E95EA4" w:rsidR="00975E6E" w:rsidRDefault="00975E6E">
                    <w:proofErr w:type="spellStart"/>
                    <w:r>
                      <w:rPr>
                        <w:color w:val="000000"/>
                        <w:sz w:val="16"/>
                      </w:rPr>
                      <w:t>doi</w:t>
                    </w:r>
                    <w:proofErr w:type="spellEnd"/>
                    <w:r>
                      <w:rPr>
                        <w:color w:val="000000"/>
                        <w:sz w:val="16"/>
                      </w:rPr>
                      <w:t>: https://doi.org/10.33093/jclc.202</w:t>
                    </w:r>
                    <w:r w:rsidR="00B9673B">
                      <w:rPr>
                        <w:color w:val="000000"/>
                        <w:sz w:val="16"/>
                      </w:rPr>
                      <w:t>4</w:t>
                    </w:r>
                    <w:r>
                      <w:rPr>
                        <w:color w:val="000000"/>
                        <w:sz w:val="16"/>
                      </w:rPr>
                      <w:t>.</w:t>
                    </w:r>
                    <w:r w:rsidR="00CD2BDE">
                      <w:rPr>
                        <w:color w:val="000000"/>
                        <w:sz w:val="16"/>
                      </w:rPr>
                      <w:t>4</w:t>
                    </w:r>
                    <w:r>
                      <w:rPr>
                        <w:color w:val="000000"/>
                        <w:sz w:val="16"/>
                      </w:rPr>
                      <w:t>.1.</w:t>
                    </w:r>
                    <w:r w:rsidR="00CD2BDE">
                      <w:rPr>
                        <w:color w:val="000000"/>
                        <w:sz w:val="16"/>
                      </w:rPr>
                      <w:t>9</w:t>
                    </w:r>
                  </w:p>
                  <w:p w14:paraId="01E44D26" w14:textId="77777777" w:rsidR="00975E6E" w:rsidRDefault="00975E6E">
                    <w:r>
                      <w:rPr>
                        <w:color w:val="000000"/>
                        <w:sz w:val="16"/>
                      </w:rPr>
                      <w:t xml:space="preserve">© </w:t>
                    </w:r>
                    <w:proofErr w:type="spellStart"/>
                    <w:r>
                      <w:rPr>
                        <w:color w:val="000000"/>
                        <w:sz w:val="16"/>
                      </w:rPr>
                      <w:t>Universiti</w:t>
                    </w:r>
                    <w:proofErr w:type="spellEnd"/>
                    <w:r>
                      <w:rPr>
                        <w:color w:val="000000"/>
                        <w:sz w:val="16"/>
                      </w:rPr>
                      <w:t xml:space="preserve"> Telekom </w:t>
                    </w:r>
                    <w:proofErr w:type="spellStart"/>
                    <w:r>
                      <w:rPr>
                        <w:color w:val="000000"/>
                        <w:sz w:val="16"/>
                      </w:rPr>
                      <w:t>Sdn</w:t>
                    </w:r>
                    <w:proofErr w:type="spellEnd"/>
                    <w:r>
                      <w:rPr>
                        <w:color w:val="000000"/>
                        <w:sz w:val="16"/>
                      </w:rPr>
                      <w:t xml:space="preserve"> Bhd. This article is licensed under </w:t>
                    </w:r>
                    <w:r>
                      <w:rPr>
                        <w:color w:val="000000"/>
                        <w:sz w:val="16"/>
                        <w:highlight w:val="white"/>
                      </w:rPr>
                      <w:t>Creative Commons BY-NC-ND 4.0 International License</w:t>
                    </w:r>
                    <w:r>
                      <w:rPr>
                        <w:color w:val="000000"/>
                        <w:sz w:val="16"/>
                      </w:rPr>
                      <w:t xml:space="preserve">. </w:t>
                    </w:r>
                  </w:p>
                  <w:p w14:paraId="2E705E95" w14:textId="77777777" w:rsidR="00975E6E" w:rsidRDefault="00975E6E">
                    <w:r>
                      <w:rPr>
                        <w:color w:val="000000"/>
                        <w:sz w:val="16"/>
                      </w:rPr>
                      <w:t xml:space="preserve">Published by MMU PRESS. URL: </w:t>
                    </w:r>
                    <w:r>
                      <w:rPr>
                        <w:color w:val="000000"/>
                        <w:sz w:val="16"/>
                        <w:highlight w:val="white"/>
                      </w:rPr>
                      <w:t>https://journals.mmupress.com/jclc</w:t>
                    </w:r>
                  </w:p>
                  <w:p w14:paraId="27E94151" w14:textId="77777777" w:rsidR="00975E6E" w:rsidRDefault="00975E6E"/>
                </w:txbxContent>
              </v:textbox>
            </v:rect>
          </w:pict>
        </mc:Fallback>
      </mc:AlternateContent>
    </w:r>
    <w:r w:rsidR="00975E6E" w:rsidRPr="00CD2863">
      <w:rPr>
        <w:noProof/>
        <w:color w:val="000000" w:themeColor="text1"/>
      </w:rPr>
      <w:drawing>
        <wp:anchor distT="0" distB="0" distL="0" distR="0" simplePos="0" relativeHeight="251658240" behindDoc="1" locked="0" layoutInCell="1" allowOverlap="1" wp14:anchorId="3F830B5E" wp14:editId="0CD36610">
          <wp:simplePos x="0" y="0"/>
          <wp:positionH relativeFrom="column">
            <wp:posOffset>0</wp:posOffset>
          </wp:positionH>
          <wp:positionV relativeFrom="paragraph">
            <wp:posOffset>100330</wp:posOffset>
          </wp:positionV>
          <wp:extent cx="2022887" cy="382773"/>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r:embed="rId1"/>
                  <a:stretch>
                    <a:fillRect/>
                  </a:stretch>
                </pic:blipFill>
                <pic:spPr>
                  <a:xfrm>
                    <a:off x="0" y="0"/>
                    <a:ext cx="2022887" cy="382773"/>
                  </a:xfrm>
                  <a:prstGeom prst="rect">
                    <a:avLst/>
                  </a:prstGeom>
                </pic:spPr>
              </pic:pic>
            </a:graphicData>
          </a:graphic>
        </wp:anchor>
      </w:drawing>
    </w:r>
  </w:p>
  <w:p w14:paraId="70AA0789" w14:textId="4A6D4960" w:rsidR="00975E6E" w:rsidRPr="00CD2863" w:rsidRDefault="00CD2863">
    <w:pPr>
      <w:jc w:val="right"/>
      <w:rPr>
        <w:color w:val="000000" w:themeColor="text1"/>
        <w:sz w:val="18"/>
        <w:szCs w:val="18"/>
      </w:rPr>
    </w:pPr>
    <w:r>
      <w:rPr>
        <w:color w:val="000000" w:themeColor="text1"/>
        <w:sz w:val="18"/>
        <w:szCs w:val="18"/>
      </w:rPr>
      <w:t>175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41E75" w14:textId="77777777" w:rsidR="00A05F1E" w:rsidRDefault="00A05F1E">
      <w:r>
        <w:separator/>
      </w:r>
    </w:p>
  </w:footnote>
  <w:footnote w:type="continuationSeparator" w:id="0">
    <w:p w14:paraId="7C1346AA" w14:textId="77777777" w:rsidR="00A05F1E" w:rsidRDefault="00A0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379CF" w14:textId="14163957" w:rsidR="00975E6E" w:rsidRDefault="00975E6E">
    <w:pPr>
      <w:ind w:left="5040"/>
      <w:jc w:val="right"/>
      <w:rPr>
        <w:b/>
        <w:i/>
        <w:sz w:val="16"/>
        <w:szCs w:val="16"/>
      </w:rPr>
    </w:pPr>
    <w:r>
      <w:rPr>
        <w:b/>
        <w:i/>
        <w:sz w:val="16"/>
        <w:szCs w:val="16"/>
      </w:rPr>
      <w:t>Journal of Communication, Language and Culture                                                                                                                                                                     Vol</w:t>
    </w:r>
    <w:r w:rsidR="00CD2863">
      <w:rPr>
        <w:b/>
        <w:i/>
        <w:sz w:val="16"/>
        <w:szCs w:val="16"/>
      </w:rPr>
      <w:t xml:space="preserve"> </w:t>
    </w:r>
    <w:proofErr w:type="gramStart"/>
    <w:r w:rsidR="00CD2863">
      <w:rPr>
        <w:b/>
        <w:i/>
        <w:sz w:val="16"/>
        <w:szCs w:val="16"/>
      </w:rPr>
      <w:t>4</w:t>
    </w:r>
    <w:r>
      <w:rPr>
        <w:b/>
        <w:i/>
        <w:sz w:val="16"/>
        <w:szCs w:val="16"/>
      </w:rPr>
      <w:t xml:space="preserve"> ,</w:t>
    </w:r>
    <w:proofErr w:type="gramEnd"/>
    <w:r>
      <w:rPr>
        <w:b/>
        <w:i/>
        <w:sz w:val="16"/>
        <w:szCs w:val="16"/>
      </w:rPr>
      <w:t xml:space="preserve"> Issue</w:t>
    </w:r>
    <w:r w:rsidR="00CD2863">
      <w:rPr>
        <w:b/>
        <w:i/>
        <w:sz w:val="16"/>
        <w:szCs w:val="16"/>
      </w:rPr>
      <w:t xml:space="preserve"> 1</w:t>
    </w:r>
    <w:r>
      <w:rPr>
        <w:b/>
        <w:i/>
        <w:sz w:val="16"/>
        <w:szCs w:val="16"/>
      </w:rPr>
      <w:t>, January 2024</w:t>
    </w:r>
  </w:p>
  <w:p w14:paraId="2FE5AD31" w14:textId="77777777" w:rsidR="00975E6E" w:rsidRDefault="00975E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4AC75" w14:textId="77777777" w:rsidR="009B4E1F" w:rsidRDefault="009B4E1F" w:rsidP="009B4E1F">
    <w:pPr>
      <w:ind w:left="5040"/>
      <w:jc w:val="right"/>
      <w:rPr>
        <w:b/>
        <w:i/>
        <w:sz w:val="16"/>
        <w:szCs w:val="16"/>
      </w:rPr>
    </w:pPr>
    <w:r>
      <w:rPr>
        <w:b/>
        <w:i/>
        <w:sz w:val="16"/>
        <w:szCs w:val="16"/>
      </w:rPr>
      <w:t xml:space="preserve">Journal of Communication, Language and Culture                                                                                                                                                                     Vol </w:t>
    </w:r>
    <w:proofErr w:type="gramStart"/>
    <w:r>
      <w:rPr>
        <w:b/>
        <w:i/>
        <w:sz w:val="16"/>
        <w:szCs w:val="16"/>
      </w:rPr>
      <w:t>4 ,</w:t>
    </w:r>
    <w:proofErr w:type="gramEnd"/>
    <w:r>
      <w:rPr>
        <w:b/>
        <w:i/>
        <w:sz w:val="16"/>
        <w:szCs w:val="16"/>
      </w:rPr>
      <w:t xml:space="preserve"> Issue 1, January 2024</w:t>
    </w:r>
  </w:p>
  <w:p w14:paraId="002A2885" w14:textId="77777777" w:rsidR="00975E6E" w:rsidRDefault="00975E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DEFE1" w14:textId="4D2F20F1" w:rsidR="00975E6E" w:rsidRDefault="00975E6E">
    <w:pPr>
      <w:spacing w:line="360" w:lineRule="auto"/>
    </w:pPr>
    <w:r>
      <w:t xml:space="preserve">Vol </w:t>
    </w:r>
    <w:r w:rsidR="00932ED5">
      <w:t>4</w:t>
    </w:r>
    <w:r>
      <w:t xml:space="preserve">, Issue </w:t>
    </w:r>
    <w:r w:rsidR="00932ED5">
      <w:t>1</w:t>
    </w:r>
    <w:r>
      <w:t>, January 2024</w:t>
    </w:r>
    <w:r>
      <w:tab/>
    </w:r>
    <w:r>
      <w:tab/>
    </w:r>
    <w:r>
      <w:tab/>
    </w:r>
    <w:r>
      <w:tab/>
    </w:r>
    <w:r>
      <w:tab/>
    </w:r>
    <w:r>
      <w:tab/>
    </w:r>
    <w:r>
      <w:tab/>
    </w:r>
    <w:r>
      <w:tab/>
    </w:r>
    <w:r>
      <w:tab/>
    </w:r>
    <w:proofErr w:type="spellStart"/>
    <w:r>
      <w:t>eISSN</w:t>
    </w:r>
    <w:proofErr w:type="spellEnd"/>
    <w:r>
      <w:t xml:space="preserve">: </w:t>
    </w:r>
    <w:r w:rsidR="00932ED5" w:rsidRPr="00932ED5">
      <w:t>805-444X</w:t>
    </w:r>
  </w:p>
  <w:p w14:paraId="69587A4E" w14:textId="77777777" w:rsidR="00975E6E" w:rsidRDefault="00975E6E">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0258EDF0" w14:textId="77777777" w:rsidR="00975E6E" w:rsidRDefault="00975E6E">
    <w:pPr>
      <w:rPr>
        <w:color w:val="999999"/>
        <w:sz w:val="18"/>
        <w:szCs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F3AD5"/>
    <w:multiLevelType w:val="hybridMultilevel"/>
    <w:tmpl w:val="F9164A6E"/>
    <w:lvl w:ilvl="0" w:tplc="6734C03E">
      <w:start w:val="1"/>
      <w:numFmt w:val="decimal"/>
      <w:lvlText w:val="%1."/>
      <w:lvlJc w:val="left"/>
      <w:pPr>
        <w:ind w:left="360" w:hanging="360"/>
      </w:pPr>
      <w:rPr>
        <w:rFonts w:hint="default"/>
        <w:b w:val="0"/>
      </w:rPr>
    </w:lvl>
    <w:lvl w:ilvl="1" w:tplc="A27A8A86" w:tentative="1">
      <w:start w:val="1"/>
      <w:numFmt w:val="lowerLetter"/>
      <w:lvlText w:val="%2."/>
      <w:lvlJc w:val="left"/>
      <w:pPr>
        <w:ind w:left="1080" w:hanging="360"/>
      </w:pPr>
    </w:lvl>
    <w:lvl w:ilvl="2" w:tplc="B164E9C8" w:tentative="1">
      <w:start w:val="1"/>
      <w:numFmt w:val="lowerRoman"/>
      <w:lvlText w:val="%3."/>
      <w:lvlJc w:val="right"/>
      <w:pPr>
        <w:ind w:left="1800" w:hanging="180"/>
      </w:pPr>
    </w:lvl>
    <w:lvl w:ilvl="3" w:tplc="5C46417C" w:tentative="1">
      <w:start w:val="1"/>
      <w:numFmt w:val="decimal"/>
      <w:lvlText w:val="%4."/>
      <w:lvlJc w:val="left"/>
      <w:pPr>
        <w:ind w:left="2520" w:hanging="360"/>
      </w:pPr>
    </w:lvl>
    <w:lvl w:ilvl="4" w:tplc="A6106064" w:tentative="1">
      <w:start w:val="1"/>
      <w:numFmt w:val="lowerLetter"/>
      <w:lvlText w:val="%5."/>
      <w:lvlJc w:val="left"/>
      <w:pPr>
        <w:ind w:left="3240" w:hanging="360"/>
      </w:pPr>
    </w:lvl>
    <w:lvl w:ilvl="5" w:tplc="3D5ECF9C" w:tentative="1">
      <w:start w:val="1"/>
      <w:numFmt w:val="lowerRoman"/>
      <w:lvlText w:val="%6."/>
      <w:lvlJc w:val="right"/>
      <w:pPr>
        <w:ind w:left="3960" w:hanging="180"/>
      </w:pPr>
    </w:lvl>
    <w:lvl w:ilvl="6" w:tplc="3404CF3E" w:tentative="1">
      <w:start w:val="1"/>
      <w:numFmt w:val="decimal"/>
      <w:lvlText w:val="%7."/>
      <w:lvlJc w:val="left"/>
      <w:pPr>
        <w:ind w:left="4680" w:hanging="360"/>
      </w:pPr>
    </w:lvl>
    <w:lvl w:ilvl="7" w:tplc="3E128744" w:tentative="1">
      <w:start w:val="1"/>
      <w:numFmt w:val="lowerLetter"/>
      <w:lvlText w:val="%8."/>
      <w:lvlJc w:val="left"/>
      <w:pPr>
        <w:ind w:left="5400" w:hanging="360"/>
      </w:pPr>
    </w:lvl>
    <w:lvl w:ilvl="8" w:tplc="C3F4E4E6" w:tentative="1">
      <w:start w:val="1"/>
      <w:numFmt w:val="lowerRoman"/>
      <w:lvlText w:val="%9."/>
      <w:lvlJc w:val="right"/>
      <w:pPr>
        <w:ind w:left="6120" w:hanging="180"/>
      </w:pPr>
    </w:lvl>
  </w:abstractNum>
  <w:abstractNum w:abstractNumId="1" w15:restartNumberingAfterBreak="0">
    <w:nsid w:val="36E23C58"/>
    <w:multiLevelType w:val="hybridMultilevel"/>
    <w:tmpl w:val="4CB2C234"/>
    <w:lvl w:ilvl="0" w:tplc="5936C814">
      <w:start w:val="1"/>
      <w:numFmt w:val="lowerRoman"/>
      <w:lvlText w:val="(%1)"/>
      <w:lvlJc w:val="left"/>
      <w:pPr>
        <w:ind w:left="720" w:hanging="720"/>
      </w:pPr>
      <w:rPr>
        <w:rFonts w:hint="default"/>
      </w:rPr>
    </w:lvl>
    <w:lvl w:ilvl="1" w:tplc="2AB85A96" w:tentative="1">
      <w:start w:val="1"/>
      <w:numFmt w:val="lowerLetter"/>
      <w:lvlText w:val="%2."/>
      <w:lvlJc w:val="left"/>
      <w:pPr>
        <w:ind w:left="1080" w:hanging="360"/>
      </w:pPr>
    </w:lvl>
    <w:lvl w:ilvl="2" w:tplc="9B7C7346" w:tentative="1">
      <w:start w:val="1"/>
      <w:numFmt w:val="lowerRoman"/>
      <w:lvlText w:val="%3."/>
      <w:lvlJc w:val="right"/>
      <w:pPr>
        <w:ind w:left="1800" w:hanging="180"/>
      </w:pPr>
    </w:lvl>
    <w:lvl w:ilvl="3" w:tplc="AD2A8F9E" w:tentative="1">
      <w:start w:val="1"/>
      <w:numFmt w:val="decimal"/>
      <w:lvlText w:val="%4."/>
      <w:lvlJc w:val="left"/>
      <w:pPr>
        <w:ind w:left="2520" w:hanging="360"/>
      </w:pPr>
    </w:lvl>
    <w:lvl w:ilvl="4" w:tplc="0F348F02" w:tentative="1">
      <w:start w:val="1"/>
      <w:numFmt w:val="lowerLetter"/>
      <w:lvlText w:val="%5."/>
      <w:lvlJc w:val="left"/>
      <w:pPr>
        <w:ind w:left="3240" w:hanging="360"/>
      </w:pPr>
    </w:lvl>
    <w:lvl w:ilvl="5" w:tplc="C116030E" w:tentative="1">
      <w:start w:val="1"/>
      <w:numFmt w:val="lowerRoman"/>
      <w:lvlText w:val="%6."/>
      <w:lvlJc w:val="right"/>
      <w:pPr>
        <w:ind w:left="3960" w:hanging="180"/>
      </w:pPr>
    </w:lvl>
    <w:lvl w:ilvl="6" w:tplc="A77EF566" w:tentative="1">
      <w:start w:val="1"/>
      <w:numFmt w:val="decimal"/>
      <w:lvlText w:val="%7."/>
      <w:lvlJc w:val="left"/>
      <w:pPr>
        <w:ind w:left="4680" w:hanging="360"/>
      </w:pPr>
    </w:lvl>
    <w:lvl w:ilvl="7" w:tplc="FD4E2BEE" w:tentative="1">
      <w:start w:val="1"/>
      <w:numFmt w:val="lowerLetter"/>
      <w:lvlText w:val="%8."/>
      <w:lvlJc w:val="left"/>
      <w:pPr>
        <w:ind w:left="5400" w:hanging="360"/>
      </w:pPr>
    </w:lvl>
    <w:lvl w:ilvl="8" w:tplc="8E000416" w:tentative="1">
      <w:start w:val="1"/>
      <w:numFmt w:val="lowerRoman"/>
      <w:lvlText w:val="%9."/>
      <w:lvlJc w:val="right"/>
      <w:pPr>
        <w:ind w:left="6120" w:hanging="180"/>
      </w:pPr>
    </w:lvl>
  </w:abstractNum>
  <w:abstractNum w:abstractNumId="2" w15:restartNumberingAfterBreak="0">
    <w:nsid w:val="459F2E5C"/>
    <w:multiLevelType w:val="multilevel"/>
    <w:tmpl w:val="739ED04C"/>
    <w:lvl w:ilvl="0">
      <w:start w:val="1"/>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3" w15:restartNumberingAfterBreak="0">
    <w:nsid w:val="4DA45F8E"/>
    <w:multiLevelType w:val="hybridMultilevel"/>
    <w:tmpl w:val="4CB2C234"/>
    <w:lvl w:ilvl="0" w:tplc="243C950A">
      <w:start w:val="1"/>
      <w:numFmt w:val="lowerRoman"/>
      <w:lvlText w:val="(%1)"/>
      <w:lvlJc w:val="left"/>
      <w:pPr>
        <w:ind w:left="720" w:hanging="720"/>
      </w:pPr>
      <w:rPr>
        <w:rFonts w:hint="default"/>
      </w:rPr>
    </w:lvl>
    <w:lvl w:ilvl="1" w:tplc="1B0ABC3C" w:tentative="1">
      <w:start w:val="1"/>
      <w:numFmt w:val="lowerLetter"/>
      <w:lvlText w:val="%2."/>
      <w:lvlJc w:val="left"/>
      <w:pPr>
        <w:ind w:left="1080" w:hanging="360"/>
      </w:pPr>
    </w:lvl>
    <w:lvl w:ilvl="2" w:tplc="DED04B52" w:tentative="1">
      <w:start w:val="1"/>
      <w:numFmt w:val="lowerRoman"/>
      <w:lvlText w:val="%3."/>
      <w:lvlJc w:val="right"/>
      <w:pPr>
        <w:ind w:left="1800" w:hanging="180"/>
      </w:pPr>
    </w:lvl>
    <w:lvl w:ilvl="3" w:tplc="099863F4" w:tentative="1">
      <w:start w:val="1"/>
      <w:numFmt w:val="decimal"/>
      <w:lvlText w:val="%4."/>
      <w:lvlJc w:val="left"/>
      <w:pPr>
        <w:ind w:left="2520" w:hanging="360"/>
      </w:pPr>
    </w:lvl>
    <w:lvl w:ilvl="4" w:tplc="284C6920" w:tentative="1">
      <w:start w:val="1"/>
      <w:numFmt w:val="lowerLetter"/>
      <w:lvlText w:val="%5."/>
      <w:lvlJc w:val="left"/>
      <w:pPr>
        <w:ind w:left="3240" w:hanging="360"/>
      </w:pPr>
    </w:lvl>
    <w:lvl w:ilvl="5" w:tplc="929A8CA8" w:tentative="1">
      <w:start w:val="1"/>
      <w:numFmt w:val="lowerRoman"/>
      <w:lvlText w:val="%6."/>
      <w:lvlJc w:val="right"/>
      <w:pPr>
        <w:ind w:left="3960" w:hanging="180"/>
      </w:pPr>
    </w:lvl>
    <w:lvl w:ilvl="6" w:tplc="7C322428" w:tentative="1">
      <w:start w:val="1"/>
      <w:numFmt w:val="decimal"/>
      <w:lvlText w:val="%7."/>
      <w:lvlJc w:val="left"/>
      <w:pPr>
        <w:ind w:left="4680" w:hanging="360"/>
      </w:pPr>
    </w:lvl>
    <w:lvl w:ilvl="7" w:tplc="811EE988" w:tentative="1">
      <w:start w:val="1"/>
      <w:numFmt w:val="lowerLetter"/>
      <w:lvlText w:val="%8."/>
      <w:lvlJc w:val="left"/>
      <w:pPr>
        <w:ind w:left="5400" w:hanging="360"/>
      </w:pPr>
    </w:lvl>
    <w:lvl w:ilvl="8" w:tplc="98624D3A" w:tentative="1">
      <w:start w:val="1"/>
      <w:numFmt w:val="lowerRoman"/>
      <w:lvlText w:val="%9."/>
      <w:lvlJc w:val="right"/>
      <w:pPr>
        <w:ind w:left="6120" w:hanging="180"/>
      </w:pPr>
    </w:lvl>
  </w:abstractNum>
  <w:abstractNum w:abstractNumId="4" w15:restartNumberingAfterBreak="0">
    <w:nsid w:val="6B666411"/>
    <w:multiLevelType w:val="multilevel"/>
    <w:tmpl w:val="7E04EB18"/>
    <w:lvl w:ilvl="0">
      <w:start w:val="4"/>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num w:numId="1" w16cid:durableId="1441678575">
    <w:abstractNumId w:val="4"/>
  </w:num>
  <w:num w:numId="2" w16cid:durableId="933679">
    <w:abstractNumId w:val="2"/>
  </w:num>
  <w:num w:numId="3" w16cid:durableId="826477956">
    <w:abstractNumId w:val="0"/>
  </w:num>
  <w:num w:numId="4" w16cid:durableId="990015578">
    <w:abstractNumId w:val="3"/>
  </w:num>
  <w:num w:numId="5" w16cid:durableId="1226648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F3"/>
    <w:rsid w:val="000044B9"/>
    <w:rsid w:val="00004C46"/>
    <w:rsid w:val="00011204"/>
    <w:rsid w:val="000116B1"/>
    <w:rsid w:val="000141F3"/>
    <w:rsid w:val="00017A5C"/>
    <w:rsid w:val="0002030E"/>
    <w:rsid w:val="00020E1F"/>
    <w:rsid w:val="0002235A"/>
    <w:rsid w:val="00027DB8"/>
    <w:rsid w:val="00032801"/>
    <w:rsid w:val="00034CC6"/>
    <w:rsid w:val="00035910"/>
    <w:rsid w:val="00036A81"/>
    <w:rsid w:val="0003769D"/>
    <w:rsid w:val="00042126"/>
    <w:rsid w:val="00046AE4"/>
    <w:rsid w:val="0004708F"/>
    <w:rsid w:val="000506BA"/>
    <w:rsid w:val="00054AC6"/>
    <w:rsid w:val="00055E92"/>
    <w:rsid w:val="000563FB"/>
    <w:rsid w:val="000576F3"/>
    <w:rsid w:val="00057C9E"/>
    <w:rsid w:val="000753EC"/>
    <w:rsid w:val="0007558A"/>
    <w:rsid w:val="00083FD6"/>
    <w:rsid w:val="00084384"/>
    <w:rsid w:val="0008505F"/>
    <w:rsid w:val="0009604A"/>
    <w:rsid w:val="000A7913"/>
    <w:rsid w:val="000A79F9"/>
    <w:rsid w:val="000B07E1"/>
    <w:rsid w:val="000B276A"/>
    <w:rsid w:val="000B2C54"/>
    <w:rsid w:val="000B3056"/>
    <w:rsid w:val="000B5738"/>
    <w:rsid w:val="000B62BC"/>
    <w:rsid w:val="000C06D6"/>
    <w:rsid w:val="000C6438"/>
    <w:rsid w:val="000D2847"/>
    <w:rsid w:val="000F50B0"/>
    <w:rsid w:val="000F529A"/>
    <w:rsid w:val="001075EA"/>
    <w:rsid w:val="00110CD4"/>
    <w:rsid w:val="00112E6C"/>
    <w:rsid w:val="001154A2"/>
    <w:rsid w:val="00116126"/>
    <w:rsid w:val="00121F8C"/>
    <w:rsid w:val="00133073"/>
    <w:rsid w:val="001355C5"/>
    <w:rsid w:val="00146C00"/>
    <w:rsid w:val="001532E4"/>
    <w:rsid w:val="001551B3"/>
    <w:rsid w:val="0016225D"/>
    <w:rsid w:val="00166542"/>
    <w:rsid w:val="001700C0"/>
    <w:rsid w:val="00172B98"/>
    <w:rsid w:val="001745ED"/>
    <w:rsid w:val="00180A43"/>
    <w:rsid w:val="001876EE"/>
    <w:rsid w:val="00190A8E"/>
    <w:rsid w:val="001925D0"/>
    <w:rsid w:val="00192BF8"/>
    <w:rsid w:val="00192F18"/>
    <w:rsid w:val="0019300D"/>
    <w:rsid w:val="00196621"/>
    <w:rsid w:val="001A55F8"/>
    <w:rsid w:val="001A5AF2"/>
    <w:rsid w:val="001B5C57"/>
    <w:rsid w:val="001C0ECA"/>
    <w:rsid w:val="001C1FAE"/>
    <w:rsid w:val="001D4CA2"/>
    <w:rsid w:val="001D5617"/>
    <w:rsid w:val="001E0295"/>
    <w:rsid w:val="001E4390"/>
    <w:rsid w:val="001E7037"/>
    <w:rsid w:val="001F073C"/>
    <w:rsid w:val="0021278E"/>
    <w:rsid w:val="00212E25"/>
    <w:rsid w:val="00231900"/>
    <w:rsid w:val="0023444B"/>
    <w:rsid w:val="002403A8"/>
    <w:rsid w:val="0024430D"/>
    <w:rsid w:val="00245452"/>
    <w:rsid w:val="00251DC8"/>
    <w:rsid w:val="0025214D"/>
    <w:rsid w:val="002569AE"/>
    <w:rsid w:val="00261570"/>
    <w:rsid w:val="0027742F"/>
    <w:rsid w:val="00282957"/>
    <w:rsid w:val="0028701A"/>
    <w:rsid w:val="00287A03"/>
    <w:rsid w:val="00292DA7"/>
    <w:rsid w:val="0029361A"/>
    <w:rsid w:val="002A1C84"/>
    <w:rsid w:val="002A4554"/>
    <w:rsid w:val="002A6F05"/>
    <w:rsid w:val="002B00F9"/>
    <w:rsid w:val="002B1ED3"/>
    <w:rsid w:val="002B54E9"/>
    <w:rsid w:val="002D050B"/>
    <w:rsid w:val="002D115D"/>
    <w:rsid w:val="002D4100"/>
    <w:rsid w:val="002D47A7"/>
    <w:rsid w:val="002E6FF3"/>
    <w:rsid w:val="0030077D"/>
    <w:rsid w:val="003019C9"/>
    <w:rsid w:val="00301DFF"/>
    <w:rsid w:val="003023EF"/>
    <w:rsid w:val="00310F3F"/>
    <w:rsid w:val="0031205B"/>
    <w:rsid w:val="003163FF"/>
    <w:rsid w:val="00317759"/>
    <w:rsid w:val="003238D5"/>
    <w:rsid w:val="00326D33"/>
    <w:rsid w:val="003333A1"/>
    <w:rsid w:val="003340A3"/>
    <w:rsid w:val="0035368F"/>
    <w:rsid w:val="003623FF"/>
    <w:rsid w:val="003631AB"/>
    <w:rsid w:val="00363903"/>
    <w:rsid w:val="00363ADC"/>
    <w:rsid w:val="00367767"/>
    <w:rsid w:val="0037269B"/>
    <w:rsid w:val="003731D7"/>
    <w:rsid w:val="00373D23"/>
    <w:rsid w:val="00374AB3"/>
    <w:rsid w:val="00375921"/>
    <w:rsid w:val="00377C8C"/>
    <w:rsid w:val="0038360E"/>
    <w:rsid w:val="00387A00"/>
    <w:rsid w:val="00392A8D"/>
    <w:rsid w:val="00394E17"/>
    <w:rsid w:val="00397A39"/>
    <w:rsid w:val="003A2680"/>
    <w:rsid w:val="003B3591"/>
    <w:rsid w:val="003B52A1"/>
    <w:rsid w:val="003C487C"/>
    <w:rsid w:val="003D0AD3"/>
    <w:rsid w:val="003D26B3"/>
    <w:rsid w:val="003D2ACF"/>
    <w:rsid w:val="003F0A7E"/>
    <w:rsid w:val="003F2285"/>
    <w:rsid w:val="003F3542"/>
    <w:rsid w:val="003F64AB"/>
    <w:rsid w:val="004056E9"/>
    <w:rsid w:val="00407801"/>
    <w:rsid w:val="00411639"/>
    <w:rsid w:val="00412111"/>
    <w:rsid w:val="00420C19"/>
    <w:rsid w:val="00423BF4"/>
    <w:rsid w:val="00423CA6"/>
    <w:rsid w:val="00432618"/>
    <w:rsid w:val="00442E92"/>
    <w:rsid w:val="004476E1"/>
    <w:rsid w:val="004538C9"/>
    <w:rsid w:val="00454DCC"/>
    <w:rsid w:val="00460726"/>
    <w:rsid w:val="00460ECF"/>
    <w:rsid w:val="00470A26"/>
    <w:rsid w:val="004752CF"/>
    <w:rsid w:val="00476E5E"/>
    <w:rsid w:val="004779C7"/>
    <w:rsid w:val="00481A95"/>
    <w:rsid w:val="00483093"/>
    <w:rsid w:val="0049070C"/>
    <w:rsid w:val="00492C8E"/>
    <w:rsid w:val="00494FFB"/>
    <w:rsid w:val="004959E0"/>
    <w:rsid w:val="00496103"/>
    <w:rsid w:val="004A1453"/>
    <w:rsid w:val="004A319E"/>
    <w:rsid w:val="004B2026"/>
    <w:rsid w:val="004B40FA"/>
    <w:rsid w:val="004B48E6"/>
    <w:rsid w:val="004B6D5C"/>
    <w:rsid w:val="004C2EF9"/>
    <w:rsid w:val="004C30E5"/>
    <w:rsid w:val="004C792C"/>
    <w:rsid w:val="004D4C78"/>
    <w:rsid w:val="004E0DAB"/>
    <w:rsid w:val="004E119A"/>
    <w:rsid w:val="004E4B39"/>
    <w:rsid w:val="004F3B5C"/>
    <w:rsid w:val="004F53AB"/>
    <w:rsid w:val="00501649"/>
    <w:rsid w:val="005070AE"/>
    <w:rsid w:val="005073EC"/>
    <w:rsid w:val="005164DA"/>
    <w:rsid w:val="0052488B"/>
    <w:rsid w:val="00526C4B"/>
    <w:rsid w:val="00527F90"/>
    <w:rsid w:val="005400B9"/>
    <w:rsid w:val="0054213A"/>
    <w:rsid w:val="0054515C"/>
    <w:rsid w:val="005472B2"/>
    <w:rsid w:val="00547465"/>
    <w:rsid w:val="00555BF4"/>
    <w:rsid w:val="00555F82"/>
    <w:rsid w:val="005640EE"/>
    <w:rsid w:val="00572026"/>
    <w:rsid w:val="005728F9"/>
    <w:rsid w:val="005800E2"/>
    <w:rsid w:val="0058017A"/>
    <w:rsid w:val="00583ECF"/>
    <w:rsid w:val="0059463E"/>
    <w:rsid w:val="005961B3"/>
    <w:rsid w:val="005A0ADA"/>
    <w:rsid w:val="005B17B6"/>
    <w:rsid w:val="005B523D"/>
    <w:rsid w:val="005C3BA4"/>
    <w:rsid w:val="005C3D04"/>
    <w:rsid w:val="005C416D"/>
    <w:rsid w:val="005C5489"/>
    <w:rsid w:val="005D28CE"/>
    <w:rsid w:val="005D3F46"/>
    <w:rsid w:val="005D76D9"/>
    <w:rsid w:val="005D7F0F"/>
    <w:rsid w:val="005E18D7"/>
    <w:rsid w:val="005F358A"/>
    <w:rsid w:val="00600F8E"/>
    <w:rsid w:val="00607795"/>
    <w:rsid w:val="00612169"/>
    <w:rsid w:val="00614475"/>
    <w:rsid w:val="006203BE"/>
    <w:rsid w:val="00631059"/>
    <w:rsid w:val="0063567A"/>
    <w:rsid w:val="00640F16"/>
    <w:rsid w:val="0064745C"/>
    <w:rsid w:val="00647968"/>
    <w:rsid w:val="006479A2"/>
    <w:rsid w:val="00650BA1"/>
    <w:rsid w:val="006545A8"/>
    <w:rsid w:val="0065688E"/>
    <w:rsid w:val="006679E8"/>
    <w:rsid w:val="00681186"/>
    <w:rsid w:val="00686134"/>
    <w:rsid w:val="006A6253"/>
    <w:rsid w:val="006A7C3E"/>
    <w:rsid w:val="006B298D"/>
    <w:rsid w:val="006B697F"/>
    <w:rsid w:val="006B6D40"/>
    <w:rsid w:val="006C005E"/>
    <w:rsid w:val="006C1CE8"/>
    <w:rsid w:val="006C6629"/>
    <w:rsid w:val="006C6DB8"/>
    <w:rsid w:val="006D01F4"/>
    <w:rsid w:val="006D1645"/>
    <w:rsid w:val="006D2727"/>
    <w:rsid w:val="006D4FA4"/>
    <w:rsid w:val="006E1309"/>
    <w:rsid w:val="006E2218"/>
    <w:rsid w:val="006E2FB9"/>
    <w:rsid w:val="006F0070"/>
    <w:rsid w:val="006F616C"/>
    <w:rsid w:val="00704BD0"/>
    <w:rsid w:val="00711D34"/>
    <w:rsid w:val="007156A1"/>
    <w:rsid w:val="00715C32"/>
    <w:rsid w:val="00716EAF"/>
    <w:rsid w:val="00722ABB"/>
    <w:rsid w:val="0072576F"/>
    <w:rsid w:val="00730D2E"/>
    <w:rsid w:val="0073130D"/>
    <w:rsid w:val="00733BA9"/>
    <w:rsid w:val="00741EA3"/>
    <w:rsid w:val="0074623A"/>
    <w:rsid w:val="007512DB"/>
    <w:rsid w:val="007515DB"/>
    <w:rsid w:val="00756747"/>
    <w:rsid w:val="0076165D"/>
    <w:rsid w:val="00772821"/>
    <w:rsid w:val="00780DB6"/>
    <w:rsid w:val="00781B2C"/>
    <w:rsid w:val="00783818"/>
    <w:rsid w:val="0078392E"/>
    <w:rsid w:val="0078676C"/>
    <w:rsid w:val="00791A17"/>
    <w:rsid w:val="00791A64"/>
    <w:rsid w:val="007923DD"/>
    <w:rsid w:val="007A05C0"/>
    <w:rsid w:val="007A4631"/>
    <w:rsid w:val="007A72B9"/>
    <w:rsid w:val="007B1852"/>
    <w:rsid w:val="007B4938"/>
    <w:rsid w:val="007D2B62"/>
    <w:rsid w:val="007D621C"/>
    <w:rsid w:val="007E54D9"/>
    <w:rsid w:val="007F0C41"/>
    <w:rsid w:val="007F7D1D"/>
    <w:rsid w:val="00800586"/>
    <w:rsid w:val="008041F7"/>
    <w:rsid w:val="00806B19"/>
    <w:rsid w:val="008151F3"/>
    <w:rsid w:val="00816787"/>
    <w:rsid w:val="0082441F"/>
    <w:rsid w:val="008265C9"/>
    <w:rsid w:val="00827848"/>
    <w:rsid w:val="00830184"/>
    <w:rsid w:val="00837862"/>
    <w:rsid w:val="00842FB9"/>
    <w:rsid w:val="008433C9"/>
    <w:rsid w:val="00846CD4"/>
    <w:rsid w:val="00853099"/>
    <w:rsid w:val="008625BF"/>
    <w:rsid w:val="00871AB3"/>
    <w:rsid w:val="00876B4B"/>
    <w:rsid w:val="00885107"/>
    <w:rsid w:val="00891C54"/>
    <w:rsid w:val="0089242E"/>
    <w:rsid w:val="00893DBB"/>
    <w:rsid w:val="00895D6A"/>
    <w:rsid w:val="0089781F"/>
    <w:rsid w:val="008A0DDA"/>
    <w:rsid w:val="008A7474"/>
    <w:rsid w:val="008B3A1F"/>
    <w:rsid w:val="008B6482"/>
    <w:rsid w:val="008B7E05"/>
    <w:rsid w:val="008C4BBD"/>
    <w:rsid w:val="008D128B"/>
    <w:rsid w:val="008D5938"/>
    <w:rsid w:val="008D7C9F"/>
    <w:rsid w:val="008E653C"/>
    <w:rsid w:val="008E7255"/>
    <w:rsid w:val="008F119F"/>
    <w:rsid w:val="008F5BA6"/>
    <w:rsid w:val="00902012"/>
    <w:rsid w:val="00903AD1"/>
    <w:rsid w:val="00903CDB"/>
    <w:rsid w:val="00915757"/>
    <w:rsid w:val="0092208C"/>
    <w:rsid w:val="009238A6"/>
    <w:rsid w:val="00924D3E"/>
    <w:rsid w:val="00925AB5"/>
    <w:rsid w:val="00930D91"/>
    <w:rsid w:val="0093257A"/>
    <w:rsid w:val="00932ED5"/>
    <w:rsid w:val="00934E63"/>
    <w:rsid w:val="00940575"/>
    <w:rsid w:val="00944C81"/>
    <w:rsid w:val="00945469"/>
    <w:rsid w:val="00945D31"/>
    <w:rsid w:val="00950620"/>
    <w:rsid w:val="009531D0"/>
    <w:rsid w:val="00954656"/>
    <w:rsid w:val="00964E6D"/>
    <w:rsid w:val="009735D9"/>
    <w:rsid w:val="00973EE7"/>
    <w:rsid w:val="00975E6E"/>
    <w:rsid w:val="00977851"/>
    <w:rsid w:val="00982347"/>
    <w:rsid w:val="00991AC2"/>
    <w:rsid w:val="00991B3E"/>
    <w:rsid w:val="009A115F"/>
    <w:rsid w:val="009A1ABF"/>
    <w:rsid w:val="009A28B8"/>
    <w:rsid w:val="009A786D"/>
    <w:rsid w:val="009B4E1F"/>
    <w:rsid w:val="009B5CE4"/>
    <w:rsid w:val="009C143A"/>
    <w:rsid w:val="009C7A0E"/>
    <w:rsid w:val="009D6BBA"/>
    <w:rsid w:val="009E00D9"/>
    <w:rsid w:val="009E4909"/>
    <w:rsid w:val="009E7AA9"/>
    <w:rsid w:val="009E7DB4"/>
    <w:rsid w:val="009F2480"/>
    <w:rsid w:val="009F5FDA"/>
    <w:rsid w:val="00A05F1E"/>
    <w:rsid w:val="00A16EF3"/>
    <w:rsid w:val="00A179A8"/>
    <w:rsid w:val="00A20AD9"/>
    <w:rsid w:val="00A2263B"/>
    <w:rsid w:val="00A36A20"/>
    <w:rsid w:val="00A401AC"/>
    <w:rsid w:val="00A40D3A"/>
    <w:rsid w:val="00A47767"/>
    <w:rsid w:val="00A5087D"/>
    <w:rsid w:val="00A53508"/>
    <w:rsid w:val="00A61DC7"/>
    <w:rsid w:val="00A64C38"/>
    <w:rsid w:val="00A720DC"/>
    <w:rsid w:val="00A724E7"/>
    <w:rsid w:val="00A7368C"/>
    <w:rsid w:val="00A92D8C"/>
    <w:rsid w:val="00A942D3"/>
    <w:rsid w:val="00AA4111"/>
    <w:rsid w:val="00AC645A"/>
    <w:rsid w:val="00AC6B1C"/>
    <w:rsid w:val="00AD15F3"/>
    <w:rsid w:val="00AD3B49"/>
    <w:rsid w:val="00AD5C9D"/>
    <w:rsid w:val="00AE02FF"/>
    <w:rsid w:val="00AE5B8A"/>
    <w:rsid w:val="00AF74BB"/>
    <w:rsid w:val="00AF7A18"/>
    <w:rsid w:val="00B03C84"/>
    <w:rsid w:val="00B0452D"/>
    <w:rsid w:val="00B12C9F"/>
    <w:rsid w:val="00B13014"/>
    <w:rsid w:val="00B231E9"/>
    <w:rsid w:val="00B3304D"/>
    <w:rsid w:val="00B33896"/>
    <w:rsid w:val="00B36C83"/>
    <w:rsid w:val="00B42BFB"/>
    <w:rsid w:val="00B44241"/>
    <w:rsid w:val="00B45358"/>
    <w:rsid w:val="00B45D58"/>
    <w:rsid w:val="00B45EF5"/>
    <w:rsid w:val="00B511EC"/>
    <w:rsid w:val="00B6160E"/>
    <w:rsid w:val="00B6357C"/>
    <w:rsid w:val="00B64B49"/>
    <w:rsid w:val="00B70866"/>
    <w:rsid w:val="00B80739"/>
    <w:rsid w:val="00B82534"/>
    <w:rsid w:val="00B8556E"/>
    <w:rsid w:val="00B9216C"/>
    <w:rsid w:val="00B933F5"/>
    <w:rsid w:val="00B94D8A"/>
    <w:rsid w:val="00B966EA"/>
    <w:rsid w:val="00B9673B"/>
    <w:rsid w:val="00BA617D"/>
    <w:rsid w:val="00BA78CD"/>
    <w:rsid w:val="00BB4C3F"/>
    <w:rsid w:val="00BC3F41"/>
    <w:rsid w:val="00BC4F0D"/>
    <w:rsid w:val="00BC64CD"/>
    <w:rsid w:val="00BC66D3"/>
    <w:rsid w:val="00BC78D3"/>
    <w:rsid w:val="00BC7CFB"/>
    <w:rsid w:val="00BD1D66"/>
    <w:rsid w:val="00BD1EC5"/>
    <w:rsid w:val="00BD25A4"/>
    <w:rsid w:val="00BD42F9"/>
    <w:rsid w:val="00BD6F5E"/>
    <w:rsid w:val="00BE6830"/>
    <w:rsid w:val="00BF0D95"/>
    <w:rsid w:val="00BF1A5E"/>
    <w:rsid w:val="00BF5E7E"/>
    <w:rsid w:val="00C02142"/>
    <w:rsid w:val="00C04F82"/>
    <w:rsid w:val="00C279E7"/>
    <w:rsid w:val="00C31419"/>
    <w:rsid w:val="00C35CF0"/>
    <w:rsid w:val="00C44A76"/>
    <w:rsid w:val="00C45D76"/>
    <w:rsid w:val="00C46AD5"/>
    <w:rsid w:val="00C5354C"/>
    <w:rsid w:val="00C554F4"/>
    <w:rsid w:val="00C62B8D"/>
    <w:rsid w:val="00C75D28"/>
    <w:rsid w:val="00C7694A"/>
    <w:rsid w:val="00C81DD5"/>
    <w:rsid w:val="00C82913"/>
    <w:rsid w:val="00C846D9"/>
    <w:rsid w:val="00C94D66"/>
    <w:rsid w:val="00C97E7B"/>
    <w:rsid w:val="00CA1627"/>
    <w:rsid w:val="00CA17D6"/>
    <w:rsid w:val="00CA5E6A"/>
    <w:rsid w:val="00CB009A"/>
    <w:rsid w:val="00CB105D"/>
    <w:rsid w:val="00CB23A6"/>
    <w:rsid w:val="00CB7FF9"/>
    <w:rsid w:val="00CC25B0"/>
    <w:rsid w:val="00CC3CA6"/>
    <w:rsid w:val="00CC4564"/>
    <w:rsid w:val="00CC639E"/>
    <w:rsid w:val="00CD2863"/>
    <w:rsid w:val="00CD2BDE"/>
    <w:rsid w:val="00CD4CDA"/>
    <w:rsid w:val="00CD5BAA"/>
    <w:rsid w:val="00CE10F3"/>
    <w:rsid w:val="00CE1FFB"/>
    <w:rsid w:val="00CE2886"/>
    <w:rsid w:val="00CF1702"/>
    <w:rsid w:val="00CF329E"/>
    <w:rsid w:val="00CF7191"/>
    <w:rsid w:val="00CF740A"/>
    <w:rsid w:val="00CF7F88"/>
    <w:rsid w:val="00D00310"/>
    <w:rsid w:val="00D01E3B"/>
    <w:rsid w:val="00D02409"/>
    <w:rsid w:val="00D025DC"/>
    <w:rsid w:val="00D02883"/>
    <w:rsid w:val="00D10BEA"/>
    <w:rsid w:val="00D1241C"/>
    <w:rsid w:val="00D1645F"/>
    <w:rsid w:val="00D16A4C"/>
    <w:rsid w:val="00D320ED"/>
    <w:rsid w:val="00D33E4C"/>
    <w:rsid w:val="00D428CB"/>
    <w:rsid w:val="00D437C6"/>
    <w:rsid w:val="00D446C4"/>
    <w:rsid w:val="00D44978"/>
    <w:rsid w:val="00D56862"/>
    <w:rsid w:val="00D574BB"/>
    <w:rsid w:val="00D700C0"/>
    <w:rsid w:val="00D71DE0"/>
    <w:rsid w:val="00D73587"/>
    <w:rsid w:val="00D773C6"/>
    <w:rsid w:val="00D815DC"/>
    <w:rsid w:val="00D826D8"/>
    <w:rsid w:val="00D8375B"/>
    <w:rsid w:val="00D86306"/>
    <w:rsid w:val="00D87CD8"/>
    <w:rsid w:val="00D945A3"/>
    <w:rsid w:val="00DA3070"/>
    <w:rsid w:val="00DB1F95"/>
    <w:rsid w:val="00DC44E3"/>
    <w:rsid w:val="00DC5211"/>
    <w:rsid w:val="00DC561C"/>
    <w:rsid w:val="00DC6B45"/>
    <w:rsid w:val="00DD491B"/>
    <w:rsid w:val="00DD5237"/>
    <w:rsid w:val="00DE2686"/>
    <w:rsid w:val="00E03166"/>
    <w:rsid w:val="00E0320F"/>
    <w:rsid w:val="00E03FF4"/>
    <w:rsid w:val="00E078F2"/>
    <w:rsid w:val="00E07FC7"/>
    <w:rsid w:val="00E1114F"/>
    <w:rsid w:val="00E147A9"/>
    <w:rsid w:val="00E14F10"/>
    <w:rsid w:val="00E17E73"/>
    <w:rsid w:val="00E220BF"/>
    <w:rsid w:val="00E309CC"/>
    <w:rsid w:val="00E32E18"/>
    <w:rsid w:val="00E37A40"/>
    <w:rsid w:val="00E37F72"/>
    <w:rsid w:val="00E40511"/>
    <w:rsid w:val="00E42B37"/>
    <w:rsid w:val="00E447DC"/>
    <w:rsid w:val="00E479D4"/>
    <w:rsid w:val="00E52702"/>
    <w:rsid w:val="00E5317C"/>
    <w:rsid w:val="00E53C58"/>
    <w:rsid w:val="00E62549"/>
    <w:rsid w:val="00E65D65"/>
    <w:rsid w:val="00E75BE9"/>
    <w:rsid w:val="00E7613A"/>
    <w:rsid w:val="00E82CC3"/>
    <w:rsid w:val="00E84425"/>
    <w:rsid w:val="00E851F5"/>
    <w:rsid w:val="00E90742"/>
    <w:rsid w:val="00E938F2"/>
    <w:rsid w:val="00E97945"/>
    <w:rsid w:val="00EA31AD"/>
    <w:rsid w:val="00EA3E9F"/>
    <w:rsid w:val="00EB4678"/>
    <w:rsid w:val="00EC0B86"/>
    <w:rsid w:val="00EC423F"/>
    <w:rsid w:val="00ED13F3"/>
    <w:rsid w:val="00ED2FBC"/>
    <w:rsid w:val="00EE38F5"/>
    <w:rsid w:val="00EF103E"/>
    <w:rsid w:val="00EF5C01"/>
    <w:rsid w:val="00F0111F"/>
    <w:rsid w:val="00F21F20"/>
    <w:rsid w:val="00F2635B"/>
    <w:rsid w:val="00F4036B"/>
    <w:rsid w:val="00F4205A"/>
    <w:rsid w:val="00F52F33"/>
    <w:rsid w:val="00F61268"/>
    <w:rsid w:val="00F67F67"/>
    <w:rsid w:val="00F716D3"/>
    <w:rsid w:val="00F81492"/>
    <w:rsid w:val="00F9056B"/>
    <w:rsid w:val="00F93835"/>
    <w:rsid w:val="00F973E9"/>
    <w:rsid w:val="00FA6D78"/>
    <w:rsid w:val="00FA7886"/>
    <w:rsid w:val="00FB0BFD"/>
    <w:rsid w:val="00FB0E87"/>
    <w:rsid w:val="00FB0F42"/>
    <w:rsid w:val="00FC3C14"/>
    <w:rsid w:val="00FD0D6A"/>
    <w:rsid w:val="00FD2EB1"/>
    <w:rsid w:val="00FD6C55"/>
    <w:rsid w:val="00FE30B5"/>
    <w:rsid w:val="00FF1248"/>
    <w:rsid w:val="00FF5F24"/>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D5789"/>
  <w15:docId w15:val="{FF0996B6-9AE4-4A55-B9EF-626066EC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Book Antiqua" w:hAnsi="Book Antiqua" w:cs="Book Antiqua"/>
        <w:lang w:val="en-GB"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24"/>
      <w:szCs w:val="24"/>
    </w:rPr>
  </w:style>
  <w:style w:type="paragraph" w:styleId="Heading2">
    <w:name w:val="heading 2"/>
    <w:basedOn w:val="Normal"/>
    <w:next w:val="Normal"/>
    <w:uiPriority w:val="9"/>
    <w:unhideWhenUsed/>
    <w:qFormat/>
    <w:pPr>
      <w:outlineLvl w:val="1"/>
    </w:pPr>
    <w:rPr>
      <w:b/>
    </w:rPr>
  </w:style>
  <w:style w:type="paragraph" w:styleId="Heading3">
    <w:name w:val="heading 3"/>
    <w:basedOn w:val="Normal"/>
    <w:next w:val="Normal"/>
    <w:uiPriority w:val="9"/>
    <w:unhideWhenUsed/>
    <w:qFormat/>
    <w:pPr>
      <w:outlineLvl w:val="2"/>
    </w:pPr>
    <w:rPr>
      <w:b/>
    </w:rPr>
  </w:style>
  <w:style w:type="paragraph" w:styleId="Heading4">
    <w:name w:val="heading 4"/>
    <w:basedOn w:val="Normal"/>
    <w:next w:val="Normal"/>
    <w:uiPriority w:val="9"/>
    <w:semiHidden/>
    <w:unhideWhenUsed/>
    <w:qFormat/>
    <w:pPr>
      <w:outlineLvl w:val="3"/>
    </w:pPr>
    <w:rPr>
      <w:b/>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284"/>
      </w:tabs>
      <w:spacing w:after="120"/>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7" w:type="dxa"/>
        <w:left w:w="106" w:type="dxa"/>
        <w:right w:w="115" w:type="dxa"/>
      </w:tblCellMar>
    </w:tblPr>
  </w:style>
  <w:style w:type="character" w:styleId="Hyperlink">
    <w:name w:val="Hyperlink"/>
    <w:basedOn w:val="DefaultParagraphFont"/>
    <w:uiPriority w:val="99"/>
    <w:unhideWhenUsed/>
    <w:qFormat/>
    <w:rsid w:val="00CF1702"/>
    <w:rPr>
      <w:color w:val="0000FF" w:themeColor="hyperlink"/>
      <w:u w:val="single"/>
    </w:rPr>
  </w:style>
  <w:style w:type="paragraph" w:customStyle="1" w:styleId="ListParagraph1">
    <w:name w:val="List Paragraph1"/>
    <w:basedOn w:val="Normal"/>
    <w:uiPriority w:val="34"/>
    <w:qFormat/>
    <w:rsid w:val="00146C00"/>
    <w:pPr>
      <w:autoSpaceDE w:val="0"/>
      <w:autoSpaceDN w:val="0"/>
      <w:adjustRightInd w:val="0"/>
      <w:spacing w:after="160" w:line="259" w:lineRule="auto"/>
      <w:ind w:left="720"/>
      <w:contextualSpacing/>
    </w:pPr>
    <w:rPr>
      <w:rFonts w:ascii="Courier New" w:eastAsiaTheme="minorHAnsi" w:hAnsi="Courier New" w:cs="Courier New"/>
      <w:color w:val="000000"/>
      <w:sz w:val="28"/>
      <w:szCs w:val="28"/>
      <w:lang w:val="en-US" w:eastAsia="en-US"/>
    </w:rPr>
  </w:style>
  <w:style w:type="table" w:styleId="TableGrid">
    <w:name w:val="Table Grid"/>
    <w:basedOn w:val="TableNormal"/>
    <w:uiPriority w:val="59"/>
    <w:qFormat/>
    <w:rsid w:val="00054AC6"/>
    <w:rPr>
      <w:rFonts w:asciiTheme="minorHAnsi" w:eastAsiaTheme="minorEastAsia" w:hAnsiTheme="minorHAnsi" w:cstheme="minorBidi"/>
      <w:sz w:val="22"/>
      <w:szCs w:val="22"/>
      <w:lang w:val="en-MY"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32618"/>
    <w:pPr>
      <w:spacing w:before="340" w:after="330"/>
      <w:jc w:val="both"/>
    </w:pPr>
    <w:rPr>
      <w:rFonts w:ascii="Times New Roman" w:eastAsiaTheme="minorEastAsia" w:hAnsi="Times New Roman" w:cs="Times New Roman"/>
      <w:bCs/>
      <w:kern w:val="2"/>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800E2"/>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Simple1"/>
    <w:uiPriority w:val="99"/>
    <w:rsid w:val="005800E2"/>
    <w:rPr>
      <w:rFonts w:asciiTheme="minorHAnsi" w:eastAsia="Calibri" w:hAnsiTheme="minorHAnsi" w:cstheme="minorBidi"/>
      <w:lang w:val="en-US" w:eastAsia="en-US"/>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111">
    <w:name w:val="Table Grid111"/>
    <w:basedOn w:val="TableNormal"/>
    <w:uiPriority w:val="59"/>
    <w:qFormat/>
    <w:rsid w:val="005800E2"/>
    <w:rPr>
      <w:rFonts w:asciiTheme="minorHAnsi" w:eastAsiaTheme="minorEastAsia" w:hAnsiTheme="minorHAnsi" w:cstheme="minorBidi"/>
      <w:lang w:val="en-MY"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unhideWhenUsed/>
    <w:rsid w:val="00580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7B1852"/>
    <w:rPr>
      <w:sz w:val="16"/>
      <w:szCs w:val="16"/>
    </w:rPr>
  </w:style>
  <w:style w:type="paragraph" w:styleId="CommentText">
    <w:name w:val="annotation text"/>
    <w:basedOn w:val="Normal"/>
    <w:link w:val="CommentTextChar"/>
    <w:uiPriority w:val="99"/>
    <w:unhideWhenUsed/>
    <w:rsid w:val="007B1852"/>
  </w:style>
  <w:style w:type="character" w:customStyle="1" w:styleId="CommentTextChar">
    <w:name w:val="Comment Text Char"/>
    <w:basedOn w:val="DefaultParagraphFont"/>
    <w:link w:val="CommentText"/>
    <w:uiPriority w:val="99"/>
    <w:rsid w:val="007B1852"/>
  </w:style>
  <w:style w:type="paragraph" w:styleId="CommentSubject">
    <w:name w:val="annotation subject"/>
    <w:basedOn w:val="CommentText"/>
    <w:next w:val="CommentText"/>
    <w:link w:val="CommentSubjectChar"/>
    <w:uiPriority w:val="99"/>
    <w:semiHidden/>
    <w:unhideWhenUsed/>
    <w:rsid w:val="007B1852"/>
    <w:rPr>
      <w:b/>
      <w:bCs/>
    </w:rPr>
  </w:style>
  <w:style w:type="character" w:customStyle="1" w:styleId="CommentSubjectChar">
    <w:name w:val="Comment Subject Char"/>
    <w:basedOn w:val="CommentTextChar"/>
    <w:link w:val="CommentSubject"/>
    <w:uiPriority w:val="99"/>
    <w:semiHidden/>
    <w:rsid w:val="007B1852"/>
    <w:rPr>
      <w:b/>
      <w:bCs/>
    </w:rPr>
  </w:style>
  <w:style w:type="paragraph" w:styleId="BalloonText">
    <w:name w:val="Balloon Text"/>
    <w:basedOn w:val="Normal"/>
    <w:link w:val="BalloonTextChar"/>
    <w:uiPriority w:val="99"/>
    <w:semiHidden/>
    <w:unhideWhenUsed/>
    <w:rsid w:val="007B1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852"/>
    <w:rPr>
      <w:rFonts w:ascii="Segoe UI" w:hAnsi="Segoe UI" w:cs="Segoe UI"/>
      <w:sz w:val="18"/>
      <w:szCs w:val="18"/>
    </w:rPr>
  </w:style>
  <w:style w:type="paragraph" w:styleId="Revision">
    <w:name w:val="Revision"/>
    <w:hidden/>
    <w:uiPriority w:val="99"/>
    <w:semiHidden/>
    <w:rsid w:val="00317759"/>
  </w:style>
  <w:style w:type="character" w:styleId="UnresolvedMention">
    <w:name w:val="Unresolved Mention"/>
    <w:basedOn w:val="DefaultParagraphFont"/>
    <w:uiPriority w:val="99"/>
    <w:semiHidden/>
    <w:unhideWhenUsed/>
    <w:rsid w:val="00837862"/>
    <w:rPr>
      <w:color w:val="605E5C"/>
      <w:shd w:val="clear" w:color="auto" w:fill="E1DFDD"/>
    </w:rPr>
  </w:style>
  <w:style w:type="paragraph" w:styleId="ListParagraph">
    <w:name w:val="List Paragraph"/>
    <w:basedOn w:val="Normal"/>
    <w:uiPriority w:val="34"/>
    <w:qFormat/>
    <w:rsid w:val="00011204"/>
    <w:pPr>
      <w:ind w:left="720"/>
      <w:contextualSpacing/>
    </w:pPr>
    <w:rPr>
      <w:rFonts w:ascii="Times New Roman" w:eastAsiaTheme="minorHAnsi" w:hAnsi="Times New Roman" w:cs="Times New Roman"/>
      <w:sz w:val="24"/>
      <w:szCs w:val="24"/>
      <w:lang w:eastAsia="en-US"/>
    </w:rPr>
  </w:style>
  <w:style w:type="paragraph" w:customStyle="1" w:styleId="Para1a">
    <w:name w:val="Para 1(a)"/>
    <w:basedOn w:val="Normal"/>
    <w:qFormat/>
    <w:rsid w:val="00011204"/>
    <w:pPr>
      <w:spacing w:before="240" w:after="240" w:line="480" w:lineRule="auto"/>
      <w:ind w:firstLine="720"/>
      <w:jc w:val="both"/>
    </w:pPr>
    <w:rPr>
      <w:rFonts w:ascii="Times New Roman" w:eastAsiaTheme="minorEastAsia" w:hAnsi="Times New Roman" w:cstheme="majorBidi"/>
      <w:sz w:val="24"/>
      <w:szCs w:val="32"/>
      <w:lang w:val="en-US" w:eastAsia="zh-CN"/>
    </w:rPr>
  </w:style>
  <w:style w:type="paragraph" w:customStyle="1" w:styleId="Default">
    <w:name w:val="Default"/>
    <w:rsid w:val="00011204"/>
    <w:pPr>
      <w:autoSpaceDE w:val="0"/>
      <w:autoSpaceDN w:val="0"/>
      <w:adjustRightInd w:val="0"/>
    </w:pPr>
    <w:rPr>
      <w:rFonts w:ascii="Times New Roman" w:eastAsiaTheme="minorEastAsia" w:hAnsi="Times New Roman" w:cs="Times New Roman"/>
      <w:color w:val="000000"/>
      <w:sz w:val="24"/>
      <w:szCs w:val="24"/>
      <w:lang w:val="en-MY"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46495">
      <w:bodyDiv w:val="1"/>
      <w:marLeft w:val="0"/>
      <w:marRight w:val="0"/>
      <w:marTop w:val="0"/>
      <w:marBottom w:val="0"/>
      <w:divBdr>
        <w:top w:val="none" w:sz="0" w:space="0" w:color="auto"/>
        <w:left w:val="none" w:sz="0" w:space="0" w:color="auto"/>
        <w:bottom w:val="none" w:sz="0" w:space="0" w:color="auto"/>
        <w:right w:val="none" w:sz="0" w:space="0" w:color="auto"/>
      </w:divBdr>
    </w:div>
    <w:div w:id="1589970331">
      <w:bodyDiv w:val="1"/>
      <w:marLeft w:val="0"/>
      <w:marRight w:val="0"/>
      <w:marTop w:val="0"/>
      <w:marBottom w:val="0"/>
      <w:divBdr>
        <w:top w:val="none" w:sz="0" w:space="0" w:color="auto"/>
        <w:left w:val="none" w:sz="0" w:space="0" w:color="auto"/>
        <w:bottom w:val="none" w:sz="0" w:space="0" w:color="auto"/>
        <w:right w:val="none" w:sz="0" w:space="0" w:color="auto"/>
      </w:divBdr>
    </w:div>
    <w:div w:id="1968120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zone.com/articles/how-iot-is-changing-education-and-learning-positi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dl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B7835-368F-4B0A-9BED-3653992A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9198</Words>
  <Characters>52435</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 Chiu Jin</dc:creator>
  <cp:lastModifiedBy>Sareen Kaur Bhar A/P Lakhbir Singh</cp:lastModifiedBy>
  <cp:revision>2</cp:revision>
  <cp:lastPrinted>2024-08-01T03:35:00Z</cp:lastPrinted>
  <dcterms:created xsi:type="dcterms:W3CDTF">2024-08-01T03:40:00Z</dcterms:created>
  <dcterms:modified xsi:type="dcterms:W3CDTF">2024-08-01T03:40:00Z</dcterms:modified>
</cp:coreProperties>
</file>