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52D2EC" w14:textId="77777777" w:rsidR="008D0E85" w:rsidRDefault="008D0E85">
      <w:pPr>
        <w:pStyle w:val="Title"/>
        <w:spacing w:after="0"/>
      </w:pPr>
    </w:p>
    <w:p w14:paraId="2B52D2ED" w14:textId="77777777" w:rsidR="008D0E85" w:rsidRDefault="00F73306">
      <w:pPr>
        <w:rPr>
          <w:b/>
          <w:sz w:val="36"/>
          <w:szCs w:val="36"/>
        </w:rPr>
      </w:pPr>
      <w:r>
        <w:rPr>
          <w:b/>
          <w:sz w:val="36"/>
          <w:szCs w:val="36"/>
        </w:rPr>
        <w:t xml:space="preserve">Blended Learning Approach in Developing Metacognitive Strategies in Group Writing </w:t>
      </w:r>
    </w:p>
    <w:p w14:paraId="2B52D2EE" w14:textId="77777777" w:rsidR="008D0E85" w:rsidRDefault="008D0E85">
      <w:pPr>
        <w:ind w:left="17"/>
        <w:rPr>
          <w:sz w:val="22"/>
          <w:szCs w:val="22"/>
        </w:rPr>
      </w:pPr>
    </w:p>
    <w:p w14:paraId="2B52D2EF" w14:textId="77777777" w:rsidR="008D0E85" w:rsidRDefault="008D0E85">
      <w:pPr>
        <w:rPr>
          <w:sz w:val="22"/>
          <w:szCs w:val="22"/>
        </w:rPr>
      </w:pPr>
    </w:p>
    <w:p w14:paraId="2B52D2F0" w14:textId="77777777" w:rsidR="008D0E85" w:rsidRDefault="00F73306">
      <w:pPr>
        <w:rPr>
          <w:sz w:val="22"/>
          <w:szCs w:val="22"/>
        </w:rPr>
      </w:pPr>
      <w:r>
        <w:rPr>
          <w:sz w:val="22"/>
          <w:szCs w:val="22"/>
        </w:rPr>
        <w:t>Hooi Chee Mei</w:t>
      </w:r>
    </w:p>
    <w:p w14:paraId="2B52D2F2" w14:textId="26B298F1" w:rsidR="008D0E85" w:rsidRDefault="00F73306" w:rsidP="00F73306">
      <w:pPr>
        <w:ind w:left="17"/>
        <w:rPr>
          <w:sz w:val="22"/>
          <w:szCs w:val="22"/>
        </w:rPr>
      </w:pPr>
      <w:r>
        <w:rPr>
          <w:sz w:val="22"/>
          <w:szCs w:val="22"/>
        </w:rPr>
        <w:t xml:space="preserve">Universiti Tunku Abdul Rahman, </w:t>
      </w:r>
      <w:r>
        <w:rPr>
          <w:sz w:val="22"/>
          <w:szCs w:val="22"/>
        </w:rPr>
        <w:t>Malaysia</w:t>
      </w:r>
    </w:p>
    <w:p w14:paraId="2B52D2F3" w14:textId="77777777" w:rsidR="008D0E85" w:rsidRDefault="00F73306">
      <w:pPr>
        <w:ind w:left="17"/>
        <w:rPr>
          <w:sz w:val="22"/>
          <w:szCs w:val="22"/>
        </w:rPr>
      </w:pPr>
      <w:r>
        <w:rPr>
          <w:sz w:val="22"/>
          <w:szCs w:val="22"/>
        </w:rPr>
        <w:t>hooicm@utar.edu.my</w:t>
      </w:r>
    </w:p>
    <w:p w14:paraId="2B52D2F4" w14:textId="77777777" w:rsidR="008D0E85" w:rsidRDefault="00F73306">
      <w:pPr>
        <w:rPr>
          <w:color w:val="000000"/>
          <w:sz w:val="22"/>
          <w:szCs w:val="22"/>
          <w:highlight w:val="white"/>
        </w:rPr>
      </w:pPr>
      <w:r>
        <w:rPr>
          <w:color w:val="000000"/>
          <w:sz w:val="22"/>
          <w:szCs w:val="22"/>
          <w:highlight w:val="white"/>
        </w:rPr>
        <w:t>ORCID iD: 0000-0001-8435-2713</w:t>
      </w:r>
    </w:p>
    <w:p w14:paraId="2B52D2F5" w14:textId="77777777" w:rsidR="008D0E85" w:rsidRDefault="008D0E85">
      <w:pPr>
        <w:ind w:left="17"/>
        <w:rPr>
          <w:color w:val="000000"/>
          <w:sz w:val="22"/>
          <w:szCs w:val="22"/>
          <w:highlight w:val="white"/>
        </w:rPr>
      </w:pPr>
    </w:p>
    <w:p w14:paraId="2B52D2F6" w14:textId="77777777" w:rsidR="008D0E85" w:rsidRDefault="008D0E85">
      <w:pPr>
        <w:spacing w:after="11" w:line="259" w:lineRule="auto"/>
        <w:rPr>
          <w:sz w:val="22"/>
          <w:szCs w:val="22"/>
        </w:rPr>
      </w:pPr>
    </w:p>
    <w:p w14:paraId="2B52D2F7" w14:textId="77777777" w:rsidR="008D0E85" w:rsidRDefault="00F73306">
      <w:pPr>
        <w:pStyle w:val="Heading2"/>
        <w:keepNext/>
        <w:keepLines/>
        <w:ind w:firstLine="1440"/>
        <w:rPr>
          <w:sz w:val="24"/>
          <w:szCs w:val="24"/>
        </w:rPr>
      </w:pPr>
      <w:bookmarkStart w:id="0" w:name="_gjdgxs" w:colFirst="0" w:colLast="0"/>
      <w:bookmarkEnd w:id="0"/>
      <w:r>
        <w:rPr>
          <w:sz w:val="24"/>
          <w:szCs w:val="24"/>
        </w:rPr>
        <w:t xml:space="preserve">Abstract  </w:t>
      </w:r>
    </w:p>
    <w:p w14:paraId="2B52D2F8" w14:textId="77777777" w:rsidR="008D0E85" w:rsidRDefault="008D0E85">
      <w:pPr>
        <w:ind w:left="1418"/>
        <w:jc w:val="both"/>
        <w:rPr>
          <w:sz w:val="22"/>
          <w:szCs w:val="22"/>
        </w:rPr>
      </w:pPr>
    </w:p>
    <w:p w14:paraId="2B52D2F9" w14:textId="77777777" w:rsidR="008D0E85" w:rsidRDefault="00F73306">
      <w:pPr>
        <w:ind w:left="1418"/>
        <w:jc w:val="both"/>
        <w:rPr>
          <w:sz w:val="22"/>
          <w:szCs w:val="22"/>
        </w:rPr>
      </w:pPr>
      <w:r>
        <w:rPr>
          <w:sz w:val="22"/>
          <w:szCs w:val="22"/>
        </w:rPr>
        <w:t>Evolving technology has rapidly changed the scenario of education. Many universities in Malaysia are moving towards blended learning. This learning environment combines teaching methods, delivery methods, media formats or a mixture of all these. It also refers to integrated learning activities like online and face-to-face learning. This study examines how metacognitive strategies were developed during group work in an intact class comprising 21 first-year undergraduates in an expository writing course. It a</w:t>
      </w:r>
      <w:r>
        <w:rPr>
          <w:sz w:val="22"/>
          <w:szCs w:val="22"/>
        </w:rPr>
        <w:t>lso seeks to determine the students’ perceptions of their blended writing experience. Data were collected from face-to-face group interactions and Wikispaces over eight weeks. Two sets of questionnaires were distributed to elicit the students' metacognitive knowledge and perceptions of blended learning. A semi-structured interview was also conducted. The study's findings revealed that an online learning platform is essential for students to plan their outlines, monitor and assess their progress in their wor</w:t>
      </w:r>
      <w:r>
        <w:rPr>
          <w:sz w:val="22"/>
          <w:szCs w:val="22"/>
        </w:rPr>
        <w:t>k, and evaluate their strengths and weaknesses in writing. In order to engage the students in the writing process, both face-to-face and online methods should work in tandem to develop students’ metacognitive strategies and writing skills. The findings concluded that blended learning through Wikispaces helps make learning more efficient, meaningful, and beneficial because the students become more autonomous in their learning process as they interact in groups. There was a limitation, which was the slow inte</w:t>
      </w:r>
      <w:r>
        <w:rPr>
          <w:sz w:val="22"/>
          <w:szCs w:val="22"/>
        </w:rPr>
        <w:t>rnet connection, but it could be rectified because Wikispaces could be used synchronously and asynchronously.</w:t>
      </w:r>
    </w:p>
    <w:p w14:paraId="2B52D2FA" w14:textId="77777777" w:rsidR="008D0E85" w:rsidRDefault="008D0E85">
      <w:pPr>
        <w:ind w:left="1457"/>
        <w:jc w:val="both"/>
        <w:rPr>
          <w:sz w:val="22"/>
          <w:szCs w:val="22"/>
        </w:rPr>
      </w:pPr>
    </w:p>
    <w:p w14:paraId="2B52D2FB" w14:textId="77777777" w:rsidR="008D0E85" w:rsidRDefault="00F73306">
      <w:pPr>
        <w:ind w:left="1418"/>
        <w:jc w:val="both"/>
      </w:pPr>
      <w:r>
        <w:rPr>
          <w:b/>
        </w:rPr>
        <w:t>Keywords</w:t>
      </w:r>
      <w:r>
        <w:t>: Blended learning; group work; integrated learning activities; metacognitive strategies; Wikispaces</w:t>
      </w:r>
    </w:p>
    <w:p w14:paraId="2B52D2FC" w14:textId="77777777" w:rsidR="008D0E85" w:rsidRDefault="00F73306">
      <w:pPr>
        <w:ind w:left="1418"/>
        <w:jc w:val="both"/>
      </w:pPr>
      <w:r>
        <w:rPr>
          <w:b/>
        </w:rPr>
        <w:t>Received</w:t>
      </w:r>
      <w:r>
        <w:t xml:space="preserve"> 25 June 2023</w:t>
      </w:r>
      <w:r>
        <w:tab/>
      </w:r>
      <w:r>
        <w:rPr>
          <w:b/>
        </w:rPr>
        <w:t xml:space="preserve">Accepted </w:t>
      </w:r>
      <w:r>
        <w:t xml:space="preserve">3 September 2023   </w:t>
      </w:r>
      <w:r>
        <w:rPr>
          <w:b/>
        </w:rPr>
        <w:t xml:space="preserve">Published </w:t>
      </w:r>
      <w:r>
        <w:t xml:space="preserve">31 January 2024 </w:t>
      </w:r>
      <w:r>
        <w:tab/>
        <w:t xml:space="preserve"> </w:t>
      </w:r>
    </w:p>
    <w:p w14:paraId="2B52D2FD" w14:textId="77777777" w:rsidR="008D0E85" w:rsidRDefault="00F73306">
      <w:pPr>
        <w:spacing w:line="259" w:lineRule="auto"/>
        <w:ind w:left="17"/>
        <w:rPr>
          <w:sz w:val="22"/>
          <w:szCs w:val="22"/>
        </w:rPr>
      </w:pPr>
      <w:r>
        <w:rPr>
          <w:sz w:val="22"/>
          <w:szCs w:val="22"/>
        </w:rPr>
        <w:t xml:space="preserve"> </w:t>
      </w:r>
    </w:p>
    <w:p w14:paraId="2B52D2FE" w14:textId="77777777" w:rsidR="008D0E85" w:rsidRDefault="008D0E85">
      <w:pPr>
        <w:spacing w:line="259" w:lineRule="auto"/>
        <w:ind w:left="1443"/>
        <w:rPr>
          <w:sz w:val="22"/>
          <w:szCs w:val="22"/>
        </w:rPr>
      </w:pPr>
    </w:p>
    <w:p w14:paraId="2B52D2FF" w14:textId="77777777" w:rsidR="008D0E85" w:rsidRDefault="008D0E85">
      <w:pPr>
        <w:spacing w:line="259" w:lineRule="auto"/>
        <w:ind w:left="1443"/>
        <w:rPr>
          <w:sz w:val="22"/>
          <w:szCs w:val="22"/>
        </w:rPr>
      </w:pPr>
    </w:p>
    <w:p w14:paraId="2B52D300" w14:textId="77777777" w:rsidR="008D0E85" w:rsidRDefault="008D0E85">
      <w:pPr>
        <w:pBdr>
          <w:top w:val="nil"/>
          <w:left w:val="nil"/>
          <w:bottom w:val="nil"/>
          <w:right w:val="nil"/>
          <w:between w:val="nil"/>
        </w:pBdr>
        <w:rPr>
          <w:b/>
          <w:color w:val="000000"/>
          <w:sz w:val="24"/>
          <w:szCs w:val="24"/>
        </w:rPr>
      </w:pPr>
    </w:p>
    <w:p w14:paraId="2B52D301" w14:textId="77777777" w:rsidR="008D0E85" w:rsidRDefault="008D0E85">
      <w:pPr>
        <w:pBdr>
          <w:top w:val="nil"/>
          <w:left w:val="nil"/>
          <w:bottom w:val="nil"/>
          <w:right w:val="nil"/>
          <w:between w:val="nil"/>
        </w:pBdr>
        <w:rPr>
          <w:b/>
          <w:color w:val="000000"/>
          <w:sz w:val="24"/>
          <w:szCs w:val="24"/>
        </w:rPr>
      </w:pPr>
    </w:p>
    <w:p w14:paraId="2B52D302" w14:textId="77777777" w:rsidR="008D0E85" w:rsidRDefault="008D0E85">
      <w:pPr>
        <w:pBdr>
          <w:top w:val="nil"/>
          <w:left w:val="nil"/>
          <w:bottom w:val="nil"/>
          <w:right w:val="nil"/>
          <w:between w:val="nil"/>
        </w:pBdr>
        <w:rPr>
          <w:b/>
          <w:color w:val="000000"/>
          <w:sz w:val="24"/>
          <w:szCs w:val="24"/>
        </w:rPr>
      </w:pPr>
    </w:p>
    <w:p w14:paraId="2B52D303" w14:textId="77777777" w:rsidR="008D0E85" w:rsidRDefault="00F73306">
      <w:pPr>
        <w:pBdr>
          <w:top w:val="nil"/>
          <w:left w:val="nil"/>
          <w:bottom w:val="nil"/>
          <w:right w:val="nil"/>
          <w:between w:val="nil"/>
        </w:pBdr>
        <w:rPr>
          <w:b/>
          <w:color w:val="000000"/>
          <w:sz w:val="24"/>
          <w:szCs w:val="24"/>
        </w:rPr>
      </w:pPr>
      <w:r>
        <w:rPr>
          <w:b/>
          <w:color w:val="000000"/>
          <w:sz w:val="24"/>
          <w:szCs w:val="24"/>
        </w:rPr>
        <w:t>Introduction</w:t>
      </w:r>
    </w:p>
    <w:p w14:paraId="2B52D304" w14:textId="77777777" w:rsidR="008D0E85" w:rsidRDefault="008D0E85">
      <w:pPr>
        <w:pBdr>
          <w:top w:val="nil"/>
          <w:left w:val="nil"/>
          <w:bottom w:val="nil"/>
          <w:right w:val="nil"/>
          <w:between w:val="nil"/>
        </w:pBdr>
        <w:jc w:val="center"/>
        <w:rPr>
          <w:b/>
          <w:color w:val="000000"/>
          <w:sz w:val="22"/>
          <w:szCs w:val="22"/>
        </w:rPr>
      </w:pPr>
    </w:p>
    <w:p w14:paraId="2B52D305" w14:textId="77777777" w:rsidR="008D0E85" w:rsidRDefault="00F73306">
      <w:pPr>
        <w:jc w:val="both"/>
        <w:rPr>
          <w:sz w:val="22"/>
          <w:szCs w:val="22"/>
        </w:rPr>
      </w:pPr>
      <w:r>
        <w:rPr>
          <w:sz w:val="22"/>
          <w:szCs w:val="22"/>
        </w:rPr>
        <w:t>Digital technology has dramatically changed routines and practices in most arenas of human work (</w:t>
      </w:r>
      <w:r>
        <w:rPr>
          <w:sz w:val="22"/>
          <w:szCs w:val="22"/>
          <w:highlight w:val="white"/>
        </w:rPr>
        <w:t>Mishra &amp; Koehler, 2006)</w:t>
      </w:r>
      <w:r>
        <w:rPr>
          <w:sz w:val="22"/>
          <w:szCs w:val="22"/>
        </w:rPr>
        <w:t>. There is much interest in education reform and the use of technology to support learners (Wu et al., 2010). Technology opens up new possibilities for the public, especially students, to benefit from using the Internet and computers to enhance learning activities (Koile</w:t>
      </w:r>
      <w:r>
        <w:rPr>
          <w:sz w:val="22"/>
          <w:szCs w:val="22"/>
          <w:highlight w:val="white"/>
        </w:rPr>
        <w:t xml:space="preserve"> et al., 2013).</w:t>
      </w:r>
      <w:r>
        <w:rPr>
          <w:sz w:val="22"/>
          <w:szCs w:val="22"/>
        </w:rPr>
        <w:t xml:space="preserve"> Advanced communication technologies in education have introduced ‘e-learning’ (Rosenberg, 2005). Singh (2003) mentions two generations of e-learning: the first generation that concentrated on delivering</w:t>
      </w:r>
      <w:r>
        <w:rPr>
          <w:sz w:val="22"/>
          <w:szCs w:val="22"/>
        </w:rPr>
        <w:t xml:space="preserve"> physical classroom-based instructional content over the Internet, and the second generation that engages with blended learning models that combine various delivery modes. Blended learning (BL) is essentially an integrated combination of traditional learning with web-based online approaches, the combination of media and tools deployed in an e-learning environment and the combination of several pedagogical approaches (Hisham Dzakiria et al., 2006; Poon, 2013). </w:t>
      </w:r>
    </w:p>
    <w:p w14:paraId="2B52D306" w14:textId="77777777" w:rsidR="008D0E85" w:rsidRDefault="008D0E85">
      <w:pPr>
        <w:ind w:firstLine="720"/>
        <w:jc w:val="both"/>
        <w:rPr>
          <w:sz w:val="22"/>
          <w:szCs w:val="22"/>
        </w:rPr>
      </w:pPr>
    </w:p>
    <w:p w14:paraId="2B52D307" w14:textId="77777777" w:rsidR="008D0E85" w:rsidRDefault="00F73306">
      <w:pPr>
        <w:ind w:firstLine="720"/>
        <w:jc w:val="both"/>
        <w:rPr>
          <w:sz w:val="22"/>
          <w:szCs w:val="22"/>
        </w:rPr>
      </w:pPr>
      <w:r>
        <w:rPr>
          <w:sz w:val="22"/>
          <w:szCs w:val="22"/>
        </w:rPr>
        <w:t xml:space="preserve">Sharma (2010) elaborates that BL is an approach that mixes various event-based activities, including traditional instructor-led training, synchronous online conferencing or training and asynchronous self-paced study. BL offers students control over learning, an effective online assessment system and computer tutorials and fosters critical thinking. Dziuban, </w:t>
      </w:r>
      <w:r>
        <w:rPr>
          <w:sz w:val="22"/>
          <w:szCs w:val="22"/>
          <w:highlight w:val="white"/>
        </w:rPr>
        <w:t>Hartman, Juge, Moskal, and Sorg</w:t>
      </w:r>
      <w:r>
        <w:rPr>
          <w:sz w:val="22"/>
          <w:szCs w:val="22"/>
        </w:rPr>
        <w:t>et (2006) found that students performed much better in online writing classes than those taking the same course through traditional face-to-face instruction. They also felt that fast-paced technological development offered educators various opportunities to explore the most suitable learning environments for their students’ learning styles and different self-paced learning.</w:t>
      </w:r>
    </w:p>
    <w:p w14:paraId="2B52D308" w14:textId="77777777" w:rsidR="008D0E85" w:rsidRDefault="00F73306">
      <w:pPr>
        <w:jc w:val="both"/>
        <w:rPr>
          <w:sz w:val="22"/>
          <w:szCs w:val="22"/>
        </w:rPr>
      </w:pPr>
      <w:r>
        <w:rPr>
          <w:sz w:val="22"/>
          <w:szCs w:val="22"/>
        </w:rPr>
        <w:tab/>
      </w:r>
    </w:p>
    <w:p w14:paraId="2B52D309" w14:textId="77777777" w:rsidR="008D0E85" w:rsidRDefault="00F73306">
      <w:pPr>
        <w:ind w:firstLine="720"/>
        <w:jc w:val="both"/>
        <w:rPr>
          <w:sz w:val="22"/>
          <w:szCs w:val="22"/>
        </w:rPr>
      </w:pPr>
      <w:r>
        <w:rPr>
          <w:sz w:val="22"/>
          <w:szCs w:val="22"/>
        </w:rPr>
        <w:t>Flavell (1979) believes acknowledging one's metacognition can support additional aspects contributing to effective learning. He states that metacognition can be described as 'cognition about cognition'. However, in a more descriptive elaboration, metacognition is about knowledge as it regulates any aspect of any cognitive endeavour (Flavell, 1978). Flavell (1979) adds that metacognitive knowledge is different from metacognitive experience as the former comprises three major categories, which are (a) person,</w:t>
      </w:r>
      <w:r>
        <w:rPr>
          <w:sz w:val="22"/>
          <w:szCs w:val="22"/>
        </w:rPr>
        <w:t xml:space="preserve"> (ii) task and (iii) strategy. Metacognitive knowledge affects cognitive goals or tasks, metacognition, knowledge, and cognitive actions or strategies (Flavell, 1979). Metacognitive experience, on the other hand, involves processes that one uses to control cognitive activities and ensure that a text's understanding has been met. Both metacognitive knowledge and metacognitive experience are important in determining the metacognitive strategies and techniques used during the students' writing process.</w:t>
      </w:r>
    </w:p>
    <w:p w14:paraId="2B52D30A" w14:textId="77777777" w:rsidR="008D0E85" w:rsidRDefault="008D0E85">
      <w:pPr>
        <w:ind w:firstLine="720"/>
        <w:jc w:val="both"/>
        <w:rPr>
          <w:sz w:val="22"/>
          <w:szCs w:val="22"/>
        </w:rPr>
      </w:pPr>
    </w:p>
    <w:p w14:paraId="2B52D30B" w14:textId="77777777" w:rsidR="008D0E85" w:rsidRDefault="00F73306">
      <w:pPr>
        <w:ind w:firstLine="720"/>
        <w:jc w:val="both"/>
        <w:rPr>
          <w:sz w:val="22"/>
          <w:szCs w:val="22"/>
        </w:rPr>
      </w:pPr>
      <w:r>
        <w:rPr>
          <w:sz w:val="22"/>
          <w:szCs w:val="22"/>
        </w:rPr>
        <w:t>Gama (2004) believes that computers have much potential as metacognitive tools. As collaborative learning devices, they can be programmed to support group planning, monitoring, and evaluation of the learning process. He adds that while capturing the students’ actions, they will be cautious of their development in activities by reflecting on the selected problem-solving paths. Wu, Tennyson, and Hsia (2010) suggest that instructors should take advantage of blended learning in designing and teaching courses to</w:t>
      </w:r>
      <w:r>
        <w:rPr>
          <w:sz w:val="22"/>
          <w:szCs w:val="22"/>
        </w:rPr>
        <w:t xml:space="preserve"> enhance students’ beliefs that they would be able to achieve improved outcomes. </w:t>
      </w:r>
    </w:p>
    <w:p w14:paraId="2B52D30C" w14:textId="77777777" w:rsidR="008D0E85" w:rsidRDefault="008D0E85">
      <w:pPr>
        <w:ind w:firstLine="420"/>
        <w:jc w:val="both"/>
        <w:rPr>
          <w:sz w:val="22"/>
          <w:szCs w:val="22"/>
        </w:rPr>
      </w:pPr>
    </w:p>
    <w:p w14:paraId="2B52D30D" w14:textId="77777777" w:rsidR="008D0E85" w:rsidRDefault="00F73306">
      <w:pPr>
        <w:ind w:firstLine="720"/>
        <w:jc w:val="both"/>
        <w:rPr>
          <w:sz w:val="22"/>
          <w:szCs w:val="22"/>
        </w:rPr>
      </w:pPr>
      <w:r>
        <w:rPr>
          <w:sz w:val="22"/>
          <w:szCs w:val="22"/>
        </w:rPr>
        <w:t>Studies have investigated group writing in blended learning (Ahmadi &amp; Sultani, 2023; Ansarimoghaddam et al., 2017; Kim, 2013; López-Pelissa</w:t>
      </w:r>
      <w:r>
        <w:rPr>
          <w:sz w:val="22"/>
          <w:szCs w:val="22"/>
          <w:shd w:val="clear" w:color="auto" w:fill="FCFCFC"/>
        </w:rPr>
        <w:t xml:space="preserve"> et al., 2021</w:t>
      </w:r>
      <w:r>
        <w:rPr>
          <w:sz w:val="22"/>
          <w:szCs w:val="22"/>
        </w:rPr>
        <w:t xml:space="preserve">). In Ahmadi and Sultani’s (2023) study, it was discovered that students were satisfied with blended learning. They found that blended learning impacted students’ motivation, success, and completion of studies rates. Ansaromoghaddam, Tan and Yong (2017) discovered that participants of both online and face-to-face interaction modes of writing could evaluate different viewpoints and understand shortcomings and strengths through interaction in a collaborative learning context. </w:t>
      </w:r>
      <w:r>
        <w:rPr>
          <w:sz w:val="22"/>
          <w:szCs w:val="22"/>
          <w:highlight w:val="white"/>
        </w:rPr>
        <w:t>The collaboration th</w:t>
      </w:r>
      <w:r>
        <w:rPr>
          <w:sz w:val="22"/>
          <w:szCs w:val="22"/>
          <w:highlight w:val="white"/>
        </w:rPr>
        <w:t xml:space="preserve">rough both modes of writing showed that the participants displayed similar understanding and learned from one another through developing and sharing different perspectives on the same issue. Kim (2013) found that students’ previous experience </w:t>
      </w:r>
      <w:r>
        <w:rPr>
          <w:sz w:val="22"/>
          <w:szCs w:val="22"/>
          <w:highlight w:val="white"/>
        </w:rPr>
        <w:lastRenderedPageBreak/>
        <w:t xml:space="preserve">with first language (L1) and second language (L2) writing instruction had a stronger influence on their metacognitive knowledge. </w:t>
      </w:r>
      <w:r>
        <w:rPr>
          <w:sz w:val="22"/>
          <w:szCs w:val="22"/>
        </w:rPr>
        <w:t>It is believed that Kim’s (2013) study concluded L2 proficiency to be the significant contributor to L2 writing, while metacognitive knowled</w:t>
      </w:r>
      <w:r>
        <w:rPr>
          <w:sz w:val="22"/>
          <w:szCs w:val="22"/>
        </w:rPr>
        <w:t xml:space="preserve">ge of strategy use and metacognitive knowledge of problem-solving have also made significant contributions. López-Pelissa, Roger and </w:t>
      </w:r>
      <w:r>
        <w:rPr>
          <w:sz w:val="22"/>
          <w:szCs w:val="22"/>
          <w:shd w:val="clear" w:color="auto" w:fill="FCFCFC"/>
        </w:rPr>
        <w:t xml:space="preserve">Rodríguez-Gallego’s (2021) study showed that </w:t>
      </w:r>
      <w:r>
        <w:rPr>
          <w:sz w:val="22"/>
          <w:szCs w:val="22"/>
          <w:highlight w:val="white"/>
        </w:rPr>
        <w:t xml:space="preserve">the use of blended learning has a positive effect in producing significant changes in the students’ writing. </w:t>
      </w:r>
      <w:r>
        <w:rPr>
          <w:sz w:val="22"/>
          <w:szCs w:val="22"/>
        </w:rPr>
        <w:t xml:space="preserve">They also found that students had a positive attitude towards learning because of the blended learning environment's high degree of utility, motivation, and satisfaction. </w:t>
      </w:r>
    </w:p>
    <w:p w14:paraId="2B52D30E" w14:textId="77777777" w:rsidR="008D0E85" w:rsidRDefault="008D0E85">
      <w:pPr>
        <w:ind w:firstLine="420"/>
        <w:jc w:val="both"/>
        <w:rPr>
          <w:sz w:val="22"/>
          <w:szCs w:val="22"/>
        </w:rPr>
      </w:pPr>
    </w:p>
    <w:p w14:paraId="2B52D30F" w14:textId="77777777" w:rsidR="008D0E85" w:rsidRDefault="00F73306">
      <w:pPr>
        <w:ind w:firstLine="720"/>
        <w:jc w:val="both"/>
        <w:rPr>
          <w:sz w:val="22"/>
          <w:szCs w:val="22"/>
        </w:rPr>
      </w:pPr>
      <w:r>
        <w:rPr>
          <w:sz w:val="22"/>
          <w:szCs w:val="22"/>
        </w:rPr>
        <w:t xml:space="preserve">In view of the studies conducted on blended learning, which could be used as an approach for students in collaborative writing to improve their writing skills, more studies need to be conducted to examine other aspects, such as analysing metacognitive strategies in the writing process in a blended learning environment. Based on the effectiveness of blended learning, the gaps identified in existing research mentioned earlier, and the pedagogical implications, the following research questions were formulated </w:t>
      </w:r>
      <w:r>
        <w:rPr>
          <w:sz w:val="22"/>
          <w:szCs w:val="22"/>
        </w:rPr>
        <w:t xml:space="preserve">for the purpose of this study: </w:t>
      </w:r>
    </w:p>
    <w:p w14:paraId="2B52D310" w14:textId="77777777" w:rsidR="008D0E85" w:rsidRDefault="00F73306">
      <w:pPr>
        <w:numPr>
          <w:ilvl w:val="0"/>
          <w:numId w:val="1"/>
        </w:numPr>
        <w:pBdr>
          <w:top w:val="nil"/>
          <w:left w:val="nil"/>
          <w:bottom w:val="nil"/>
          <w:right w:val="nil"/>
          <w:between w:val="nil"/>
        </w:pBdr>
        <w:jc w:val="both"/>
        <w:rPr>
          <w:color w:val="000000"/>
          <w:sz w:val="22"/>
          <w:szCs w:val="22"/>
        </w:rPr>
      </w:pPr>
      <w:r>
        <w:rPr>
          <w:color w:val="000000"/>
          <w:sz w:val="22"/>
          <w:szCs w:val="22"/>
        </w:rPr>
        <w:t>How are metacognitive strategies developed through group writing in a blended learning environment?</w:t>
      </w:r>
    </w:p>
    <w:p w14:paraId="2B52D311" w14:textId="77777777" w:rsidR="008D0E85" w:rsidRDefault="00F73306">
      <w:pPr>
        <w:numPr>
          <w:ilvl w:val="0"/>
          <w:numId w:val="1"/>
        </w:numPr>
        <w:pBdr>
          <w:top w:val="nil"/>
          <w:left w:val="nil"/>
          <w:bottom w:val="nil"/>
          <w:right w:val="nil"/>
          <w:between w:val="nil"/>
        </w:pBdr>
        <w:jc w:val="both"/>
        <w:rPr>
          <w:color w:val="000000"/>
          <w:sz w:val="22"/>
          <w:szCs w:val="22"/>
        </w:rPr>
      </w:pPr>
      <w:r>
        <w:rPr>
          <w:color w:val="000000"/>
          <w:sz w:val="22"/>
          <w:szCs w:val="22"/>
        </w:rPr>
        <w:t>What are students’ experiences of blended learning in the writing class?</w:t>
      </w:r>
    </w:p>
    <w:p w14:paraId="2B52D312" w14:textId="77777777" w:rsidR="008D0E85" w:rsidRDefault="008D0E85">
      <w:pPr>
        <w:jc w:val="both"/>
        <w:rPr>
          <w:sz w:val="22"/>
          <w:szCs w:val="22"/>
        </w:rPr>
      </w:pPr>
    </w:p>
    <w:p w14:paraId="2B52D313" w14:textId="77777777" w:rsidR="008D0E85" w:rsidRDefault="008D0E85">
      <w:pPr>
        <w:rPr>
          <w:b/>
          <w:sz w:val="24"/>
          <w:szCs w:val="24"/>
        </w:rPr>
      </w:pPr>
    </w:p>
    <w:p w14:paraId="2B52D314" w14:textId="77777777" w:rsidR="008D0E85" w:rsidRDefault="00F73306">
      <w:pPr>
        <w:rPr>
          <w:b/>
          <w:sz w:val="24"/>
          <w:szCs w:val="24"/>
        </w:rPr>
      </w:pPr>
      <w:r>
        <w:rPr>
          <w:b/>
          <w:sz w:val="24"/>
          <w:szCs w:val="24"/>
        </w:rPr>
        <w:t>Theoretical Framework</w:t>
      </w:r>
    </w:p>
    <w:p w14:paraId="2B52D315" w14:textId="77777777" w:rsidR="008D0E85" w:rsidRDefault="008D0E85">
      <w:pPr>
        <w:ind w:firstLine="360"/>
        <w:jc w:val="center"/>
        <w:rPr>
          <w:sz w:val="22"/>
          <w:szCs w:val="22"/>
        </w:rPr>
      </w:pPr>
    </w:p>
    <w:p w14:paraId="2B52D316" w14:textId="77777777" w:rsidR="008D0E85" w:rsidRDefault="00F73306">
      <w:pPr>
        <w:jc w:val="both"/>
        <w:rPr>
          <w:sz w:val="22"/>
          <w:szCs w:val="22"/>
        </w:rPr>
      </w:pPr>
      <w:r>
        <w:rPr>
          <w:sz w:val="22"/>
          <w:szCs w:val="22"/>
        </w:rPr>
        <w:t>This study was guided by the Connectivism and Constructivism theories of learning. Connectivism is defined as actionable knowledge, where understanding where to find knowledge may be more important than answering how or what that knowledge encompasses (Duke et al., 2013). Connectivism theory proposed by Siemens (2005) posits that learners construct knowledge based on their learning networks by connecting ideas, concepts, opinions, and perspectives via the Internet (Kop &amp; Hill, 2008). Connectivism offers edu</w:t>
      </w:r>
      <w:r>
        <w:rPr>
          <w:sz w:val="22"/>
          <w:szCs w:val="22"/>
        </w:rPr>
        <w:t>cators a model or mental representation that depicts something that cannot be observed or experienced directly (Dunaway, 2011). Networked information technology is important in the learning process (Ruhil Amal Azmuddin et al., 2017). This study examined how the students adapt their writing experience in an online platform. All the students in the platform could view and provide feedback on the written assignment.</w:t>
      </w:r>
    </w:p>
    <w:p w14:paraId="2B52D317" w14:textId="77777777" w:rsidR="008D0E85" w:rsidRDefault="008D0E85">
      <w:pPr>
        <w:jc w:val="both"/>
        <w:rPr>
          <w:sz w:val="22"/>
          <w:szCs w:val="22"/>
        </w:rPr>
      </w:pPr>
    </w:p>
    <w:p w14:paraId="2B52D318" w14:textId="77777777" w:rsidR="008D0E85" w:rsidRDefault="00F73306">
      <w:pPr>
        <w:ind w:firstLine="720"/>
        <w:jc w:val="both"/>
        <w:rPr>
          <w:sz w:val="22"/>
          <w:szCs w:val="22"/>
        </w:rPr>
      </w:pPr>
      <w:r>
        <w:rPr>
          <w:sz w:val="22"/>
          <w:szCs w:val="22"/>
        </w:rPr>
        <w:t>Social constructivism theory was also applied in this study. Vygotsky (1978) states that a learner acquires knowledge through contacts and interactions with people as the first step (interpsychological plane), then later assimilates and incorporates this knowledge (intrapsychological plane) (Wertsch, 1985). Social constructivist theory has a holistic view of learning (Lantolf, 2000). Students become more critical, confident, and independent when they socialise with one another through interaction. Turuk (20</w:t>
      </w:r>
      <w:r>
        <w:rPr>
          <w:sz w:val="22"/>
          <w:szCs w:val="22"/>
        </w:rPr>
        <w:t>08) emphasises that this theory is vital to what the learners contribute as active meaning-makers and problem-solvers. It acknowledges the dynamic interplay between teachers, learners and tasks and provides a view of learning from interactions with others. This theory led Vygotsky (1978) to establish one of the most important contributions of the sociocultural theory, which was the Zone of Proximal Development theory (ZPD). When the students are given a task or a problem, they can perform better with mediat</w:t>
      </w:r>
      <w:r>
        <w:rPr>
          <w:sz w:val="22"/>
          <w:szCs w:val="22"/>
        </w:rPr>
        <w:t xml:space="preserve">ed assistance in ZPD because they are more motivated to carry out the task. </w:t>
      </w:r>
    </w:p>
    <w:p w14:paraId="2B52D319" w14:textId="77777777" w:rsidR="008D0E85" w:rsidRDefault="008D0E85">
      <w:pPr>
        <w:rPr>
          <w:b/>
          <w:sz w:val="24"/>
          <w:szCs w:val="24"/>
        </w:rPr>
      </w:pPr>
    </w:p>
    <w:p w14:paraId="2B52D31A" w14:textId="77777777" w:rsidR="008D0E85" w:rsidRDefault="008D0E85">
      <w:pPr>
        <w:rPr>
          <w:b/>
          <w:sz w:val="24"/>
          <w:szCs w:val="24"/>
        </w:rPr>
      </w:pPr>
    </w:p>
    <w:p w14:paraId="2B52D31B" w14:textId="77777777" w:rsidR="008D0E85" w:rsidRDefault="008D0E85">
      <w:pPr>
        <w:rPr>
          <w:b/>
          <w:sz w:val="24"/>
          <w:szCs w:val="24"/>
        </w:rPr>
      </w:pPr>
    </w:p>
    <w:p w14:paraId="2B52D31C" w14:textId="77777777" w:rsidR="008D0E85" w:rsidRDefault="008D0E85">
      <w:pPr>
        <w:rPr>
          <w:b/>
          <w:sz w:val="24"/>
          <w:szCs w:val="24"/>
        </w:rPr>
      </w:pPr>
    </w:p>
    <w:p w14:paraId="2B52D31F" w14:textId="77777777" w:rsidR="008D0E85" w:rsidRDefault="00F73306">
      <w:pPr>
        <w:rPr>
          <w:b/>
          <w:sz w:val="24"/>
          <w:szCs w:val="24"/>
        </w:rPr>
      </w:pPr>
      <w:r>
        <w:rPr>
          <w:b/>
          <w:sz w:val="24"/>
          <w:szCs w:val="24"/>
        </w:rPr>
        <w:t>Methods</w:t>
      </w:r>
    </w:p>
    <w:p w14:paraId="2B52D320" w14:textId="77777777" w:rsidR="008D0E85" w:rsidRDefault="008D0E85">
      <w:pPr>
        <w:rPr>
          <w:b/>
          <w:sz w:val="22"/>
          <w:szCs w:val="22"/>
        </w:rPr>
      </w:pPr>
    </w:p>
    <w:p w14:paraId="2B52D321" w14:textId="77777777" w:rsidR="008D0E85" w:rsidRDefault="00F73306">
      <w:pPr>
        <w:rPr>
          <w:b/>
          <w:sz w:val="22"/>
          <w:szCs w:val="22"/>
        </w:rPr>
      </w:pPr>
      <w:r>
        <w:rPr>
          <w:b/>
          <w:sz w:val="22"/>
          <w:szCs w:val="22"/>
        </w:rPr>
        <w:t>Participants</w:t>
      </w:r>
    </w:p>
    <w:p w14:paraId="2B52D322" w14:textId="77777777" w:rsidR="008D0E85" w:rsidRDefault="008D0E85">
      <w:pPr>
        <w:jc w:val="center"/>
        <w:rPr>
          <w:i/>
          <w:sz w:val="22"/>
          <w:szCs w:val="22"/>
        </w:rPr>
      </w:pPr>
    </w:p>
    <w:p w14:paraId="2B52D323" w14:textId="77777777" w:rsidR="008D0E85" w:rsidRDefault="00F73306">
      <w:pPr>
        <w:jc w:val="both"/>
        <w:rPr>
          <w:sz w:val="22"/>
          <w:szCs w:val="22"/>
        </w:rPr>
      </w:pPr>
      <w:r>
        <w:rPr>
          <w:sz w:val="22"/>
          <w:szCs w:val="22"/>
        </w:rPr>
        <w:t xml:space="preserve">The participants of this study consisted of 21 first-year undergraduates in an intact class. They were enrolled in an expository writing course at a public university. There were 17 females and five males. Their age ranged from 20 to 26 years old. All of them were Malaysians except for one international student from Somalia. Most of them scored Band 4, an intermediate level of language proficiency based on the Malaysian University English Test (MUET). Two students had advanced language proficiency, scoring </w:t>
      </w:r>
      <w:r>
        <w:rPr>
          <w:sz w:val="22"/>
          <w:szCs w:val="22"/>
        </w:rPr>
        <w:t xml:space="preserve">Bands 5 and 6, respectively. Bands 1 and 2 have low-level language proficiency. </w:t>
      </w:r>
    </w:p>
    <w:p w14:paraId="2B52D324" w14:textId="77777777" w:rsidR="008D0E85" w:rsidRDefault="008D0E85">
      <w:pPr>
        <w:jc w:val="both"/>
        <w:rPr>
          <w:sz w:val="22"/>
          <w:szCs w:val="22"/>
        </w:rPr>
      </w:pPr>
    </w:p>
    <w:p w14:paraId="2B52D325" w14:textId="77777777" w:rsidR="008D0E85" w:rsidRDefault="00F73306">
      <w:pPr>
        <w:ind w:firstLine="720"/>
        <w:jc w:val="both"/>
        <w:rPr>
          <w:sz w:val="22"/>
          <w:szCs w:val="22"/>
        </w:rPr>
      </w:pPr>
      <w:r>
        <w:rPr>
          <w:sz w:val="22"/>
          <w:szCs w:val="22"/>
        </w:rPr>
        <w:t>In the course, the students were taught the different types of essays: argumentative, comparison and contrast, and cause-effect. They were also taught the elements of paragraph and essay writing. The students met twice a week over a semester (14 weeks). The first meeting was a two-hour lesson, and the second was an hour-long one. The students selected their group members with whom they could work comfortably in groups of three to write an argumentative essay. They were also given the flexibility to choose t</w:t>
      </w:r>
      <w:r>
        <w:rPr>
          <w:sz w:val="22"/>
          <w:szCs w:val="22"/>
        </w:rPr>
        <w:t xml:space="preserve">heir essay topic.  </w:t>
      </w:r>
    </w:p>
    <w:p w14:paraId="2B52D326" w14:textId="77777777" w:rsidR="008D0E85" w:rsidRDefault="008D0E85">
      <w:pPr>
        <w:jc w:val="both"/>
        <w:rPr>
          <w:i/>
          <w:sz w:val="22"/>
          <w:szCs w:val="22"/>
        </w:rPr>
      </w:pPr>
    </w:p>
    <w:p w14:paraId="2B52D327" w14:textId="77777777" w:rsidR="008D0E85" w:rsidRDefault="00F73306">
      <w:pPr>
        <w:rPr>
          <w:b/>
          <w:sz w:val="24"/>
          <w:szCs w:val="24"/>
        </w:rPr>
      </w:pPr>
      <w:r>
        <w:rPr>
          <w:b/>
          <w:sz w:val="24"/>
          <w:szCs w:val="24"/>
        </w:rPr>
        <w:t>Data Collection Methods</w:t>
      </w:r>
    </w:p>
    <w:p w14:paraId="2B52D328" w14:textId="77777777" w:rsidR="008D0E85" w:rsidRDefault="008D0E85">
      <w:pPr>
        <w:jc w:val="center"/>
        <w:rPr>
          <w:i/>
          <w:sz w:val="22"/>
          <w:szCs w:val="22"/>
        </w:rPr>
      </w:pPr>
    </w:p>
    <w:p w14:paraId="2B52D329" w14:textId="77777777" w:rsidR="008D0E85" w:rsidRDefault="00F73306">
      <w:pPr>
        <w:jc w:val="both"/>
        <w:rPr>
          <w:sz w:val="22"/>
          <w:szCs w:val="22"/>
        </w:rPr>
      </w:pPr>
      <w:r>
        <w:rPr>
          <w:sz w:val="22"/>
          <w:szCs w:val="22"/>
        </w:rPr>
        <w:t xml:space="preserve">A case study research design was adopted in this study. It involved qualitative and quantitative data collection methods. The qualitative data were collected from audio and video recordings of face-to-face group interactions and Wikispaces over seven weeks and semi-structured interviews. Wikispaces is one of the Wiki applications in writing. It can be written and re-written multiple times by anyone, anywhere and anytime, because it offers technical core functions such as editing, links, thread changes, and </w:t>
      </w:r>
      <w:r>
        <w:rPr>
          <w:sz w:val="22"/>
          <w:szCs w:val="22"/>
        </w:rPr>
        <w:t xml:space="preserve">search functions (Ansarimoghaddam et al., 2012; Ansarimoghaddam &amp; Tan, 2013). The purpose of using Wikispaces is to encourage the students to discuss their argumentative essay from the beginning of the pre-writing phase till the completion of the final draft. The data from the recordings from face-to-face group interactions were transcribed verbatim. Their essay development via Wikispaces was print screened as one of the essential data to identify metacognitive strategies that occurred. </w:t>
      </w:r>
    </w:p>
    <w:p w14:paraId="2B52D32A" w14:textId="77777777" w:rsidR="008D0E85" w:rsidRDefault="008D0E85">
      <w:pPr>
        <w:jc w:val="both"/>
        <w:rPr>
          <w:sz w:val="22"/>
          <w:szCs w:val="22"/>
        </w:rPr>
      </w:pPr>
    </w:p>
    <w:p w14:paraId="2B52D32B" w14:textId="77777777" w:rsidR="008D0E85" w:rsidRDefault="00F73306">
      <w:pPr>
        <w:ind w:firstLine="720"/>
        <w:jc w:val="both"/>
        <w:rPr>
          <w:sz w:val="22"/>
          <w:szCs w:val="22"/>
        </w:rPr>
      </w:pPr>
      <w:r>
        <w:rPr>
          <w:sz w:val="22"/>
          <w:szCs w:val="22"/>
        </w:rPr>
        <w:t>A semi-structured interview was conducted to obtain students' views on blended learning, the writing process and metacognitive knowledge. The interview was conducted individually with the students to enable them to express their views freely. Each interview took approximately 20 to 25 minutes.</w:t>
      </w:r>
    </w:p>
    <w:p w14:paraId="2B52D32C" w14:textId="77777777" w:rsidR="008D0E85" w:rsidRDefault="008D0E85">
      <w:pPr>
        <w:jc w:val="both"/>
        <w:rPr>
          <w:sz w:val="22"/>
          <w:szCs w:val="22"/>
        </w:rPr>
      </w:pPr>
    </w:p>
    <w:p w14:paraId="2B52D32D" w14:textId="77777777" w:rsidR="008D0E85" w:rsidRDefault="00F73306">
      <w:pPr>
        <w:ind w:firstLine="720"/>
        <w:jc w:val="both"/>
        <w:rPr>
          <w:sz w:val="22"/>
          <w:szCs w:val="22"/>
        </w:rPr>
      </w:pPr>
      <w:r>
        <w:rPr>
          <w:sz w:val="22"/>
          <w:szCs w:val="22"/>
        </w:rPr>
        <w:t>The quantitative data were collected from two sets of questionnaires. The first set was adapted from Kim's (2013) metacognitive knowledge research, comprising 34 Likert-scale items. The questionnaire consisted of six components: (i) task, (ii) personal learning process, (iii) strategy, (iv) text and accuracy, (v) problem solving, and (vi) discourse features. The second set of questionnaire was adapted from Larsen’s (2012) study about perceptions of blended learning. It consisted of 30 Likert-scale items. Th</w:t>
      </w:r>
      <w:r>
        <w:rPr>
          <w:sz w:val="22"/>
          <w:szCs w:val="22"/>
        </w:rPr>
        <w:t>e questionnaire elicited information about (i) student access and interaction, (ii) student self-discipline and (iii) student attitude. The Cronbach's alpha values for both questionnaires were 0.902 and 0.938, respectively, which were considered highly reliable (Cohen, 1988).</w:t>
      </w:r>
    </w:p>
    <w:p w14:paraId="2B52D32E" w14:textId="77777777" w:rsidR="008D0E85" w:rsidRDefault="008D0E85">
      <w:pPr>
        <w:jc w:val="both"/>
        <w:rPr>
          <w:sz w:val="22"/>
          <w:szCs w:val="22"/>
        </w:rPr>
      </w:pPr>
    </w:p>
    <w:p w14:paraId="2B52D32F" w14:textId="77777777" w:rsidR="008D0E85" w:rsidRDefault="008D0E85">
      <w:pPr>
        <w:rPr>
          <w:b/>
          <w:sz w:val="24"/>
          <w:szCs w:val="24"/>
        </w:rPr>
      </w:pPr>
    </w:p>
    <w:p w14:paraId="7957EE81" w14:textId="77777777" w:rsidR="006F5E13" w:rsidRDefault="006F5E13">
      <w:pPr>
        <w:rPr>
          <w:b/>
          <w:sz w:val="24"/>
          <w:szCs w:val="24"/>
        </w:rPr>
      </w:pPr>
    </w:p>
    <w:p w14:paraId="03ADCE34" w14:textId="77777777" w:rsidR="006F5E13" w:rsidRDefault="006F5E13">
      <w:pPr>
        <w:rPr>
          <w:b/>
          <w:sz w:val="24"/>
          <w:szCs w:val="24"/>
        </w:rPr>
      </w:pPr>
    </w:p>
    <w:p w14:paraId="2B52D330" w14:textId="77777777" w:rsidR="008D0E85" w:rsidRDefault="008D0E85">
      <w:pPr>
        <w:rPr>
          <w:b/>
          <w:sz w:val="24"/>
          <w:szCs w:val="24"/>
        </w:rPr>
      </w:pPr>
    </w:p>
    <w:p w14:paraId="2B52D331" w14:textId="77777777" w:rsidR="008D0E85" w:rsidRDefault="008D0E85">
      <w:pPr>
        <w:rPr>
          <w:b/>
          <w:sz w:val="24"/>
          <w:szCs w:val="24"/>
        </w:rPr>
      </w:pPr>
    </w:p>
    <w:p w14:paraId="2B52D332" w14:textId="77777777" w:rsidR="008D0E85" w:rsidRDefault="00F73306">
      <w:pPr>
        <w:rPr>
          <w:b/>
          <w:sz w:val="24"/>
          <w:szCs w:val="24"/>
        </w:rPr>
      </w:pPr>
      <w:r>
        <w:rPr>
          <w:b/>
          <w:sz w:val="24"/>
          <w:szCs w:val="24"/>
        </w:rPr>
        <w:t>Research Procedure</w:t>
      </w:r>
    </w:p>
    <w:p w14:paraId="2B52D333" w14:textId="77777777" w:rsidR="008D0E85" w:rsidRDefault="008D0E85">
      <w:pPr>
        <w:jc w:val="center"/>
        <w:rPr>
          <w:b/>
          <w:sz w:val="22"/>
          <w:szCs w:val="22"/>
        </w:rPr>
      </w:pPr>
    </w:p>
    <w:p w14:paraId="2B52D334" w14:textId="77777777" w:rsidR="008D0E85" w:rsidRDefault="00F73306">
      <w:pPr>
        <w:jc w:val="both"/>
        <w:rPr>
          <w:sz w:val="22"/>
          <w:szCs w:val="22"/>
        </w:rPr>
      </w:pPr>
      <w:r>
        <w:rPr>
          <w:sz w:val="22"/>
          <w:szCs w:val="22"/>
        </w:rPr>
        <w:t>In the first half of the course (seven weeks), the lessons were on elements of paragraphs and different types of essays. A demonstration of how to use Wikispaces was carried out. The students were taught how to create and use their accounts in Wikispace. The students then began their writing process with the pre-writing phase, which involved dividing tasks into groups. The stages of the weekly writing process began with the planning of the outline, followed by the development of a thesis statement and topic</w:t>
      </w:r>
      <w:r>
        <w:rPr>
          <w:sz w:val="22"/>
          <w:szCs w:val="22"/>
        </w:rPr>
        <w:t xml:space="preserve"> sentences. They had to post supporting evidence for every topic sentence and post their outline. They also had to develop appropriate counterarguments and post their first draft. </w:t>
      </w:r>
    </w:p>
    <w:p w14:paraId="2B52D335" w14:textId="77777777" w:rsidR="008D0E85" w:rsidRDefault="008D0E85">
      <w:pPr>
        <w:jc w:val="both"/>
        <w:rPr>
          <w:sz w:val="22"/>
          <w:szCs w:val="22"/>
        </w:rPr>
      </w:pPr>
    </w:p>
    <w:p w14:paraId="2B52D336" w14:textId="77777777" w:rsidR="008D0E85" w:rsidRDefault="00F73306">
      <w:pPr>
        <w:ind w:firstLine="720"/>
        <w:jc w:val="both"/>
        <w:rPr>
          <w:sz w:val="22"/>
          <w:szCs w:val="22"/>
        </w:rPr>
      </w:pPr>
      <w:r>
        <w:rPr>
          <w:sz w:val="22"/>
          <w:szCs w:val="22"/>
        </w:rPr>
        <w:t xml:space="preserve">In week 12, during the two-hour class meeting, the students exchanged their first draft with peers from the other groups for peer review and revised it. At the end of the week, they submitted their second draft to the instructor for teacher feedback. At the beginning of week 13, the instructor returned the students' drafts with her comments for them to work on their final draft. At the end of week 13, the students submitted the final product. </w:t>
      </w:r>
    </w:p>
    <w:p w14:paraId="2B52D337" w14:textId="77777777" w:rsidR="008D0E85" w:rsidRDefault="008D0E85">
      <w:pPr>
        <w:jc w:val="both"/>
        <w:rPr>
          <w:sz w:val="22"/>
          <w:szCs w:val="22"/>
        </w:rPr>
      </w:pPr>
    </w:p>
    <w:p w14:paraId="2B52D338" w14:textId="77777777" w:rsidR="008D0E85" w:rsidRDefault="00F73306">
      <w:pPr>
        <w:ind w:firstLine="720"/>
        <w:jc w:val="both"/>
        <w:rPr>
          <w:sz w:val="22"/>
          <w:szCs w:val="22"/>
        </w:rPr>
      </w:pPr>
      <w:r>
        <w:rPr>
          <w:sz w:val="22"/>
          <w:szCs w:val="22"/>
        </w:rPr>
        <w:t>In week 14, two questionnaires about blended learning perceptions and metacognitive information were distributed to the students. The instructor explained how to answer the questionnaires, and the students were given 30 minutes to complete the questionnaires. The semi-structured interview was conducted in week 14.</w:t>
      </w:r>
    </w:p>
    <w:p w14:paraId="2B52D339" w14:textId="77777777" w:rsidR="008D0E85" w:rsidRDefault="008D0E85">
      <w:pPr>
        <w:jc w:val="both"/>
        <w:rPr>
          <w:sz w:val="22"/>
          <w:szCs w:val="22"/>
        </w:rPr>
      </w:pPr>
    </w:p>
    <w:p w14:paraId="2B52D33A" w14:textId="77777777" w:rsidR="008D0E85" w:rsidRDefault="00F73306">
      <w:pPr>
        <w:rPr>
          <w:b/>
          <w:sz w:val="24"/>
          <w:szCs w:val="24"/>
        </w:rPr>
      </w:pPr>
      <w:r>
        <w:rPr>
          <w:b/>
          <w:sz w:val="24"/>
          <w:szCs w:val="24"/>
        </w:rPr>
        <w:t>Data Analysis</w:t>
      </w:r>
    </w:p>
    <w:p w14:paraId="2B52D33B" w14:textId="77777777" w:rsidR="008D0E85" w:rsidRDefault="008D0E85">
      <w:pPr>
        <w:ind w:firstLine="420"/>
        <w:jc w:val="center"/>
        <w:rPr>
          <w:b/>
          <w:sz w:val="22"/>
          <w:szCs w:val="22"/>
        </w:rPr>
      </w:pPr>
    </w:p>
    <w:p w14:paraId="2B52D33C" w14:textId="77777777" w:rsidR="008D0E85" w:rsidRDefault="00F73306">
      <w:pPr>
        <w:spacing w:after="160"/>
        <w:jc w:val="both"/>
        <w:rPr>
          <w:sz w:val="22"/>
          <w:szCs w:val="22"/>
        </w:rPr>
      </w:pPr>
      <w:r>
        <w:rPr>
          <w:sz w:val="22"/>
          <w:szCs w:val="22"/>
        </w:rPr>
        <w:t>The quantitative data from both questionnaires were analysed using Statistical Package for Social Sciences (SPSS) version 25 to get the descriptive statistics of mean, standard deviation, frequency, and percentages of the students’ responses. The transcriptions of face-to-face group interactions and semi-structured interview responses were used to triangulate with the corresponding quantitative data. Likewise, the Wikispace postings were used for triangulation.</w:t>
      </w:r>
    </w:p>
    <w:p w14:paraId="2B52D33D" w14:textId="77777777" w:rsidR="008D0E85" w:rsidRDefault="008D0E85">
      <w:pPr>
        <w:jc w:val="center"/>
        <w:rPr>
          <w:b/>
          <w:sz w:val="22"/>
          <w:szCs w:val="22"/>
        </w:rPr>
      </w:pPr>
    </w:p>
    <w:p w14:paraId="2B52D33E" w14:textId="77777777" w:rsidR="008D0E85" w:rsidRDefault="00F73306">
      <w:pPr>
        <w:rPr>
          <w:b/>
          <w:sz w:val="24"/>
          <w:szCs w:val="24"/>
        </w:rPr>
      </w:pPr>
      <w:r>
        <w:rPr>
          <w:b/>
          <w:sz w:val="24"/>
          <w:szCs w:val="24"/>
        </w:rPr>
        <w:t>Results and Discussions</w:t>
      </w:r>
    </w:p>
    <w:p w14:paraId="2B52D33F" w14:textId="77777777" w:rsidR="008D0E85" w:rsidRDefault="008D0E85">
      <w:pPr>
        <w:jc w:val="center"/>
        <w:rPr>
          <w:b/>
          <w:sz w:val="22"/>
          <w:szCs w:val="22"/>
        </w:rPr>
      </w:pPr>
    </w:p>
    <w:p w14:paraId="2B52D340" w14:textId="77777777" w:rsidR="008D0E85" w:rsidRDefault="00F73306">
      <w:pPr>
        <w:rPr>
          <w:b/>
          <w:sz w:val="22"/>
          <w:szCs w:val="22"/>
        </w:rPr>
      </w:pPr>
      <w:r>
        <w:rPr>
          <w:b/>
          <w:sz w:val="22"/>
          <w:szCs w:val="22"/>
        </w:rPr>
        <w:t>Metacognitive Knowledge</w:t>
      </w:r>
    </w:p>
    <w:p w14:paraId="2B52D341" w14:textId="77777777" w:rsidR="008D0E85" w:rsidRDefault="008D0E85">
      <w:pPr>
        <w:jc w:val="center"/>
        <w:rPr>
          <w:i/>
          <w:sz w:val="22"/>
          <w:szCs w:val="22"/>
        </w:rPr>
      </w:pPr>
    </w:p>
    <w:p w14:paraId="2B52D342" w14:textId="77777777" w:rsidR="008D0E85" w:rsidRDefault="00F73306">
      <w:pPr>
        <w:jc w:val="both"/>
        <w:rPr>
          <w:sz w:val="22"/>
          <w:szCs w:val="22"/>
        </w:rPr>
      </w:pPr>
      <w:r>
        <w:rPr>
          <w:sz w:val="22"/>
          <w:szCs w:val="22"/>
        </w:rPr>
        <w:t xml:space="preserve">Results from the questionnaire on metacognitive knowledge are presented to answer the first research question. The names of the students mentioned were pseudonyms. The writing process usually includes planning, monitoring, and evaluating strategies. The findings on metacognitive strategies are divided into six categories. Each category's mean and standard deviation for each item is listed in a table. </w:t>
      </w:r>
    </w:p>
    <w:p w14:paraId="2B52D343" w14:textId="77777777" w:rsidR="008D0E85" w:rsidRDefault="008D0E85">
      <w:pPr>
        <w:jc w:val="both"/>
        <w:rPr>
          <w:i/>
          <w:sz w:val="22"/>
          <w:szCs w:val="22"/>
        </w:rPr>
      </w:pPr>
    </w:p>
    <w:p w14:paraId="2B52D344" w14:textId="77777777" w:rsidR="008D0E85" w:rsidRDefault="008D0E85">
      <w:pPr>
        <w:rPr>
          <w:b/>
          <w:sz w:val="22"/>
          <w:szCs w:val="22"/>
        </w:rPr>
      </w:pPr>
    </w:p>
    <w:p w14:paraId="2B52D345" w14:textId="77777777" w:rsidR="008D0E85" w:rsidRDefault="00F73306">
      <w:pPr>
        <w:rPr>
          <w:b/>
          <w:sz w:val="22"/>
          <w:szCs w:val="22"/>
        </w:rPr>
      </w:pPr>
      <w:r>
        <w:rPr>
          <w:b/>
          <w:sz w:val="22"/>
          <w:szCs w:val="22"/>
        </w:rPr>
        <w:t xml:space="preserve">Metacognitive Knowledge of Task </w:t>
      </w:r>
    </w:p>
    <w:p w14:paraId="2B52D346" w14:textId="77777777" w:rsidR="008D0E85" w:rsidRDefault="008D0E85">
      <w:pPr>
        <w:rPr>
          <w:b/>
          <w:sz w:val="22"/>
          <w:szCs w:val="22"/>
        </w:rPr>
      </w:pPr>
    </w:p>
    <w:p w14:paraId="2B52D347" w14:textId="77777777" w:rsidR="008D0E85" w:rsidRDefault="00F73306">
      <w:pPr>
        <w:tabs>
          <w:tab w:val="left" w:pos="299"/>
        </w:tabs>
        <w:jc w:val="both"/>
        <w:rPr>
          <w:sz w:val="22"/>
          <w:szCs w:val="22"/>
        </w:rPr>
      </w:pPr>
      <w:r>
        <w:rPr>
          <w:sz w:val="22"/>
          <w:szCs w:val="22"/>
        </w:rPr>
        <w:t>This category focuses on items broadly related to the students’ task knowledge in choosing a topic, planning an outline of an essay, generating appropriate ideas, and setting goals for the writing process. Metacognitive knowledge of tasks is about planning.</w:t>
      </w:r>
    </w:p>
    <w:p w14:paraId="2B52D348" w14:textId="77777777" w:rsidR="008D0E85" w:rsidRDefault="008D0E85">
      <w:pPr>
        <w:tabs>
          <w:tab w:val="left" w:pos="299"/>
        </w:tabs>
        <w:jc w:val="both"/>
        <w:rPr>
          <w:sz w:val="22"/>
          <w:szCs w:val="22"/>
        </w:rPr>
      </w:pPr>
    </w:p>
    <w:p w14:paraId="2B52D349" w14:textId="77777777" w:rsidR="008D0E85" w:rsidRDefault="008D0E85">
      <w:pPr>
        <w:tabs>
          <w:tab w:val="left" w:pos="299"/>
        </w:tabs>
        <w:jc w:val="both"/>
        <w:rPr>
          <w:sz w:val="22"/>
          <w:szCs w:val="22"/>
        </w:rPr>
      </w:pPr>
    </w:p>
    <w:p w14:paraId="2B52D34A" w14:textId="77777777" w:rsidR="008D0E85" w:rsidRDefault="008D0E85">
      <w:pPr>
        <w:rPr>
          <w:b/>
          <w:sz w:val="22"/>
          <w:szCs w:val="22"/>
        </w:rPr>
      </w:pPr>
    </w:p>
    <w:p w14:paraId="2B52D34B" w14:textId="77777777" w:rsidR="008D0E85" w:rsidRDefault="008D0E85">
      <w:pPr>
        <w:rPr>
          <w:b/>
          <w:sz w:val="22"/>
          <w:szCs w:val="22"/>
        </w:rPr>
      </w:pPr>
    </w:p>
    <w:p w14:paraId="2B52D34C" w14:textId="77777777" w:rsidR="008D0E85" w:rsidRDefault="008D0E85">
      <w:pPr>
        <w:rPr>
          <w:b/>
          <w:sz w:val="22"/>
          <w:szCs w:val="22"/>
        </w:rPr>
      </w:pPr>
    </w:p>
    <w:p w14:paraId="2B52D34D" w14:textId="77777777" w:rsidR="008D0E85" w:rsidRDefault="00F73306">
      <w:pPr>
        <w:rPr>
          <w:b/>
          <w:sz w:val="22"/>
          <w:szCs w:val="22"/>
        </w:rPr>
      </w:pPr>
      <w:r>
        <w:rPr>
          <w:b/>
          <w:sz w:val="22"/>
          <w:szCs w:val="22"/>
        </w:rPr>
        <w:t>Table 1</w:t>
      </w:r>
    </w:p>
    <w:p w14:paraId="2B52D34E" w14:textId="77777777" w:rsidR="008D0E85" w:rsidRDefault="008D0E85">
      <w:pPr>
        <w:rPr>
          <w:sz w:val="22"/>
          <w:szCs w:val="22"/>
        </w:rPr>
      </w:pPr>
    </w:p>
    <w:p w14:paraId="2B52D34F" w14:textId="77777777" w:rsidR="008D0E85" w:rsidRDefault="00F73306">
      <w:pPr>
        <w:rPr>
          <w:i/>
          <w:sz w:val="22"/>
          <w:szCs w:val="22"/>
        </w:rPr>
      </w:pPr>
      <w:r>
        <w:rPr>
          <w:i/>
          <w:sz w:val="22"/>
          <w:szCs w:val="22"/>
        </w:rPr>
        <w:t>Metacognitive Knowledge of Task Items</w:t>
      </w:r>
    </w:p>
    <w:p w14:paraId="2B52D350" w14:textId="77777777" w:rsidR="008D0E85" w:rsidRDefault="008D0E85">
      <w:pPr>
        <w:rPr>
          <w:i/>
          <w:sz w:val="22"/>
          <w:szCs w:val="22"/>
        </w:rPr>
      </w:pPr>
    </w:p>
    <w:tbl>
      <w:tblPr>
        <w:tblStyle w:val="a"/>
        <w:tblW w:w="8618" w:type="dxa"/>
        <w:jc w:val="center"/>
        <w:tblLayout w:type="fixed"/>
        <w:tblLook w:val="0000" w:firstRow="0" w:lastRow="0" w:firstColumn="0" w:lastColumn="0" w:noHBand="0" w:noVBand="0"/>
      </w:tblPr>
      <w:tblGrid>
        <w:gridCol w:w="630"/>
        <w:gridCol w:w="4819"/>
        <w:gridCol w:w="1559"/>
        <w:gridCol w:w="1610"/>
      </w:tblGrid>
      <w:tr w:rsidR="008D0E85" w14:paraId="2B52D355" w14:textId="77777777">
        <w:trPr>
          <w:jc w:val="center"/>
        </w:trPr>
        <w:tc>
          <w:tcPr>
            <w:tcW w:w="630" w:type="dxa"/>
            <w:tcBorders>
              <w:top w:val="single" w:sz="4" w:space="0" w:color="000000"/>
              <w:bottom w:val="single" w:sz="4" w:space="0" w:color="000000"/>
            </w:tcBorders>
          </w:tcPr>
          <w:p w14:paraId="2B52D351" w14:textId="77777777" w:rsidR="008D0E85" w:rsidRDefault="00F73306">
            <w:pPr>
              <w:widowControl w:val="0"/>
              <w:jc w:val="center"/>
              <w:rPr>
                <w:b/>
                <w:sz w:val="22"/>
                <w:szCs w:val="22"/>
              </w:rPr>
            </w:pPr>
            <w:r>
              <w:rPr>
                <w:b/>
                <w:sz w:val="22"/>
                <w:szCs w:val="22"/>
              </w:rPr>
              <w:t>No.</w:t>
            </w:r>
          </w:p>
        </w:tc>
        <w:tc>
          <w:tcPr>
            <w:tcW w:w="4819" w:type="dxa"/>
            <w:tcBorders>
              <w:top w:val="single" w:sz="4" w:space="0" w:color="000000"/>
              <w:bottom w:val="single" w:sz="4" w:space="0" w:color="000000"/>
            </w:tcBorders>
          </w:tcPr>
          <w:p w14:paraId="2B52D352" w14:textId="77777777" w:rsidR="008D0E85" w:rsidRDefault="00F73306">
            <w:pPr>
              <w:widowControl w:val="0"/>
              <w:jc w:val="center"/>
              <w:rPr>
                <w:b/>
                <w:sz w:val="22"/>
                <w:szCs w:val="22"/>
              </w:rPr>
            </w:pPr>
            <w:r>
              <w:rPr>
                <w:b/>
                <w:sz w:val="22"/>
                <w:szCs w:val="22"/>
              </w:rPr>
              <w:t>Item</w:t>
            </w:r>
          </w:p>
        </w:tc>
        <w:tc>
          <w:tcPr>
            <w:tcW w:w="1559" w:type="dxa"/>
            <w:tcBorders>
              <w:top w:val="single" w:sz="4" w:space="0" w:color="000000"/>
              <w:bottom w:val="single" w:sz="4" w:space="0" w:color="000000"/>
            </w:tcBorders>
          </w:tcPr>
          <w:p w14:paraId="2B52D353" w14:textId="77777777" w:rsidR="008D0E85" w:rsidRDefault="00F73306">
            <w:pPr>
              <w:widowControl w:val="0"/>
              <w:jc w:val="center"/>
              <w:rPr>
                <w:b/>
                <w:sz w:val="22"/>
                <w:szCs w:val="22"/>
              </w:rPr>
            </w:pPr>
            <w:r>
              <w:rPr>
                <w:b/>
                <w:sz w:val="22"/>
                <w:szCs w:val="22"/>
              </w:rPr>
              <w:t>Mean</w:t>
            </w:r>
          </w:p>
        </w:tc>
        <w:tc>
          <w:tcPr>
            <w:tcW w:w="1610" w:type="dxa"/>
            <w:tcBorders>
              <w:top w:val="single" w:sz="4" w:space="0" w:color="000000"/>
              <w:bottom w:val="single" w:sz="4" w:space="0" w:color="000000"/>
            </w:tcBorders>
          </w:tcPr>
          <w:p w14:paraId="2B52D354" w14:textId="77777777" w:rsidR="008D0E85" w:rsidRDefault="00F73306">
            <w:pPr>
              <w:widowControl w:val="0"/>
              <w:jc w:val="center"/>
              <w:rPr>
                <w:b/>
                <w:sz w:val="22"/>
                <w:szCs w:val="22"/>
              </w:rPr>
            </w:pPr>
            <w:r>
              <w:rPr>
                <w:b/>
                <w:sz w:val="22"/>
                <w:szCs w:val="22"/>
              </w:rPr>
              <w:t>Std. Deviation</w:t>
            </w:r>
          </w:p>
        </w:tc>
      </w:tr>
      <w:tr w:rsidR="008D0E85" w14:paraId="2B52D35A" w14:textId="77777777">
        <w:trPr>
          <w:jc w:val="center"/>
        </w:trPr>
        <w:tc>
          <w:tcPr>
            <w:tcW w:w="630" w:type="dxa"/>
            <w:tcBorders>
              <w:top w:val="single" w:sz="4" w:space="0" w:color="000000"/>
            </w:tcBorders>
          </w:tcPr>
          <w:p w14:paraId="2B52D356" w14:textId="77777777" w:rsidR="008D0E85" w:rsidRDefault="00F73306">
            <w:pPr>
              <w:widowControl w:val="0"/>
              <w:jc w:val="both"/>
              <w:rPr>
                <w:sz w:val="22"/>
                <w:szCs w:val="22"/>
              </w:rPr>
            </w:pPr>
            <w:r>
              <w:rPr>
                <w:sz w:val="22"/>
                <w:szCs w:val="22"/>
              </w:rPr>
              <w:t>1</w:t>
            </w:r>
          </w:p>
        </w:tc>
        <w:tc>
          <w:tcPr>
            <w:tcW w:w="4819" w:type="dxa"/>
            <w:tcBorders>
              <w:top w:val="single" w:sz="4" w:space="0" w:color="000000"/>
            </w:tcBorders>
          </w:tcPr>
          <w:p w14:paraId="2B52D357" w14:textId="77777777" w:rsidR="008D0E85" w:rsidRDefault="00F73306">
            <w:pPr>
              <w:widowControl w:val="0"/>
              <w:jc w:val="both"/>
              <w:rPr>
                <w:sz w:val="22"/>
                <w:szCs w:val="22"/>
              </w:rPr>
            </w:pPr>
            <w:r>
              <w:rPr>
                <w:sz w:val="22"/>
                <w:szCs w:val="22"/>
              </w:rPr>
              <w:t xml:space="preserve">When writing an argumentative essay, I think about what I should do to make it persuasive. </w:t>
            </w:r>
          </w:p>
        </w:tc>
        <w:tc>
          <w:tcPr>
            <w:tcW w:w="1559" w:type="dxa"/>
            <w:tcBorders>
              <w:top w:val="single" w:sz="4" w:space="0" w:color="000000"/>
            </w:tcBorders>
            <w:vAlign w:val="center"/>
          </w:tcPr>
          <w:p w14:paraId="2B52D358" w14:textId="77777777" w:rsidR="008D0E85" w:rsidRDefault="00F73306">
            <w:pPr>
              <w:ind w:left="60" w:right="60"/>
              <w:jc w:val="center"/>
              <w:rPr>
                <w:sz w:val="22"/>
                <w:szCs w:val="22"/>
              </w:rPr>
            </w:pPr>
            <w:r>
              <w:rPr>
                <w:sz w:val="22"/>
                <w:szCs w:val="22"/>
              </w:rPr>
              <w:t>4.6190</w:t>
            </w:r>
          </w:p>
        </w:tc>
        <w:tc>
          <w:tcPr>
            <w:tcW w:w="1610" w:type="dxa"/>
            <w:tcBorders>
              <w:top w:val="single" w:sz="4" w:space="0" w:color="000000"/>
            </w:tcBorders>
            <w:vAlign w:val="center"/>
          </w:tcPr>
          <w:p w14:paraId="2B52D359" w14:textId="77777777" w:rsidR="008D0E85" w:rsidRDefault="00F73306">
            <w:pPr>
              <w:ind w:left="60" w:right="60"/>
              <w:jc w:val="center"/>
              <w:rPr>
                <w:sz w:val="22"/>
                <w:szCs w:val="22"/>
              </w:rPr>
            </w:pPr>
            <w:r>
              <w:rPr>
                <w:sz w:val="22"/>
                <w:szCs w:val="22"/>
              </w:rPr>
              <w:t>.49761</w:t>
            </w:r>
          </w:p>
        </w:tc>
      </w:tr>
      <w:tr w:rsidR="008D0E85" w14:paraId="2B52D35F" w14:textId="77777777">
        <w:trPr>
          <w:jc w:val="center"/>
        </w:trPr>
        <w:tc>
          <w:tcPr>
            <w:tcW w:w="630" w:type="dxa"/>
          </w:tcPr>
          <w:p w14:paraId="2B52D35B" w14:textId="77777777" w:rsidR="008D0E85" w:rsidRDefault="00F73306">
            <w:pPr>
              <w:widowControl w:val="0"/>
              <w:jc w:val="both"/>
              <w:rPr>
                <w:sz w:val="22"/>
                <w:szCs w:val="22"/>
              </w:rPr>
            </w:pPr>
            <w:r>
              <w:rPr>
                <w:sz w:val="22"/>
                <w:szCs w:val="22"/>
              </w:rPr>
              <w:t>2</w:t>
            </w:r>
          </w:p>
        </w:tc>
        <w:tc>
          <w:tcPr>
            <w:tcW w:w="4819" w:type="dxa"/>
          </w:tcPr>
          <w:p w14:paraId="2B52D35C" w14:textId="77777777" w:rsidR="008D0E85" w:rsidRDefault="00F73306">
            <w:pPr>
              <w:widowControl w:val="0"/>
              <w:jc w:val="both"/>
              <w:rPr>
                <w:sz w:val="22"/>
                <w:szCs w:val="22"/>
              </w:rPr>
            </w:pPr>
            <w:r>
              <w:rPr>
                <w:sz w:val="22"/>
                <w:szCs w:val="22"/>
              </w:rPr>
              <w:t>Before I start an essay writing task, I try to determine what task requires.</w:t>
            </w:r>
          </w:p>
        </w:tc>
        <w:tc>
          <w:tcPr>
            <w:tcW w:w="1559" w:type="dxa"/>
            <w:vAlign w:val="center"/>
          </w:tcPr>
          <w:p w14:paraId="2B52D35D" w14:textId="77777777" w:rsidR="008D0E85" w:rsidRDefault="00F73306">
            <w:pPr>
              <w:ind w:left="60" w:right="60"/>
              <w:jc w:val="center"/>
              <w:rPr>
                <w:sz w:val="22"/>
                <w:szCs w:val="22"/>
              </w:rPr>
            </w:pPr>
            <w:r>
              <w:rPr>
                <w:sz w:val="22"/>
                <w:szCs w:val="22"/>
              </w:rPr>
              <w:t>4.5238</w:t>
            </w:r>
          </w:p>
        </w:tc>
        <w:tc>
          <w:tcPr>
            <w:tcW w:w="1610" w:type="dxa"/>
            <w:vAlign w:val="center"/>
          </w:tcPr>
          <w:p w14:paraId="2B52D35E" w14:textId="77777777" w:rsidR="008D0E85" w:rsidRDefault="00F73306">
            <w:pPr>
              <w:ind w:left="60" w:right="60"/>
              <w:jc w:val="center"/>
              <w:rPr>
                <w:sz w:val="22"/>
                <w:szCs w:val="22"/>
              </w:rPr>
            </w:pPr>
            <w:r>
              <w:rPr>
                <w:sz w:val="22"/>
                <w:szCs w:val="22"/>
              </w:rPr>
              <w:t>.67964</w:t>
            </w:r>
          </w:p>
        </w:tc>
      </w:tr>
      <w:tr w:rsidR="008D0E85" w14:paraId="2B52D364" w14:textId="77777777">
        <w:trPr>
          <w:jc w:val="center"/>
        </w:trPr>
        <w:tc>
          <w:tcPr>
            <w:tcW w:w="630" w:type="dxa"/>
          </w:tcPr>
          <w:p w14:paraId="2B52D360" w14:textId="77777777" w:rsidR="008D0E85" w:rsidRDefault="00F73306">
            <w:pPr>
              <w:widowControl w:val="0"/>
              <w:jc w:val="both"/>
              <w:rPr>
                <w:sz w:val="22"/>
                <w:szCs w:val="22"/>
              </w:rPr>
            </w:pPr>
            <w:r>
              <w:rPr>
                <w:sz w:val="22"/>
                <w:szCs w:val="22"/>
              </w:rPr>
              <w:t>3</w:t>
            </w:r>
          </w:p>
        </w:tc>
        <w:tc>
          <w:tcPr>
            <w:tcW w:w="4819" w:type="dxa"/>
          </w:tcPr>
          <w:p w14:paraId="2B52D361" w14:textId="77777777" w:rsidR="008D0E85" w:rsidRDefault="00F73306">
            <w:pPr>
              <w:widowControl w:val="0"/>
              <w:jc w:val="both"/>
              <w:rPr>
                <w:sz w:val="22"/>
                <w:szCs w:val="22"/>
              </w:rPr>
            </w:pPr>
            <w:r>
              <w:rPr>
                <w:sz w:val="22"/>
                <w:szCs w:val="22"/>
              </w:rPr>
              <w:t>I read the instructions carefully before writing my essay.</w:t>
            </w:r>
          </w:p>
        </w:tc>
        <w:tc>
          <w:tcPr>
            <w:tcW w:w="1559" w:type="dxa"/>
            <w:vAlign w:val="center"/>
          </w:tcPr>
          <w:p w14:paraId="2B52D362" w14:textId="77777777" w:rsidR="008D0E85" w:rsidRDefault="00F73306">
            <w:pPr>
              <w:ind w:left="60" w:right="60"/>
              <w:jc w:val="center"/>
              <w:rPr>
                <w:sz w:val="22"/>
                <w:szCs w:val="22"/>
              </w:rPr>
            </w:pPr>
            <w:r>
              <w:rPr>
                <w:sz w:val="22"/>
                <w:szCs w:val="22"/>
              </w:rPr>
              <w:t>4.2857</w:t>
            </w:r>
          </w:p>
        </w:tc>
        <w:tc>
          <w:tcPr>
            <w:tcW w:w="1610" w:type="dxa"/>
            <w:vAlign w:val="center"/>
          </w:tcPr>
          <w:p w14:paraId="2B52D363" w14:textId="77777777" w:rsidR="008D0E85" w:rsidRDefault="00F73306">
            <w:pPr>
              <w:ind w:left="60" w:right="60"/>
              <w:jc w:val="center"/>
              <w:rPr>
                <w:sz w:val="22"/>
                <w:szCs w:val="22"/>
              </w:rPr>
            </w:pPr>
            <w:r>
              <w:rPr>
                <w:sz w:val="22"/>
                <w:szCs w:val="22"/>
              </w:rPr>
              <w:t>.64365</w:t>
            </w:r>
          </w:p>
        </w:tc>
      </w:tr>
      <w:tr w:rsidR="008D0E85" w14:paraId="2B52D369" w14:textId="77777777">
        <w:trPr>
          <w:jc w:val="center"/>
        </w:trPr>
        <w:tc>
          <w:tcPr>
            <w:tcW w:w="630" w:type="dxa"/>
          </w:tcPr>
          <w:p w14:paraId="2B52D365" w14:textId="77777777" w:rsidR="008D0E85" w:rsidRDefault="00F73306">
            <w:pPr>
              <w:widowControl w:val="0"/>
              <w:jc w:val="both"/>
              <w:rPr>
                <w:sz w:val="22"/>
                <w:szCs w:val="22"/>
              </w:rPr>
            </w:pPr>
            <w:r>
              <w:rPr>
                <w:sz w:val="22"/>
                <w:szCs w:val="22"/>
              </w:rPr>
              <w:t>6</w:t>
            </w:r>
          </w:p>
        </w:tc>
        <w:tc>
          <w:tcPr>
            <w:tcW w:w="4819" w:type="dxa"/>
          </w:tcPr>
          <w:p w14:paraId="2B52D366" w14:textId="77777777" w:rsidR="008D0E85" w:rsidRDefault="00F73306">
            <w:pPr>
              <w:widowControl w:val="0"/>
              <w:jc w:val="both"/>
              <w:rPr>
                <w:sz w:val="22"/>
                <w:szCs w:val="22"/>
              </w:rPr>
            </w:pPr>
            <w:r>
              <w:rPr>
                <w:sz w:val="22"/>
                <w:szCs w:val="22"/>
              </w:rPr>
              <w:t>When writing an essay, I carefully think of the things I want to write about on the topic.</w:t>
            </w:r>
          </w:p>
        </w:tc>
        <w:tc>
          <w:tcPr>
            <w:tcW w:w="1559" w:type="dxa"/>
            <w:vAlign w:val="center"/>
          </w:tcPr>
          <w:p w14:paraId="2B52D367" w14:textId="77777777" w:rsidR="008D0E85" w:rsidRDefault="00F73306">
            <w:pPr>
              <w:ind w:left="60" w:right="60"/>
              <w:jc w:val="center"/>
              <w:rPr>
                <w:sz w:val="22"/>
                <w:szCs w:val="22"/>
              </w:rPr>
            </w:pPr>
            <w:r>
              <w:rPr>
                <w:sz w:val="22"/>
                <w:szCs w:val="22"/>
              </w:rPr>
              <w:t>4.1905</w:t>
            </w:r>
          </w:p>
        </w:tc>
        <w:tc>
          <w:tcPr>
            <w:tcW w:w="1610" w:type="dxa"/>
            <w:vAlign w:val="center"/>
          </w:tcPr>
          <w:p w14:paraId="2B52D368" w14:textId="77777777" w:rsidR="008D0E85" w:rsidRDefault="00F73306">
            <w:pPr>
              <w:ind w:left="60" w:right="60"/>
              <w:jc w:val="center"/>
              <w:rPr>
                <w:sz w:val="22"/>
                <w:szCs w:val="22"/>
              </w:rPr>
            </w:pPr>
            <w:r>
              <w:rPr>
                <w:sz w:val="22"/>
                <w:szCs w:val="22"/>
              </w:rPr>
              <w:t>.92839</w:t>
            </w:r>
          </w:p>
        </w:tc>
      </w:tr>
      <w:tr w:rsidR="008D0E85" w14:paraId="2B52D36E" w14:textId="77777777">
        <w:trPr>
          <w:jc w:val="center"/>
        </w:trPr>
        <w:tc>
          <w:tcPr>
            <w:tcW w:w="630" w:type="dxa"/>
          </w:tcPr>
          <w:p w14:paraId="2B52D36A" w14:textId="77777777" w:rsidR="008D0E85" w:rsidRDefault="00F73306">
            <w:pPr>
              <w:widowControl w:val="0"/>
              <w:jc w:val="both"/>
              <w:rPr>
                <w:sz w:val="22"/>
                <w:szCs w:val="22"/>
              </w:rPr>
            </w:pPr>
            <w:r>
              <w:rPr>
                <w:sz w:val="22"/>
                <w:szCs w:val="22"/>
              </w:rPr>
              <w:t>7</w:t>
            </w:r>
          </w:p>
        </w:tc>
        <w:tc>
          <w:tcPr>
            <w:tcW w:w="4819" w:type="dxa"/>
          </w:tcPr>
          <w:p w14:paraId="2B52D36B" w14:textId="77777777" w:rsidR="008D0E85" w:rsidRDefault="00F73306">
            <w:pPr>
              <w:widowControl w:val="0"/>
              <w:jc w:val="both"/>
              <w:rPr>
                <w:sz w:val="22"/>
                <w:szCs w:val="22"/>
              </w:rPr>
            </w:pPr>
            <w:r>
              <w:rPr>
                <w:sz w:val="22"/>
                <w:szCs w:val="22"/>
              </w:rPr>
              <w:t>I am aware of the need to plan my course of action when writing an essay.</w:t>
            </w:r>
          </w:p>
        </w:tc>
        <w:tc>
          <w:tcPr>
            <w:tcW w:w="1559" w:type="dxa"/>
            <w:vAlign w:val="center"/>
          </w:tcPr>
          <w:p w14:paraId="2B52D36C" w14:textId="77777777" w:rsidR="008D0E85" w:rsidRDefault="00F73306">
            <w:pPr>
              <w:ind w:left="60" w:right="60"/>
              <w:jc w:val="center"/>
              <w:rPr>
                <w:sz w:val="22"/>
                <w:szCs w:val="22"/>
              </w:rPr>
            </w:pPr>
            <w:r>
              <w:rPr>
                <w:sz w:val="22"/>
                <w:szCs w:val="22"/>
              </w:rPr>
              <w:t>4.2857</w:t>
            </w:r>
          </w:p>
        </w:tc>
        <w:tc>
          <w:tcPr>
            <w:tcW w:w="1610" w:type="dxa"/>
            <w:vAlign w:val="center"/>
          </w:tcPr>
          <w:p w14:paraId="2B52D36D" w14:textId="77777777" w:rsidR="008D0E85" w:rsidRDefault="00F73306">
            <w:pPr>
              <w:ind w:left="60" w:right="60"/>
              <w:jc w:val="center"/>
              <w:rPr>
                <w:sz w:val="22"/>
                <w:szCs w:val="22"/>
              </w:rPr>
            </w:pPr>
            <w:r>
              <w:rPr>
                <w:sz w:val="22"/>
                <w:szCs w:val="22"/>
              </w:rPr>
              <w:t>.64365</w:t>
            </w:r>
          </w:p>
        </w:tc>
      </w:tr>
      <w:tr w:rsidR="008D0E85" w14:paraId="2B52D373" w14:textId="77777777">
        <w:trPr>
          <w:jc w:val="center"/>
        </w:trPr>
        <w:tc>
          <w:tcPr>
            <w:tcW w:w="630" w:type="dxa"/>
          </w:tcPr>
          <w:p w14:paraId="2B52D36F" w14:textId="77777777" w:rsidR="008D0E85" w:rsidRDefault="00F73306">
            <w:pPr>
              <w:widowControl w:val="0"/>
              <w:jc w:val="both"/>
              <w:rPr>
                <w:sz w:val="22"/>
                <w:szCs w:val="22"/>
              </w:rPr>
            </w:pPr>
            <w:r>
              <w:rPr>
                <w:sz w:val="22"/>
                <w:szCs w:val="22"/>
              </w:rPr>
              <w:t>10</w:t>
            </w:r>
          </w:p>
        </w:tc>
        <w:tc>
          <w:tcPr>
            <w:tcW w:w="4819" w:type="dxa"/>
          </w:tcPr>
          <w:p w14:paraId="2B52D370" w14:textId="77777777" w:rsidR="008D0E85" w:rsidRDefault="00F73306">
            <w:pPr>
              <w:widowControl w:val="0"/>
              <w:jc w:val="both"/>
              <w:rPr>
                <w:sz w:val="22"/>
                <w:szCs w:val="22"/>
              </w:rPr>
            </w:pPr>
            <w:r>
              <w:rPr>
                <w:sz w:val="22"/>
                <w:szCs w:val="22"/>
              </w:rPr>
              <w:t>When writing, I think about how to select and organise relevant information.</w:t>
            </w:r>
          </w:p>
        </w:tc>
        <w:tc>
          <w:tcPr>
            <w:tcW w:w="1559" w:type="dxa"/>
            <w:vAlign w:val="center"/>
          </w:tcPr>
          <w:p w14:paraId="2B52D371" w14:textId="77777777" w:rsidR="008D0E85" w:rsidRDefault="00F73306">
            <w:pPr>
              <w:ind w:left="60" w:right="60"/>
              <w:jc w:val="center"/>
              <w:rPr>
                <w:sz w:val="22"/>
                <w:szCs w:val="22"/>
              </w:rPr>
            </w:pPr>
            <w:r>
              <w:rPr>
                <w:sz w:val="22"/>
                <w:szCs w:val="22"/>
              </w:rPr>
              <w:t>4.1905</w:t>
            </w:r>
          </w:p>
        </w:tc>
        <w:tc>
          <w:tcPr>
            <w:tcW w:w="1610" w:type="dxa"/>
            <w:vAlign w:val="center"/>
          </w:tcPr>
          <w:p w14:paraId="2B52D372" w14:textId="77777777" w:rsidR="008D0E85" w:rsidRDefault="00F73306">
            <w:pPr>
              <w:ind w:left="60" w:right="60"/>
              <w:jc w:val="center"/>
              <w:rPr>
                <w:sz w:val="22"/>
                <w:szCs w:val="22"/>
              </w:rPr>
            </w:pPr>
            <w:r>
              <w:rPr>
                <w:sz w:val="22"/>
                <w:szCs w:val="22"/>
              </w:rPr>
              <w:t>.60159</w:t>
            </w:r>
          </w:p>
        </w:tc>
      </w:tr>
      <w:tr w:rsidR="008D0E85" w14:paraId="2B52D378" w14:textId="77777777">
        <w:trPr>
          <w:jc w:val="center"/>
        </w:trPr>
        <w:tc>
          <w:tcPr>
            <w:tcW w:w="630" w:type="dxa"/>
          </w:tcPr>
          <w:p w14:paraId="2B52D374" w14:textId="77777777" w:rsidR="008D0E85" w:rsidRDefault="00F73306">
            <w:pPr>
              <w:widowControl w:val="0"/>
              <w:jc w:val="both"/>
              <w:rPr>
                <w:sz w:val="22"/>
                <w:szCs w:val="22"/>
              </w:rPr>
            </w:pPr>
            <w:r>
              <w:rPr>
                <w:sz w:val="22"/>
                <w:szCs w:val="22"/>
              </w:rPr>
              <w:t>11</w:t>
            </w:r>
          </w:p>
        </w:tc>
        <w:tc>
          <w:tcPr>
            <w:tcW w:w="4819" w:type="dxa"/>
          </w:tcPr>
          <w:p w14:paraId="2B52D375" w14:textId="77777777" w:rsidR="008D0E85" w:rsidRDefault="00F73306">
            <w:pPr>
              <w:widowControl w:val="0"/>
              <w:jc w:val="both"/>
              <w:rPr>
                <w:sz w:val="22"/>
                <w:szCs w:val="22"/>
              </w:rPr>
            </w:pPr>
            <w:r>
              <w:rPr>
                <w:sz w:val="22"/>
                <w:szCs w:val="22"/>
              </w:rPr>
              <w:t>Before I start to write, I think about the order in which I will put my ideas.</w:t>
            </w:r>
          </w:p>
        </w:tc>
        <w:tc>
          <w:tcPr>
            <w:tcW w:w="1559" w:type="dxa"/>
            <w:vAlign w:val="center"/>
          </w:tcPr>
          <w:p w14:paraId="2B52D376" w14:textId="77777777" w:rsidR="008D0E85" w:rsidRDefault="00F73306">
            <w:pPr>
              <w:ind w:left="60" w:right="60"/>
              <w:jc w:val="center"/>
              <w:rPr>
                <w:sz w:val="22"/>
                <w:szCs w:val="22"/>
              </w:rPr>
            </w:pPr>
            <w:r>
              <w:rPr>
                <w:sz w:val="22"/>
                <w:szCs w:val="22"/>
              </w:rPr>
              <w:t>4.0952</w:t>
            </w:r>
          </w:p>
        </w:tc>
        <w:tc>
          <w:tcPr>
            <w:tcW w:w="1610" w:type="dxa"/>
            <w:vAlign w:val="center"/>
          </w:tcPr>
          <w:p w14:paraId="2B52D377" w14:textId="77777777" w:rsidR="008D0E85" w:rsidRDefault="00F73306">
            <w:pPr>
              <w:ind w:left="60" w:right="60"/>
              <w:jc w:val="center"/>
              <w:rPr>
                <w:sz w:val="22"/>
                <w:szCs w:val="22"/>
              </w:rPr>
            </w:pPr>
            <w:r>
              <w:rPr>
                <w:sz w:val="22"/>
                <w:szCs w:val="22"/>
              </w:rPr>
              <w:t>.99523</w:t>
            </w:r>
          </w:p>
        </w:tc>
      </w:tr>
      <w:tr w:rsidR="008D0E85" w14:paraId="2B52D37D" w14:textId="77777777">
        <w:trPr>
          <w:jc w:val="center"/>
        </w:trPr>
        <w:tc>
          <w:tcPr>
            <w:tcW w:w="630" w:type="dxa"/>
          </w:tcPr>
          <w:p w14:paraId="2B52D379" w14:textId="77777777" w:rsidR="008D0E85" w:rsidRDefault="00F73306">
            <w:pPr>
              <w:widowControl w:val="0"/>
              <w:jc w:val="both"/>
              <w:rPr>
                <w:sz w:val="22"/>
                <w:szCs w:val="22"/>
              </w:rPr>
            </w:pPr>
            <w:r>
              <w:rPr>
                <w:sz w:val="22"/>
                <w:szCs w:val="22"/>
              </w:rPr>
              <w:t>12</w:t>
            </w:r>
          </w:p>
        </w:tc>
        <w:tc>
          <w:tcPr>
            <w:tcW w:w="4819" w:type="dxa"/>
          </w:tcPr>
          <w:p w14:paraId="2B52D37A" w14:textId="77777777" w:rsidR="008D0E85" w:rsidRDefault="00F73306">
            <w:pPr>
              <w:widowControl w:val="0"/>
              <w:jc w:val="both"/>
              <w:rPr>
                <w:sz w:val="22"/>
                <w:szCs w:val="22"/>
              </w:rPr>
            </w:pPr>
            <w:r>
              <w:rPr>
                <w:sz w:val="22"/>
                <w:szCs w:val="22"/>
              </w:rPr>
              <w:t>When writing, I try to understand the purpose of the writing task.</w:t>
            </w:r>
          </w:p>
        </w:tc>
        <w:tc>
          <w:tcPr>
            <w:tcW w:w="1559" w:type="dxa"/>
            <w:vAlign w:val="center"/>
          </w:tcPr>
          <w:p w14:paraId="2B52D37B" w14:textId="77777777" w:rsidR="008D0E85" w:rsidRDefault="00F73306">
            <w:pPr>
              <w:ind w:left="60" w:right="60"/>
              <w:jc w:val="center"/>
              <w:rPr>
                <w:sz w:val="22"/>
                <w:szCs w:val="22"/>
              </w:rPr>
            </w:pPr>
            <w:r>
              <w:rPr>
                <w:sz w:val="22"/>
                <w:szCs w:val="22"/>
              </w:rPr>
              <w:t>4.0952</w:t>
            </w:r>
          </w:p>
        </w:tc>
        <w:tc>
          <w:tcPr>
            <w:tcW w:w="1610" w:type="dxa"/>
            <w:vAlign w:val="center"/>
          </w:tcPr>
          <w:p w14:paraId="2B52D37C" w14:textId="77777777" w:rsidR="008D0E85" w:rsidRDefault="00F73306">
            <w:pPr>
              <w:ind w:left="60" w:right="60"/>
              <w:jc w:val="center"/>
              <w:rPr>
                <w:sz w:val="22"/>
                <w:szCs w:val="22"/>
              </w:rPr>
            </w:pPr>
            <w:r>
              <w:rPr>
                <w:sz w:val="22"/>
                <w:szCs w:val="22"/>
              </w:rPr>
              <w:t>.83095</w:t>
            </w:r>
          </w:p>
        </w:tc>
      </w:tr>
      <w:tr w:rsidR="008D0E85" w14:paraId="2B52D382" w14:textId="77777777">
        <w:trPr>
          <w:jc w:val="center"/>
        </w:trPr>
        <w:tc>
          <w:tcPr>
            <w:tcW w:w="630" w:type="dxa"/>
          </w:tcPr>
          <w:p w14:paraId="2B52D37E" w14:textId="77777777" w:rsidR="008D0E85" w:rsidRDefault="00F73306">
            <w:pPr>
              <w:widowControl w:val="0"/>
              <w:jc w:val="both"/>
              <w:rPr>
                <w:sz w:val="22"/>
                <w:szCs w:val="22"/>
              </w:rPr>
            </w:pPr>
            <w:r>
              <w:rPr>
                <w:sz w:val="22"/>
                <w:szCs w:val="22"/>
              </w:rPr>
              <w:t>17</w:t>
            </w:r>
          </w:p>
        </w:tc>
        <w:tc>
          <w:tcPr>
            <w:tcW w:w="4819" w:type="dxa"/>
          </w:tcPr>
          <w:p w14:paraId="2B52D37F" w14:textId="77777777" w:rsidR="008D0E85" w:rsidRDefault="00F73306">
            <w:pPr>
              <w:widowControl w:val="0"/>
              <w:jc w:val="both"/>
              <w:rPr>
                <w:sz w:val="22"/>
                <w:szCs w:val="22"/>
              </w:rPr>
            </w:pPr>
            <w:r>
              <w:rPr>
                <w:sz w:val="22"/>
                <w:szCs w:val="22"/>
              </w:rPr>
              <w:t>When writing an essay, I think about what the title tells the readers about the essay.</w:t>
            </w:r>
          </w:p>
        </w:tc>
        <w:tc>
          <w:tcPr>
            <w:tcW w:w="1559" w:type="dxa"/>
            <w:vAlign w:val="center"/>
          </w:tcPr>
          <w:p w14:paraId="2B52D380" w14:textId="77777777" w:rsidR="008D0E85" w:rsidRDefault="00F73306">
            <w:pPr>
              <w:ind w:left="60" w:right="60"/>
              <w:jc w:val="center"/>
              <w:rPr>
                <w:sz w:val="22"/>
                <w:szCs w:val="22"/>
              </w:rPr>
            </w:pPr>
            <w:r>
              <w:rPr>
                <w:sz w:val="22"/>
                <w:szCs w:val="22"/>
              </w:rPr>
              <w:t>4.6190</w:t>
            </w:r>
          </w:p>
        </w:tc>
        <w:tc>
          <w:tcPr>
            <w:tcW w:w="1610" w:type="dxa"/>
            <w:vAlign w:val="center"/>
          </w:tcPr>
          <w:p w14:paraId="2B52D381" w14:textId="77777777" w:rsidR="008D0E85" w:rsidRDefault="00F73306">
            <w:pPr>
              <w:ind w:left="60" w:right="60"/>
              <w:jc w:val="center"/>
              <w:rPr>
                <w:sz w:val="22"/>
                <w:szCs w:val="22"/>
              </w:rPr>
            </w:pPr>
            <w:r>
              <w:rPr>
                <w:sz w:val="22"/>
                <w:szCs w:val="22"/>
              </w:rPr>
              <w:t>.66904</w:t>
            </w:r>
          </w:p>
        </w:tc>
      </w:tr>
      <w:tr w:rsidR="008D0E85" w14:paraId="2B52D387" w14:textId="77777777">
        <w:trPr>
          <w:jc w:val="center"/>
        </w:trPr>
        <w:tc>
          <w:tcPr>
            <w:tcW w:w="630" w:type="dxa"/>
            <w:tcBorders>
              <w:bottom w:val="single" w:sz="4" w:space="0" w:color="000000"/>
            </w:tcBorders>
          </w:tcPr>
          <w:p w14:paraId="2B52D383" w14:textId="77777777" w:rsidR="008D0E85" w:rsidRDefault="00F73306">
            <w:pPr>
              <w:widowControl w:val="0"/>
              <w:jc w:val="both"/>
              <w:rPr>
                <w:sz w:val="22"/>
                <w:szCs w:val="22"/>
              </w:rPr>
            </w:pPr>
            <w:r>
              <w:rPr>
                <w:sz w:val="22"/>
                <w:szCs w:val="22"/>
              </w:rPr>
              <w:t>34</w:t>
            </w:r>
          </w:p>
        </w:tc>
        <w:tc>
          <w:tcPr>
            <w:tcW w:w="4819" w:type="dxa"/>
            <w:tcBorders>
              <w:bottom w:val="single" w:sz="4" w:space="0" w:color="000000"/>
            </w:tcBorders>
          </w:tcPr>
          <w:p w14:paraId="2B52D384" w14:textId="77777777" w:rsidR="008D0E85" w:rsidRDefault="00F73306">
            <w:pPr>
              <w:widowControl w:val="0"/>
              <w:jc w:val="both"/>
              <w:rPr>
                <w:sz w:val="22"/>
                <w:szCs w:val="22"/>
              </w:rPr>
            </w:pPr>
            <w:r>
              <w:rPr>
                <w:sz w:val="22"/>
                <w:szCs w:val="22"/>
              </w:rPr>
              <w:t>I set goals for myself in writing.</w:t>
            </w:r>
          </w:p>
        </w:tc>
        <w:tc>
          <w:tcPr>
            <w:tcW w:w="1559" w:type="dxa"/>
            <w:tcBorders>
              <w:bottom w:val="single" w:sz="4" w:space="0" w:color="000000"/>
            </w:tcBorders>
            <w:vAlign w:val="center"/>
          </w:tcPr>
          <w:p w14:paraId="2B52D385" w14:textId="77777777" w:rsidR="008D0E85" w:rsidRDefault="00F73306">
            <w:pPr>
              <w:ind w:left="60" w:right="60"/>
              <w:jc w:val="center"/>
              <w:rPr>
                <w:sz w:val="22"/>
                <w:szCs w:val="22"/>
              </w:rPr>
            </w:pPr>
            <w:r>
              <w:rPr>
                <w:sz w:val="22"/>
                <w:szCs w:val="22"/>
              </w:rPr>
              <w:t>4.1905</w:t>
            </w:r>
          </w:p>
        </w:tc>
        <w:tc>
          <w:tcPr>
            <w:tcW w:w="1610" w:type="dxa"/>
            <w:tcBorders>
              <w:bottom w:val="single" w:sz="4" w:space="0" w:color="000000"/>
            </w:tcBorders>
            <w:vAlign w:val="center"/>
          </w:tcPr>
          <w:p w14:paraId="2B52D386" w14:textId="77777777" w:rsidR="008D0E85" w:rsidRDefault="00F73306">
            <w:pPr>
              <w:ind w:left="60" w:right="60"/>
              <w:jc w:val="center"/>
              <w:rPr>
                <w:sz w:val="22"/>
                <w:szCs w:val="22"/>
              </w:rPr>
            </w:pPr>
            <w:r>
              <w:rPr>
                <w:sz w:val="22"/>
                <w:szCs w:val="22"/>
              </w:rPr>
              <w:t>.81358</w:t>
            </w:r>
          </w:p>
        </w:tc>
      </w:tr>
    </w:tbl>
    <w:p w14:paraId="2B52D388" w14:textId="77777777" w:rsidR="008D0E85" w:rsidRDefault="008D0E85">
      <w:pPr>
        <w:ind w:firstLine="420"/>
        <w:jc w:val="both"/>
        <w:rPr>
          <w:sz w:val="22"/>
          <w:szCs w:val="22"/>
        </w:rPr>
      </w:pPr>
    </w:p>
    <w:p w14:paraId="2B52D389" w14:textId="77777777" w:rsidR="008D0E85" w:rsidRDefault="00F73306">
      <w:pPr>
        <w:ind w:firstLine="420"/>
        <w:jc w:val="both"/>
        <w:rPr>
          <w:sz w:val="22"/>
          <w:szCs w:val="22"/>
        </w:rPr>
      </w:pPr>
      <w:r>
        <w:rPr>
          <w:sz w:val="22"/>
          <w:szCs w:val="22"/>
        </w:rPr>
        <w:t>Based on the results, the mean for all the items ranges from 4.09 to 4.60. Most students responded positively to the items, showing they were very conscious of their metacognitive knowledge of the task. For example, the students knew what they needed to do to make the argumentative essay persuasive and thought about how the title could attract the readers. These ratings show that most of the students were aware of the different characteristics of the task before and during the writing process.</w:t>
      </w:r>
    </w:p>
    <w:p w14:paraId="2B52D38A" w14:textId="77777777" w:rsidR="008D0E85" w:rsidRDefault="008D0E85">
      <w:pPr>
        <w:pBdr>
          <w:top w:val="nil"/>
          <w:left w:val="nil"/>
          <w:bottom w:val="nil"/>
          <w:right w:val="nil"/>
          <w:between w:val="nil"/>
        </w:pBdr>
        <w:ind w:firstLine="420"/>
        <w:jc w:val="both"/>
        <w:rPr>
          <w:color w:val="000000"/>
          <w:sz w:val="22"/>
          <w:szCs w:val="22"/>
        </w:rPr>
      </w:pPr>
    </w:p>
    <w:p w14:paraId="2B52D38B" w14:textId="77777777" w:rsidR="008D0E85" w:rsidRDefault="00F73306">
      <w:pPr>
        <w:pBdr>
          <w:top w:val="nil"/>
          <w:left w:val="nil"/>
          <w:bottom w:val="nil"/>
          <w:right w:val="nil"/>
          <w:between w:val="nil"/>
        </w:pBdr>
        <w:ind w:firstLine="420"/>
        <w:jc w:val="both"/>
        <w:rPr>
          <w:color w:val="000000"/>
          <w:sz w:val="22"/>
          <w:szCs w:val="22"/>
        </w:rPr>
      </w:pPr>
      <w:r>
        <w:rPr>
          <w:color w:val="000000"/>
          <w:sz w:val="22"/>
          <w:szCs w:val="22"/>
        </w:rPr>
        <w:t xml:space="preserve">During the face-to-face group interaction, the students brainstormed ideas for their essays. Generally, they planned the basic outline of the argumentative essay. Group 3 comprised two intermediate-level students, Raudha and Sofia, and a weaker student, Husna. This group's essay topic was "Violent Features in Video Games Should Be Banned". Their interactions were demonstrated as follows: </w:t>
      </w:r>
    </w:p>
    <w:p w14:paraId="2B52D38C" w14:textId="77777777" w:rsidR="008D0E85" w:rsidRDefault="008D0E85">
      <w:pPr>
        <w:pBdr>
          <w:top w:val="nil"/>
          <w:left w:val="nil"/>
          <w:bottom w:val="nil"/>
          <w:right w:val="nil"/>
          <w:between w:val="nil"/>
        </w:pBdr>
        <w:ind w:firstLine="420"/>
        <w:jc w:val="both"/>
        <w:rPr>
          <w:color w:val="000000"/>
          <w:sz w:val="22"/>
          <w:szCs w:val="22"/>
        </w:rPr>
      </w:pPr>
    </w:p>
    <w:p w14:paraId="2B52D38D" w14:textId="77777777" w:rsidR="008D0E85" w:rsidRDefault="008D0E85">
      <w:pPr>
        <w:pBdr>
          <w:top w:val="nil"/>
          <w:left w:val="nil"/>
          <w:bottom w:val="nil"/>
          <w:right w:val="nil"/>
          <w:between w:val="nil"/>
        </w:pBdr>
        <w:ind w:left="720"/>
        <w:jc w:val="both"/>
        <w:rPr>
          <w:b/>
          <w:i/>
          <w:color w:val="000000"/>
          <w:sz w:val="22"/>
          <w:szCs w:val="22"/>
        </w:rPr>
      </w:pPr>
    </w:p>
    <w:p w14:paraId="2B52D38E" w14:textId="77777777" w:rsidR="008D0E85" w:rsidRDefault="008D0E85">
      <w:pPr>
        <w:pBdr>
          <w:top w:val="nil"/>
          <w:left w:val="nil"/>
          <w:bottom w:val="nil"/>
          <w:right w:val="nil"/>
          <w:between w:val="nil"/>
        </w:pBdr>
        <w:ind w:left="720"/>
        <w:jc w:val="both"/>
        <w:rPr>
          <w:b/>
          <w:i/>
          <w:color w:val="000000"/>
          <w:sz w:val="22"/>
          <w:szCs w:val="22"/>
        </w:rPr>
      </w:pPr>
    </w:p>
    <w:p w14:paraId="2B52D38F" w14:textId="77777777" w:rsidR="008D0E85" w:rsidRDefault="008D0E85">
      <w:pPr>
        <w:pBdr>
          <w:top w:val="nil"/>
          <w:left w:val="nil"/>
          <w:bottom w:val="nil"/>
          <w:right w:val="nil"/>
          <w:between w:val="nil"/>
        </w:pBdr>
        <w:ind w:left="720"/>
        <w:jc w:val="both"/>
        <w:rPr>
          <w:b/>
          <w:i/>
          <w:color w:val="000000"/>
          <w:sz w:val="22"/>
          <w:szCs w:val="22"/>
        </w:rPr>
      </w:pPr>
    </w:p>
    <w:p w14:paraId="2B52D390" w14:textId="77777777" w:rsidR="008D0E85" w:rsidRDefault="00F73306">
      <w:pPr>
        <w:pBdr>
          <w:top w:val="nil"/>
          <w:left w:val="nil"/>
          <w:bottom w:val="nil"/>
          <w:right w:val="nil"/>
          <w:between w:val="nil"/>
        </w:pBdr>
        <w:ind w:left="720"/>
        <w:jc w:val="both"/>
        <w:rPr>
          <w:b/>
          <w:i/>
          <w:color w:val="000000"/>
          <w:sz w:val="22"/>
          <w:szCs w:val="22"/>
        </w:rPr>
      </w:pPr>
      <w:r>
        <w:rPr>
          <w:b/>
          <w:i/>
          <w:color w:val="000000"/>
          <w:sz w:val="22"/>
          <w:szCs w:val="22"/>
        </w:rPr>
        <w:t>Excerpt 1</w:t>
      </w:r>
    </w:p>
    <w:p w14:paraId="2B52D391" w14:textId="77777777" w:rsidR="008D0E85" w:rsidRDefault="008D0E85">
      <w:pPr>
        <w:pBdr>
          <w:top w:val="nil"/>
          <w:left w:val="nil"/>
          <w:bottom w:val="nil"/>
          <w:right w:val="nil"/>
          <w:between w:val="nil"/>
        </w:pBdr>
        <w:ind w:left="720"/>
        <w:jc w:val="both"/>
        <w:rPr>
          <w:b/>
          <w:i/>
          <w:color w:val="000000"/>
          <w:sz w:val="22"/>
          <w:szCs w:val="22"/>
        </w:rPr>
      </w:pPr>
    </w:p>
    <w:p w14:paraId="2B52D392" w14:textId="77777777" w:rsidR="008D0E85" w:rsidRDefault="00F73306">
      <w:pPr>
        <w:pBdr>
          <w:top w:val="nil"/>
          <w:left w:val="nil"/>
          <w:bottom w:val="nil"/>
          <w:right w:val="nil"/>
          <w:between w:val="nil"/>
        </w:pBdr>
        <w:ind w:left="2160" w:right="935" w:hanging="1440"/>
        <w:jc w:val="both"/>
        <w:rPr>
          <w:color w:val="000000"/>
          <w:sz w:val="22"/>
          <w:szCs w:val="22"/>
        </w:rPr>
      </w:pPr>
      <w:r>
        <w:rPr>
          <w:color w:val="000000"/>
          <w:sz w:val="22"/>
          <w:szCs w:val="22"/>
        </w:rPr>
        <w:t>Sofia:</w:t>
      </w:r>
      <w:r>
        <w:rPr>
          <w:color w:val="000000"/>
          <w:sz w:val="22"/>
          <w:szCs w:val="22"/>
        </w:rPr>
        <w:tab/>
      </w:r>
      <w:r>
        <w:rPr>
          <w:color w:val="000000"/>
          <w:sz w:val="22"/>
          <w:szCs w:val="22"/>
        </w:rPr>
        <w:t xml:space="preserve">From the topic, I think by playing violent video games, gamers can reduce stress. </w:t>
      </w:r>
    </w:p>
    <w:p w14:paraId="2B52D393" w14:textId="77777777" w:rsidR="008D0E85" w:rsidRDefault="00F73306">
      <w:pPr>
        <w:pBdr>
          <w:top w:val="nil"/>
          <w:left w:val="nil"/>
          <w:bottom w:val="nil"/>
          <w:right w:val="nil"/>
          <w:between w:val="nil"/>
        </w:pBdr>
        <w:ind w:left="2160" w:right="946" w:hanging="1440"/>
        <w:jc w:val="both"/>
        <w:rPr>
          <w:color w:val="000000"/>
          <w:sz w:val="22"/>
          <w:szCs w:val="22"/>
        </w:rPr>
      </w:pPr>
      <w:r>
        <w:rPr>
          <w:color w:val="000000"/>
          <w:sz w:val="22"/>
          <w:szCs w:val="22"/>
        </w:rPr>
        <w:t>Raudha:</w:t>
      </w:r>
      <w:r>
        <w:rPr>
          <w:color w:val="000000"/>
          <w:sz w:val="22"/>
          <w:szCs w:val="22"/>
        </w:rPr>
        <w:tab/>
        <w:t>Yes. I think we can also say that they can release their anger. But this is not a good way to reduce stress. What else?</w:t>
      </w:r>
    </w:p>
    <w:p w14:paraId="2B52D394" w14:textId="77777777" w:rsidR="008D0E85" w:rsidRDefault="00F73306">
      <w:pPr>
        <w:pBdr>
          <w:top w:val="nil"/>
          <w:left w:val="nil"/>
          <w:bottom w:val="nil"/>
          <w:right w:val="nil"/>
          <w:between w:val="nil"/>
        </w:pBdr>
        <w:ind w:left="2160" w:right="804" w:hanging="1440"/>
        <w:jc w:val="both"/>
        <w:rPr>
          <w:color w:val="000000"/>
          <w:sz w:val="22"/>
          <w:szCs w:val="22"/>
        </w:rPr>
      </w:pPr>
      <w:r>
        <w:rPr>
          <w:color w:val="000000"/>
          <w:sz w:val="22"/>
          <w:szCs w:val="22"/>
        </w:rPr>
        <w:t>Husna:</w:t>
      </w:r>
      <w:r>
        <w:rPr>
          <w:color w:val="000000"/>
          <w:sz w:val="22"/>
          <w:szCs w:val="22"/>
        </w:rPr>
        <w:tab/>
        <w:t xml:space="preserve">Another example is they have to plan the strategies to play the games. Not a good way in real life. </w:t>
      </w:r>
    </w:p>
    <w:p w14:paraId="2B52D395" w14:textId="77777777" w:rsidR="008D0E85" w:rsidRDefault="00F73306">
      <w:pPr>
        <w:pBdr>
          <w:top w:val="nil"/>
          <w:left w:val="nil"/>
          <w:bottom w:val="nil"/>
          <w:right w:val="nil"/>
          <w:between w:val="nil"/>
        </w:pBdr>
        <w:ind w:left="2160" w:right="804" w:hanging="1440"/>
        <w:jc w:val="both"/>
        <w:rPr>
          <w:color w:val="000000"/>
          <w:sz w:val="22"/>
          <w:szCs w:val="22"/>
        </w:rPr>
      </w:pPr>
      <w:r>
        <w:rPr>
          <w:color w:val="000000"/>
          <w:sz w:val="22"/>
          <w:szCs w:val="22"/>
        </w:rPr>
        <w:t>Sofia:</w:t>
      </w:r>
      <w:r>
        <w:rPr>
          <w:color w:val="000000"/>
          <w:sz w:val="22"/>
          <w:szCs w:val="22"/>
        </w:rPr>
        <w:tab/>
        <w:t xml:space="preserve">Yeah. There is a research stating that human mind is attracted to the   negative sides more than the positive. We should add this in. </w:t>
      </w:r>
    </w:p>
    <w:p w14:paraId="2B52D396" w14:textId="77777777" w:rsidR="008D0E85" w:rsidRDefault="00F73306">
      <w:pPr>
        <w:pBdr>
          <w:top w:val="nil"/>
          <w:left w:val="nil"/>
          <w:bottom w:val="nil"/>
          <w:right w:val="nil"/>
          <w:between w:val="nil"/>
        </w:pBdr>
        <w:ind w:left="2100" w:right="1088" w:hanging="1380"/>
        <w:jc w:val="both"/>
        <w:rPr>
          <w:color w:val="000000"/>
          <w:sz w:val="22"/>
          <w:szCs w:val="22"/>
        </w:rPr>
      </w:pPr>
      <w:r>
        <w:rPr>
          <w:color w:val="000000"/>
          <w:sz w:val="22"/>
          <w:szCs w:val="22"/>
        </w:rPr>
        <w:lastRenderedPageBreak/>
        <w:t>Raudha:</w:t>
      </w:r>
      <w:r>
        <w:rPr>
          <w:color w:val="000000"/>
          <w:sz w:val="22"/>
          <w:szCs w:val="22"/>
        </w:rPr>
        <w:tab/>
      </w:r>
      <w:r>
        <w:rPr>
          <w:color w:val="000000"/>
          <w:sz w:val="22"/>
          <w:szCs w:val="22"/>
        </w:rPr>
        <w:t xml:space="preserve">Video games can be negative or positive depending on the gamers. How about our thesis statement? Our thesis statement is violent video games should be banned right? </w:t>
      </w:r>
    </w:p>
    <w:p w14:paraId="2B52D397" w14:textId="77777777" w:rsidR="008D0E85" w:rsidRDefault="00F73306">
      <w:pPr>
        <w:pBdr>
          <w:top w:val="nil"/>
          <w:left w:val="nil"/>
          <w:bottom w:val="nil"/>
          <w:right w:val="nil"/>
          <w:between w:val="nil"/>
        </w:pBdr>
        <w:ind w:left="2100" w:right="1088" w:hanging="1380"/>
        <w:jc w:val="both"/>
        <w:rPr>
          <w:color w:val="000000"/>
          <w:sz w:val="22"/>
          <w:szCs w:val="22"/>
        </w:rPr>
      </w:pPr>
      <w:r>
        <w:rPr>
          <w:color w:val="000000"/>
          <w:sz w:val="22"/>
          <w:szCs w:val="22"/>
        </w:rPr>
        <w:t>Husna:</w:t>
      </w:r>
      <w:r>
        <w:rPr>
          <w:color w:val="000000"/>
          <w:sz w:val="22"/>
          <w:szCs w:val="22"/>
        </w:rPr>
        <w:tab/>
        <w:t>Yup. We brainstorm first, for main ideas, and then pro-arguments and counter-arguments. We can hold back on thesis statement for later but proceed with the main ideas first.</w:t>
      </w:r>
    </w:p>
    <w:p w14:paraId="2B52D398" w14:textId="77777777" w:rsidR="008D0E85" w:rsidRDefault="00F73306">
      <w:pPr>
        <w:pBdr>
          <w:top w:val="nil"/>
          <w:left w:val="nil"/>
          <w:bottom w:val="nil"/>
          <w:right w:val="nil"/>
          <w:between w:val="nil"/>
        </w:pBdr>
        <w:tabs>
          <w:tab w:val="left" w:pos="2070"/>
        </w:tabs>
        <w:ind w:left="720"/>
        <w:jc w:val="both"/>
        <w:rPr>
          <w:color w:val="000000"/>
          <w:sz w:val="22"/>
          <w:szCs w:val="22"/>
        </w:rPr>
      </w:pPr>
      <w:r>
        <w:rPr>
          <w:color w:val="000000"/>
          <w:sz w:val="22"/>
          <w:szCs w:val="22"/>
        </w:rPr>
        <w:t>Sofia:</w:t>
      </w:r>
      <w:r>
        <w:rPr>
          <w:color w:val="000000"/>
          <w:sz w:val="22"/>
          <w:szCs w:val="22"/>
        </w:rPr>
        <w:tab/>
        <w:t xml:space="preserve"> Ok. Let’s brainstorm the main ideas.</w:t>
      </w:r>
    </w:p>
    <w:p w14:paraId="2B52D399" w14:textId="77777777" w:rsidR="008D0E85" w:rsidRDefault="008D0E85">
      <w:pPr>
        <w:pBdr>
          <w:top w:val="nil"/>
          <w:left w:val="nil"/>
          <w:bottom w:val="nil"/>
          <w:right w:val="nil"/>
          <w:between w:val="nil"/>
        </w:pBdr>
        <w:spacing w:line="259" w:lineRule="auto"/>
        <w:jc w:val="both"/>
        <w:rPr>
          <w:color w:val="000000"/>
          <w:sz w:val="22"/>
          <w:szCs w:val="22"/>
        </w:rPr>
      </w:pPr>
    </w:p>
    <w:p w14:paraId="2B52D39A" w14:textId="77777777" w:rsidR="008D0E85" w:rsidRDefault="00F73306">
      <w:pPr>
        <w:pBdr>
          <w:top w:val="nil"/>
          <w:left w:val="nil"/>
          <w:bottom w:val="nil"/>
          <w:right w:val="nil"/>
          <w:between w:val="nil"/>
        </w:pBdr>
        <w:spacing w:line="259" w:lineRule="auto"/>
        <w:ind w:firstLine="720"/>
        <w:jc w:val="both"/>
        <w:rPr>
          <w:color w:val="000000"/>
          <w:sz w:val="22"/>
          <w:szCs w:val="22"/>
        </w:rPr>
      </w:pPr>
      <w:r>
        <w:rPr>
          <w:color w:val="000000"/>
          <w:sz w:val="22"/>
          <w:szCs w:val="22"/>
        </w:rPr>
        <w:t>The excerpt shows that the members set goals for their essay. It is compelling to see that blended learning and face-to-face interaction happened in this group. While Husna was typing on the Wikispaces platform, Raudha involved her group members who were passive to contribute ideas. The members could also differentiate their points as there was a smooth flow of contributing ideas. Combining blended learning and face-to-face interactions reduced their work to edit in the planning stage because it occurred sy</w:t>
      </w:r>
      <w:r>
        <w:rPr>
          <w:color w:val="000000"/>
          <w:sz w:val="22"/>
          <w:szCs w:val="22"/>
        </w:rPr>
        <w:t xml:space="preserve">nchronously. This was done by utilising the tools at Wikispaces. </w:t>
      </w:r>
    </w:p>
    <w:p w14:paraId="2B52D39B" w14:textId="77777777" w:rsidR="008D0E85" w:rsidRDefault="008D0E85">
      <w:pPr>
        <w:pBdr>
          <w:top w:val="nil"/>
          <w:left w:val="nil"/>
          <w:bottom w:val="nil"/>
          <w:right w:val="nil"/>
          <w:between w:val="nil"/>
        </w:pBdr>
        <w:spacing w:line="259" w:lineRule="auto"/>
        <w:jc w:val="both"/>
        <w:rPr>
          <w:color w:val="000000"/>
          <w:sz w:val="22"/>
          <w:szCs w:val="22"/>
        </w:rPr>
      </w:pPr>
    </w:p>
    <w:p w14:paraId="2B52D39C" w14:textId="77777777" w:rsidR="008D0E85" w:rsidRDefault="00F73306">
      <w:pPr>
        <w:pBdr>
          <w:top w:val="nil"/>
          <w:left w:val="nil"/>
          <w:bottom w:val="nil"/>
          <w:right w:val="nil"/>
          <w:between w:val="nil"/>
        </w:pBdr>
        <w:spacing w:line="259" w:lineRule="auto"/>
        <w:ind w:firstLine="720"/>
        <w:jc w:val="both"/>
        <w:rPr>
          <w:color w:val="000000"/>
          <w:sz w:val="22"/>
          <w:szCs w:val="22"/>
        </w:rPr>
      </w:pPr>
      <w:r>
        <w:rPr>
          <w:color w:val="000000"/>
          <w:sz w:val="22"/>
          <w:szCs w:val="22"/>
        </w:rPr>
        <w:t>Besides that, the group utilised tools such as colour coding in their consecutive planning (see Appendix A). From Figure 1, the first update was colour-coded in red, the second update was in blue, and the third update was in black. This shows that Group 3 monitored their work by updating their progress. Wikispaces provided the chance to change the colour of the text to highlight or distinguish ideas, which led to a better understanding of the task. Colour coding differentiates the different sections, such a</w:t>
      </w:r>
      <w:r>
        <w:rPr>
          <w:color w:val="000000"/>
          <w:sz w:val="22"/>
          <w:szCs w:val="22"/>
        </w:rPr>
        <w:t xml:space="preserve">s pro- and counterarguments. They systematically organised their points and gave supporting details to ensure a smooth transition of points in the essay. In the interview with them, they felt that colour coding allowed them to arrange their points in an orderly manner. According to Raudha, it would surely help the other group members to generate ideas together via Wikispaces. They also became more conscious of the need to select appropriate points for the topic carefully. She mentioned in the interview: </w:t>
      </w:r>
    </w:p>
    <w:p w14:paraId="2B52D39D" w14:textId="77777777" w:rsidR="008D0E85" w:rsidRDefault="008D0E85">
      <w:pPr>
        <w:pBdr>
          <w:top w:val="nil"/>
          <w:left w:val="nil"/>
          <w:bottom w:val="nil"/>
          <w:right w:val="nil"/>
          <w:between w:val="nil"/>
        </w:pBdr>
        <w:spacing w:line="259" w:lineRule="auto"/>
        <w:ind w:firstLine="720"/>
        <w:jc w:val="both"/>
        <w:rPr>
          <w:color w:val="000000"/>
          <w:sz w:val="22"/>
          <w:szCs w:val="22"/>
        </w:rPr>
      </w:pPr>
    </w:p>
    <w:p w14:paraId="2B52D39E" w14:textId="77777777" w:rsidR="008D0E85" w:rsidRDefault="00F73306">
      <w:pPr>
        <w:pBdr>
          <w:top w:val="nil"/>
          <w:left w:val="nil"/>
          <w:bottom w:val="nil"/>
          <w:right w:val="nil"/>
          <w:between w:val="nil"/>
        </w:pBdr>
        <w:spacing w:after="160" w:line="259" w:lineRule="auto"/>
        <w:ind w:left="840" w:right="935"/>
        <w:jc w:val="both"/>
        <w:rPr>
          <w:i/>
          <w:color w:val="000000"/>
          <w:sz w:val="22"/>
          <w:szCs w:val="22"/>
        </w:rPr>
      </w:pPr>
      <w:r>
        <w:rPr>
          <w:i/>
          <w:color w:val="000000"/>
          <w:sz w:val="22"/>
          <w:szCs w:val="22"/>
        </w:rPr>
        <w:t>We will read the outline and if we see anything that is uncertain or needed another look at it, we will highlight the particular points by using colour coding and find solution to them. By doing so, we can generate and share different ideas as we have different views on the same idea. We can write better points as we discuss together.</w:t>
      </w:r>
      <w:r>
        <w:rPr>
          <w:i/>
          <w:color w:val="000000"/>
          <w:sz w:val="22"/>
          <w:szCs w:val="22"/>
        </w:rPr>
        <w:tab/>
      </w:r>
      <w:r>
        <w:rPr>
          <w:i/>
          <w:color w:val="000000"/>
          <w:sz w:val="22"/>
          <w:szCs w:val="22"/>
        </w:rPr>
        <w:tab/>
      </w:r>
      <w:r>
        <w:rPr>
          <w:i/>
          <w:color w:val="000000"/>
          <w:sz w:val="22"/>
          <w:szCs w:val="22"/>
        </w:rPr>
        <w:tab/>
      </w:r>
      <w:r>
        <w:rPr>
          <w:i/>
          <w:color w:val="000000"/>
          <w:sz w:val="22"/>
          <w:szCs w:val="22"/>
        </w:rPr>
        <w:tab/>
      </w:r>
      <w:r>
        <w:rPr>
          <w:i/>
          <w:color w:val="000000"/>
          <w:sz w:val="22"/>
          <w:szCs w:val="22"/>
        </w:rPr>
        <w:tab/>
      </w:r>
      <w:r>
        <w:rPr>
          <w:i/>
          <w:color w:val="000000"/>
          <w:sz w:val="22"/>
          <w:szCs w:val="22"/>
        </w:rPr>
        <w:tab/>
      </w:r>
      <w:r>
        <w:rPr>
          <w:i/>
          <w:color w:val="000000"/>
          <w:sz w:val="22"/>
          <w:szCs w:val="22"/>
        </w:rPr>
        <w:tab/>
      </w:r>
      <w:r>
        <w:rPr>
          <w:i/>
          <w:color w:val="000000"/>
          <w:sz w:val="22"/>
          <w:szCs w:val="22"/>
        </w:rPr>
        <w:tab/>
      </w:r>
      <w:r>
        <w:rPr>
          <w:i/>
          <w:color w:val="000000"/>
          <w:sz w:val="22"/>
          <w:szCs w:val="22"/>
        </w:rPr>
        <w:tab/>
      </w:r>
    </w:p>
    <w:p w14:paraId="2B52D39F" w14:textId="77777777" w:rsidR="008D0E85" w:rsidRDefault="00F73306">
      <w:pPr>
        <w:widowControl w:val="0"/>
        <w:ind w:firstLine="720"/>
        <w:jc w:val="both"/>
        <w:rPr>
          <w:sz w:val="22"/>
          <w:szCs w:val="22"/>
        </w:rPr>
      </w:pPr>
      <w:r>
        <w:rPr>
          <w:sz w:val="22"/>
          <w:szCs w:val="22"/>
        </w:rPr>
        <w:t xml:space="preserve">In addition, group members gained different perspectives by looking at things and writing expressions from other groups when they viewed other people’s progress. It also helped them to know the order of essay structure. According to Sofia, </w:t>
      </w:r>
    </w:p>
    <w:p w14:paraId="2B52D3A0" w14:textId="77777777" w:rsidR="008D0E85" w:rsidRDefault="008D0E85">
      <w:pPr>
        <w:widowControl w:val="0"/>
        <w:jc w:val="both"/>
        <w:rPr>
          <w:sz w:val="22"/>
          <w:szCs w:val="22"/>
        </w:rPr>
      </w:pPr>
    </w:p>
    <w:p w14:paraId="2B52D3A1" w14:textId="77777777" w:rsidR="008D0E85" w:rsidRDefault="00F73306">
      <w:pPr>
        <w:pBdr>
          <w:top w:val="nil"/>
          <w:left w:val="nil"/>
          <w:bottom w:val="nil"/>
          <w:right w:val="nil"/>
          <w:between w:val="nil"/>
        </w:pBdr>
        <w:spacing w:line="259" w:lineRule="auto"/>
        <w:ind w:left="840" w:right="935"/>
        <w:jc w:val="both"/>
        <w:rPr>
          <w:i/>
          <w:color w:val="000000"/>
          <w:sz w:val="22"/>
          <w:szCs w:val="22"/>
        </w:rPr>
      </w:pPr>
      <w:r>
        <w:rPr>
          <w:i/>
          <w:color w:val="000000"/>
          <w:sz w:val="22"/>
          <w:szCs w:val="22"/>
        </w:rPr>
        <w:t xml:space="preserve">I learn how my coursemates think and how they express their ideas. I also learn how they organise their content in a systematic manner. </w:t>
      </w:r>
    </w:p>
    <w:p w14:paraId="2B52D3A2" w14:textId="77777777" w:rsidR="008D0E85" w:rsidRDefault="008D0E85">
      <w:pPr>
        <w:pBdr>
          <w:top w:val="nil"/>
          <w:left w:val="nil"/>
          <w:bottom w:val="nil"/>
          <w:right w:val="nil"/>
          <w:between w:val="nil"/>
        </w:pBdr>
        <w:spacing w:line="259" w:lineRule="auto"/>
        <w:ind w:right="95"/>
        <w:jc w:val="both"/>
        <w:rPr>
          <w:color w:val="000000"/>
          <w:sz w:val="22"/>
          <w:szCs w:val="22"/>
        </w:rPr>
      </w:pPr>
    </w:p>
    <w:p w14:paraId="2B52D3A3" w14:textId="77777777" w:rsidR="008D0E85" w:rsidRDefault="00F73306">
      <w:pPr>
        <w:pBdr>
          <w:top w:val="nil"/>
          <w:left w:val="nil"/>
          <w:bottom w:val="nil"/>
          <w:right w:val="nil"/>
          <w:between w:val="nil"/>
        </w:pBdr>
        <w:spacing w:line="259" w:lineRule="auto"/>
        <w:ind w:right="95" w:firstLine="720"/>
        <w:jc w:val="both"/>
        <w:rPr>
          <w:color w:val="000000"/>
          <w:sz w:val="22"/>
          <w:szCs w:val="22"/>
        </w:rPr>
      </w:pPr>
      <w:r>
        <w:rPr>
          <w:color w:val="000000"/>
          <w:sz w:val="22"/>
          <w:szCs w:val="22"/>
        </w:rPr>
        <w:t>The findings of this study refuted Ansarimoghaddam, Tan and Yong’s (2017) findings whereby Wikispaces was used for drafting and revising, while planning was easier done through face-to-face interactions.</w:t>
      </w:r>
    </w:p>
    <w:p w14:paraId="2B52D3A4" w14:textId="77777777" w:rsidR="008D0E85" w:rsidRDefault="008D0E85">
      <w:pPr>
        <w:pBdr>
          <w:top w:val="nil"/>
          <w:left w:val="nil"/>
          <w:bottom w:val="nil"/>
          <w:right w:val="nil"/>
          <w:between w:val="nil"/>
        </w:pBdr>
        <w:spacing w:after="160" w:line="259" w:lineRule="auto"/>
        <w:ind w:right="935"/>
        <w:jc w:val="both"/>
        <w:rPr>
          <w:color w:val="000000"/>
          <w:sz w:val="22"/>
          <w:szCs w:val="22"/>
        </w:rPr>
      </w:pPr>
    </w:p>
    <w:p w14:paraId="2B52D3A5" w14:textId="77777777" w:rsidR="008D0E85" w:rsidRDefault="00F73306">
      <w:pPr>
        <w:rPr>
          <w:b/>
          <w:sz w:val="22"/>
          <w:szCs w:val="22"/>
        </w:rPr>
      </w:pPr>
      <w:r>
        <w:rPr>
          <w:b/>
          <w:sz w:val="22"/>
          <w:szCs w:val="22"/>
        </w:rPr>
        <w:t xml:space="preserve">Metacognitive Knowledge of Problem-Solving </w:t>
      </w:r>
    </w:p>
    <w:p w14:paraId="2B52D3A6" w14:textId="77777777" w:rsidR="008D0E85" w:rsidRDefault="008D0E85">
      <w:pPr>
        <w:jc w:val="center"/>
        <w:rPr>
          <w:b/>
          <w:sz w:val="22"/>
          <w:szCs w:val="22"/>
        </w:rPr>
      </w:pPr>
    </w:p>
    <w:p w14:paraId="2B52D3A7" w14:textId="77777777" w:rsidR="008D0E85" w:rsidRDefault="00F73306">
      <w:pPr>
        <w:jc w:val="both"/>
        <w:rPr>
          <w:sz w:val="22"/>
          <w:szCs w:val="22"/>
        </w:rPr>
      </w:pPr>
      <w:r>
        <w:rPr>
          <w:sz w:val="22"/>
          <w:szCs w:val="22"/>
        </w:rPr>
        <w:t xml:space="preserve">This category focuses on students’ awareness of problem-solving in predicting sections to write, time management, effective ways to use their first language (L1) translation and learning from the mistakes in </w:t>
      </w:r>
      <w:r>
        <w:rPr>
          <w:sz w:val="22"/>
          <w:szCs w:val="22"/>
        </w:rPr>
        <w:lastRenderedPageBreak/>
        <w:t xml:space="preserve">writing. Below are the related items. Metacognitive knowledge of problem-solving involves planning, monitoring, and evaluating. </w:t>
      </w:r>
    </w:p>
    <w:p w14:paraId="2B52D3A8" w14:textId="77777777" w:rsidR="008D0E85" w:rsidRDefault="008D0E85">
      <w:pPr>
        <w:jc w:val="both"/>
        <w:rPr>
          <w:sz w:val="22"/>
          <w:szCs w:val="22"/>
        </w:rPr>
      </w:pPr>
    </w:p>
    <w:p w14:paraId="2B52D3A9" w14:textId="77777777" w:rsidR="008D0E85" w:rsidRDefault="00F73306">
      <w:pPr>
        <w:rPr>
          <w:b/>
          <w:sz w:val="22"/>
          <w:szCs w:val="22"/>
        </w:rPr>
      </w:pPr>
      <w:r>
        <w:rPr>
          <w:b/>
          <w:sz w:val="22"/>
          <w:szCs w:val="22"/>
        </w:rPr>
        <w:t>Table 2</w:t>
      </w:r>
    </w:p>
    <w:p w14:paraId="2B52D3AA" w14:textId="77777777" w:rsidR="008D0E85" w:rsidRDefault="008D0E85">
      <w:pPr>
        <w:rPr>
          <w:sz w:val="22"/>
          <w:szCs w:val="22"/>
        </w:rPr>
      </w:pPr>
    </w:p>
    <w:p w14:paraId="2B52D3AB" w14:textId="77777777" w:rsidR="008D0E85" w:rsidRDefault="00F73306">
      <w:pPr>
        <w:rPr>
          <w:i/>
          <w:sz w:val="22"/>
          <w:szCs w:val="22"/>
        </w:rPr>
      </w:pPr>
      <w:r>
        <w:rPr>
          <w:i/>
          <w:sz w:val="22"/>
          <w:szCs w:val="22"/>
        </w:rPr>
        <w:t>Metacognitive Knowledge of Problem-Solving Items</w:t>
      </w:r>
    </w:p>
    <w:p w14:paraId="2B52D3AC" w14:textId="77777777" w:rsidR="008D0E85" w:rsidRDefault="008D0E85">
      <w:pPr>
        <w:rPr>
          <w:sz w:val="22"/>
          <w:szCs w:val="22"/>
        </w:rPr>
      </w:pPr>
    </w:p>
    <w:tbl>
      <w:tblPr>
        <w:tblStyle w:val="a0"/>
        <w:tblW w:w="8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4819"/>
        <w:gridCol w:w="1559"/>
        <w:gridCol w:w="1610"/>
      </w:tblGrid>
      <w:tr w:rsidR="008D0E85" w14:paraId="2B52D3B1" w14:textId="77777777">
        <w:trPr>
          <w:jc w:val="center"/>
        </w:trPr>
        <w:tc>
          <w:tcPr>
            <w:tcW w:w="630" w:type="dxa"/>
            <w:tcBorders>
              <w:top w:val="single" w:sz="4" w:space="0" w:color="000000"/>
              <w:left w:val="nil"/>
              <w:bottom w:val="single" w:sz="4" w:space="0" w:color="000000"/>
              <w:right w:val="nil"/>
            </w:tcBorders>
          </w:tcPr>
          <w:p w14:paraId="2B52D3AD" w14:textId="77777777" w:rsidR="008D0E85" w:rsidRDefault="00F73306">
            <w:pPr>
              <w:widowControl w:val="0"/>
              <w:tabs>
                <w:tab w:val="center" w:pos="177"/>
              </w:tabs>
              <w:rPr>
                <w:b/>
                <w:sz w:val="22"/>
                <w:szCs w:val="22"/>
              </w:rPr>
            </w:pPr>
            <w:r>
              <w:rPr>
                <w:b/>
                <w:sz w:val="22"/>
                <w:szCs w:val="22"/>
              </w:rPr>
              <w:tab/>
              <w:t>No.</w:t>
            </w:r>
          </w:p>
        </w:tc>
        <w:tc>
          <w:tcPr>
            <w:tcW w:w="4819" w:type="dxa"/>
            <w:tcBorders>
              <w:top w:val="single" w:sz="4" w:space="0" w:color="000000"/>
              <w:left w:val="nil"/>
              <w:bottom w:val="single" w:sz="4" w:space="0" w:color="000000"/>
              <w:right w:val="nil"/>
            </w:tcBorders>
          </w:tcPr>
          <w:p w14:paraId="2B52D3AE" w14:textId="77777777" w:rsidR="008D0E85" w:rsidRDefault="00F73306">
            <w:pPr>
              <w:widowControl w:val="0"/>
              <w:jc w:val="center"/>
              <w:rPr>
                <w:b/>
                <w:sz w:val="22"/>
                <w:szCs w:val="22"/>
              </w:rPr>
            </w:pPr>
            <w:r>
              <w:rPr>
                <w:b/>
                <w:sz w:val="22"/>
                <w:szCs w:val="22"/>
              </w:rPr>
              <w:t>Item</w:t>
            </w:r>
          </w:p>
        </w:tc>
        <w:tc>
          <w:tcPr>
            <w:tcW w:w="1559" w:type="dxa"/>
            <w:tcBorders>
              <w:top w:val="single" w:sz="4" w:space="0" w:color="000000"/>
              <w:left w:val="nil"/>
              <w:bottom w:val="single" w:sz="4" w:space="0" w:color="000000"/>
              <w:right w:val="nil"/>
            </w:tcBorders>
          </w:tcPr>
          <w:p w14:paraId="2B52D3AF" w14:textId="77777777" w:rsidR="008D0E85" w:rsidRDefault="00F73306">
            <w:pPr>
              <w:widowControl w:val="0"/>
              <w:jc w:val="center"/>
              <w:rPr>
                <w:b/>
                <w:sz w:val="22"/>
                <w:szCs w:val="22"/>
              </w:rPr>
            </w:pPr>
            <w:r>
              <w:rPr>
                <w:b/>
                <w:sz w:val="22"/>
                <w:szCs w:val="22"/>
              </w:rPr>
              <w:t>Mean</w:t>
            </w:r>
          </w:p>
        </w:tc>
        <w:tc>
          <w:tcPr>
            <w:tcW w:w="1610" w:type="dxa"/>
            <w:tcBorders>
              <w:top w:val="single" w:sz="4" w:space="0" w:color="000000"/>
              <w:left w:val="nil"/>
              <w:bottom w:val="single" w:sz="4" w:space="0" w:color="000000"/>
              <w:right w:val="nil"/>
            </w:tcBorders>
          </w:tcPr>
          <w:p w14:paraId="2B52D3B0" w14:textId="77777777" w:rsidR="008D0E85" w:rsidRDefault="00F73306">
            <w:pPr>
              <w:widowControl w:val="0"/>
              <w:jc w:val="center"/>
              <w:rPr>
                <w:b/>
                <w:sz w:val="22"/>
                <w:szCs w:val="22"/>
              </w:rPr>
            </w:pPr>
            <w:r>
              <w:rPr>
                <w:b/>
                <w:sz w:val="22"/>
                <w:szCs w:val="22"/>
              </w:rPr>
              <w:t>Std. Deviation</w:t>
            </w:r>
          </w:p>
        </w:tc>
      </w:tr>
      <w:tr w:rsidR="008D0E85" w14:paraId="2B52D3B6" w14:textId="77777777">
        <w:trPr>
          <w:jc w:val="center"/>
        </w:trPr>
        <w:tc>
          <w:tcPr>
            <w:tcW w:w="630" w:type="dxa"/>
            <w:tcBorders>
              <w:top w:val="single" w:sz="4" w:space="0" w:color="000000"/>
              <w:left w:val="nil"/>
              <w:bottom w:val="nil"/>
              <w:right w:val="nil"/>
            </w:tcBorders>
          </w:tcPr>
          <w:p w14:paraId="2B52D3B2" w14:textId="77777777" w:rsidR="008D0E85" w:rsidRDefault="00F73306">
            <w:pPr>
              <w:widowControl w:val="0"/>
              <w:jc w:val="both"/>
              <w:rPr>
                <w:sz w:val="22"/>
                <w:szCs w:val="22"/>
              </w:rPr>
            </w:pPr>
            <w:r>
              <w:rPr>
                <w:sz w:val="22"/>
                <w:szCs w:val="22"/>
              </w:rPr>
              <w:t>4</w:t>
            </w:r>
          </w:p>
        </w:tc>
        <w:tc>
          <w:tcPr>
            <w:tcW w:w="4819" w:type="dxa"/>
            <w:tcBorders>
              <w:top w:val="single" w:sz="4" w:space="0" w:color="000000"/>
              <w:left w:val="nil"/>
              <w:bottom w:val="nil"/>
              <w:right w:val="nil"/>
            </w:tcBorders>
          </w:tcPr>
          <w:p w14:paraId="2B52D3B3" w14:textId="77777777" w:rsidR="008D0E85" w:rsidRDefault="00F73306">
            <w:pPr>
              <w:widowControl w:val="0"/>
              <w:jc w:val="both"/>
              <w:rPr>
                <w:sz w:val="22"/>
                <w:szCs w:val="22"/>
              </w:rPr>
            </w:pPr>
            <w:r>
              <w:rPr>
                <w:sz w:val="22"/>
                <w:szCs w:val="22"/>
              </w:rPr>
              <w:t>Before I start writing an essay, I try to predict which sections will be easy and which sections will be difficult.</w:t>
            </w:r>
          </w:p>
        </w:tc>
        <w:tc>
          <w:tcPr>
            <w:tcW w:w="1559" w:type="dxa"/>
            <w:tcBorders>
              <w:top w:val="single" w:sz="4" w:space="0" w:color="000000"/>
              <w:left w:val="nil"/>
              <w:bottom w:val="nil"/>
              <w:right w:val="nil"/>
            </w:tcBorders>
            <w:vAlign w:val="center"/>
          </w:tcPr>
          <w:p w14:paraId="2B52D3B4" w14:textId="77777777" w:rsidR="008D0E85" w:rsidRDefault="00F73306">
            <w:pPr>
              <w:ind w:left="60" w:right="60"/>
              <w:jc w:val="center"/>
              <w:rPr>
                <w:sz w:val="22"/>
                <w:szCs w:val="22"/>
              </w:rPr>
            </w:pPr>
            <w:r>
              <w:rPr>
                <w:sz w:val="22"/>
                <w:szCs w:val="22"/>
              </w:rPr>
              <w:t>3.8571</w:t>
            </w:r>
          </w:p>
        </w:tc>
        <w:tc>
          <w:tcPr>
            <w:tcW w:w="1610" w:type="dxa"/>
            <w:tcBorders>
              <w:top w:val="single" w:sz="4" w:space="0" w:color="000000"/>
              <w:left w:val="nil"/>
              <w:bottom w:val="nil"/>
              <w:right w:val="nil"/>
            </w:tcBorders>
            <w:vAlign w:val="center"/>
          </w:tcPr>
          <w:p w14:paraId="2B52D3B5" w14:textId="77777777" w:rsidR="008D0E85" w:rsidRDefault="00F73306">
            <w:pPr>
              <w:ind w:left="60" w:right="60"/>
              <w:jc w:val="center"/>
              <w:rPr>
                <w:sz w:val="22"/>
                <w:szCs w:val="22"/>
              </w:rPr>
            </w:pPr>
            <w:r>
              <w:rPr>
                <w:sz w:val="22"/>
                <w:szCs w:val="22"/>
              </w:rPr>
              <w:t>1.06234</w:t>
            </w:r>
          </w:p>
        </w:tc>
      </w:tr>
      <w:tr w:rsidR="008D0E85" w14:paraId="2B52D3BB" w14:textId="77777777">
        <w:trPr>
          <w:jc w:val="center"/>
        </w:trPr>
        <w:tc>
          <w:tcPr>
            <w:tcW w:w="630" w:type="dxa"/>
            <w:tcBorders>
              <w:top w:val="nil"/>
              <w:left w:val="nil"/>
              <w:bottom w:val="nil"/>
              <w:right w:val="nil"/>
            </w:tcBorders>
          </w:tcPr>
          <w:p w14:paraId="2B52D3B7" w14:textId="77777777" w:rsidR="008D0E85" w:rsidRDefault="00F73306">
            <w:pPr>
              <w:widowControl w:val="0"/>
              <w:jc w:val="both"/>
              <w:rPr>
                <w:sz w:val="22"/>
                <w:szCs w:val="22"/>
              </w:rPr>
            </w:pPr>
            <w:r>
              <w:rPr>
                <w:sz w:val="22"/>
                <w:szCs w:val="22"/>
              </w:rPr>
              <w:t>5</w:t>
            </w:r>
          </w:p>
        </w:tc>
        <w:tc>
          <w:tcPr>
            <w:tcW w:w="4819" w:type="dxa"/>
            <w:tcBorders>
              <w:top w:val="nil"/>
              <w:left w:val="nil"/>
              <w:bottom w:val="nil"/>
              <w:right w:val="nil"/>
            </w:tcBorders>
          </w:tcPr>
          <w:p w14:paraId="2B52D3B8" w14:textId="77777777" w:rsidR="008D0E85" w:rsidRDefault="00F73306">
            <w:pPr>
              <w:widowControl w:val="0"/>
              <w:jc w:val="both"/>
              <w:rPr>
                <w:sz w:val="22"/>
                <w:szCs w:val="22"/>
              </w:rPr>
            </w:pPr>
            <w:r>
              <w:rPr>
                <w:sz w:val="22"/>
                <w:szCs w:val="22"/>
              </w:rPr>
              <w:t>When I write an English essay, I plan what I am going to do so that I can use my time well.</w:t>
            </w:r>
          </w:p>
        </w:tc>
        <w:tc>
          <w:tcPr>
            <w:tcW w:w="1559" w:type="dxa"/>
            <w:tcBorders>
              <w:top w:val="nil"/>
              <w:left w:val="nil"/>
              <w:bottom w:val="nil"/>
              <w:right w:val="nil"/>
            </w:tcBorders>
            <w:vAlign w:val="center"/>
          </w:tcPr>
          <w:p w14:paraId="2B52D3B9" w14:textId="77777777" w:rsidR="008D0E85" w:rsidRDefault="00F73306">
            <w:pPr>
              <w:ind w:left="60" w:right="60"/>
              <w:jc w:val="center"/>
              <w:rPr>
                <w:sz w:val="22"/>
                <w:szCs w:val="22"/>
              </w:rPr>
            </w:pPr>
            <w:r>
              <w:rPr>
                <w:sz w:val="22"/>
                <w:szCs w:val="22"/>
              </w:rPr>
              <w:t>4.1429</w:t>
            </w:r>
          </w:p>
        </w:tc>
        <w:tc>
          <w:tcPr>
            <w:tcW w:w="1610" w:type="dxa"/>
            <w:tcBorders>
              <w:top w:val="nil"/>
              <w:left w:val="nil"/>
              <w:bottom w:val="nil"/>
              <w:right w:val="nil"/>
            </w:tcBorders>
            <w:vAlign w:val="center"/>
          </w:tcPr>
          <w:p w14:paraId="2B52D3BA" w14:textId="77777777" w:rsidR="008D0E85" w:rsidRDefault="00F73306">
            <w:pPr>
              <w:ind w:left="60" w:right="60"/>
              <w:jc w:val="center"/>
              <w:rPr>
                <w:sz w:val="22"/>
                <w:szCs w:val="22"/>
              </w:rPr>
            </w:pPr>
            <w:r>
              <w:rPr>
                <w:sz w:val="22"/>
                <w:szCs w:val="22"/>
              </w:rPr>
              <w:t>.85356</w:t>
            </w:r>
          </w:p>
        </w:tc>
      </w:tr>
      <w:tr w:rsidR="008D0E85" w14:paraId="2B52D3C0" w14:textId="77777777">
        <w:trPr>
          <w:jc w:val="center"/>
        </w:trPr>
        <w:tc>
          <w:tcPr>
            <w:tcW w:w="630" w:type="dxa"/>
            <w:tcBorders>
              <w:top w:val="nil"/>
              <w:left w:val="nil"/>
              <w:bottom w:val="nil"/>
              <w:right w:val="nil"/>
            </w:tcBorders>
          </w:tcPr>
          <w:p w14:paraId="2B52D3BC" w14:textId="77777777" w:rsidR="008D0E85" w:rsidRDefault="00F73306">
            <w:pPr>
              <w:widowControl w:val="0"/>
              <w:jc w:val="both"/>
              <w:rPr>
                <w:sz w:val="22"/>
                <w:szCs w:val="22"/>
              </w:rPr>
            </w:pPr>
            <w:r>
              <w:rPr>
                <w:sz w:val="22"/>
                <w:szCs w:val="22"/>
              </w:rPr>
              <w:t>23</w:t>
            </w:r>
          </w:p>
        </w:tc>
        <w:tc>
          <w:tcPr>
            <w:tcW w:w="4819" w:type="dxa"/>
            <w:tcBorders>
              <w:top w:val="nil"/>
              <w:left w:val="nil"/>
              <w:bottom w:val="nil"/>
              <w:right w:val="nil"/>
            </w:tcBorders>
          </w:tcPr>
          <w:p w14:paraId="2B52D3BD" w14:textId="77777777" w:rsidR="008D0E85" w:rsidRDefault="00F73306">
            <w:pPr>
              <w:widowControl w:val="0"/>
              <w:jc w:val="both"/>
              <w:rPr>
                <w:sz w:val="22"/>
                <w:szCs w:val="22"/>
              </w:rPr>
            </w:pPr>
            <w:r>
              <w:rPr>
                <w:sz w:val="22"/>
                <w:szCs w:val="22"/>
              </w:rPr>
              <w:t>I am aware of effective ways to use my L1 translation to solve the problem when I have difficulty writing an English sentence.</w:t>
            </w:r>
          </w:p>
        </w:tc>
        <w:tc>
          <w:tcPr>
            <w:tcW w:w="1559" w:type="dxa"/>
            <w:tcBorders>
              <w:top w:val="nil"/>
              <w:left w:val="nil"/>
              <w:bottom w:val="nil"/>
              <w:right w:val="nil"/>
            </w:tcBorders>
            <w:vAlign w:val="center"/>
          </w:tcPr>
          <w:p w14:paraId="2B52D3BE" w14:textId="77777777" w:rsidR="008D0E85" w:rsidRDefault="00F73306">
            <w:pPr>
              <w:ind w:left="60" w:right="60"/>
              <w:jc w:val="center"/>
              <w:rPr>
                <w:sz w:val="22"/>
                <w:szCs w:val="22"/>
              </w:rPr>
            </w:pPr>
            <w:r>
              <w:rPr>
                <w:sz w:val="22"/>
                <w:szCs w:val="22"/>
              </w:rPr>
              <w:t>4.1905</w:t>
            </w:r>
          </w:p>
        </w:tc>
        <w:tc>
          <w:tcPr>
            <w:tcW w:w="1610" w:type="dxa"/>
            <w:tcBorders>
              <w:top w:val="nil"/>
              <w:left w:val="nil"/>
              <w:bottom w:val="nil"/>
              <w:right w:val="nil"/>
            </w:tcBorders>
            <w:vAlign w:val="center"/>
          </w:tcPr>
          <w:p w14:paraId="2B52D3BF" w14:textId="77777777" w:rsidR="008D0E85" w:rsidRDefault="00F73306">
            <w:pPr>
              <w:ind w:left="60" w:right="60"/>
              <w:jc w:val="center"/>
              <w:rPr>
                <w:sz w:val="22"/>
                <w:szCs w:val="22"/>
              </w:rPr>
            </w:pPr>
            <w:r>
              <w:rPr>
                <w:sz w:val="22"/>
                <w:szCs w:val="22"/>
              </w:rPr>
              <w:t>.92839</w:t>
            </w:r>
          </w:p>
        </w:tc>
      </w:tr>
      <w:tr w:rsidR="008D0E85" w14:paraId="2B52D3C5" w14:textId="77777777">
        <w:trPr>
          <w:jc w:val="center"/>
        </w:trPr>
        <w:tc>
          <w:tcPr>
            <w:tcW w:w="630" w:type="dxa"/>
            <w:tcBorders>
              <w:top w:val="nil"/>
              <w:left w:val="nil"/>
              <w:bottom w:val="single" w:sz="4" w:space="0" w:color="000000"/>
              <w:right w:val="nil"/>
            </w:tcBorders>
          </w:tcPr>
          <w:p w14:paraId="2B52D3C1" w14:textId="77777777" w:rsidR="008D0E85" w:rsidRDefault="00F73306">
            <w:pPr>
              <w:widowControl w:val="0"/>
              <w:jc w:val="both"/>
              <w:rPr>
                <w:sz w:val="22"/>
                <w:szCs w:val="22"/>
              </w:rPr>
            </w:pPr>
            <w:r>
              <w:rPr>
                <w:sz w:val="22"/>
                <w:szCs w:val="22"/>
              </w:rPr>
              <w:t>26</w:t>
            </w:r>
          </w:p>
        </w:tc>
        <w:tc>
          <w:tcPr>
            <w:tcW w:w="4819" w:type="dxa"/>
            <w:tcBorders>
              <w:top w:val="nil"/>
              <w:left w:val="nil"/>
              <w:bottom w:val="single" w:sz="4" w:space="0" w:color="000000"/>
              <w:right w:val="nil"/>
            </w:tcBorders>
          </w:tcPr>
          <w:p w14:paraId="2B52D3C2" w14:textId="77777777" w:rsidR="008D0E85" w:rsidRDefault="00F73306">
            <w:pPr>
              <w:widowControl w:val="0"/>
              <w:jc w:val="both"/>
              <w:rPr>
                <w:sz w:val="22"/>
                <w:szCs w:val="22"/>
              </w:rPr>
            </w:pPr>
            <w:r>
              <w:rPr>
                <w:sz w:val="22"/>
                <w:szCs w:val="22"/>
              </w:rPr>
              <w:t>I try to learn from the mistakes I make in writing.</w:t>
            </w:r>
          </w:p>
        </w:tc>
        <w:tc>
          <w:tcPr>
            <w:tcW w:w="1559" w:type="dxa"/>
            <w:tcBorders>
              <w:top w:val="nil"/>
              <w:left w:val="nil"/>
              <w:bottom w:val="single" w:sz="4" w:space="0" w:color="000000"/>
              <w:right w:val="nil"/>
            </w:tcBorders>
            <w:vAlign w:val="center"/>
          </w:tcPr>
          <w:p w14:paraId="2B52D3C3" w14:textId="77777777" w:rsidR="008D0E85" w:rsidRDefault="00F73306">
            <w:pPr>
              <w:ind w:left="60" w:right="60"/>
              <w:jc w:val="center"/>
              <w:rPr>
                <w:sz w:val="22"/>
                <w:szCs w:val="22"/>
              </w:rPr>
            </w:pPr>
            <w:r>
              <w:rPr>
                <w:sz w:val="22"/>
                <w:szCs w:val="22"/>
              </w:rPr>
              <w:t>4.3333</w:t>
            </w:r>
          </w:p>
        </w:tc>
        <w:tc>
          <w:tcPr>
            <w:tcW w:w="1610" w:type="dxa"/>
            <w:tcBorders>
              <w:top w:val="nil"/>
              <w:left w:val="nil"/>
              <w:bottom w:val="single" w:sz="4" w:space="0" w:color="000000"/>
              <w:right w:val="nil"/>
            </w:tcBorders>
            <w:vAlign w:val="center"/>
          </w:tcPr>
          <w:p w14:paraId="2B52D3C4" w14:textId="77777777" w:rsidR="008D0E85" w:rsidRDefault="00F73306">
            <w:pPr>
              <w:ind w:left="60" w:right="60"/>
              <w:jc w:val="center"/>
              <w:rPr>
                <w:sz w:val="22"/>
                <w:szCs w:val="22"/>
              </w:rPr>
            </w:pPr>
            <w:r>
              <w:rPr>
                <w:sz w:val="22"/>
                <w:szCs w:val="22"/>
              </w:rPr>
              <w:t>.65828</w:t>
            </w:r>
          </w:p>
        </w:tc>
      </w:tr>
    </w:tbl>
    <w:p w14:paraId="2B52D3C6" w14:textId="77777777" w:rsidR="008D0E85" w:rsidRDefault="008D0E85">
      <w:pPr>
        <w:ind w:firstLine="420"/>
        <w:jc w:val="both"/>
        <w:rPr>
          <w:sz w:val="22"/>
          <w:szCs w:val="22"/>
        </w:rPr>
      </w:pPr>
    </w:p>
    <w:p w14:paraId="2B52D3C7" w14:textId="77777777" w:rsidR="008D0E85" w:rsidRDefault="00F73306">
      <w:pPr>
        <w:ind w:firstLine="720"/>
        <w:jc w:val="both"/>
        <w:rPr>
          <w:sz w:val="22"/>
          <w:szCs w:val="22"/>
        </w:rPr>
      </w:pPr>
      <w:r>
        <w:rPr>
          <w:sz w:val="22"/>
          <w:szCs w:val="22"/>
        </w:rPr>
        <w:t xml:space="preserve">The four items have a mean ranging from the value of 3.86 to 4.33. The lowest mean is Item 4 (M=3.86, SD=1.06), showing that not all the students attempted to anticipate the sections which would be easy and difficult. It is interesting to note that the students were aware of their writing mistakes. Overall, the students were aware and capable of using problem-solving in their writing tasks. </w:t>
      </w:r>
    </w:p>
    <w:p w14:paraId="2B52D3C8" w14:textId="77777777" w:rsidR="008D0E85" w:rsidRDefault="008D0E85">
      <w:pPr>
        <w:ind w:firstLine="420"/>
        <w:jc w:val="both"/>
        <w:rPr>
          <w:sz w:val="22"/>
          <w:szCs w:val="22"/>
        </w:rPr>
      </w:pPr>
    </w:p>
    <w:p w14:paraId="2B52D3C9" w14:textId="77777777" w:rsidR="008D0E85" w:rsidRDefault="00F73306">
      <w:pPr>
        <w:ind w:firstLine="720"/>
        <w:jc w:val="both"/>
        <w:rPr>
          <w:sz w:val="22"/>
          <w:szCs w:val="22"/>
        </w:rPr>
      </w:pPr>
      <w:r>
        <w:rPr>
          <w:sz w:val="22"/>
          <w:szCs w:val="22"/>
        </w:rPr>
        <w:t>In the planning stage, the students had to provide a stance in the introduction of the essay. They needed to come up with a stance in the thesis statement. An example is illustrated in Group 2 during the writing stage. Their essay topic was "Marijuana Should Be Legalised". This group has an advanced student, Eddie, and two intermediate-level students, Nazrul and Tara. They provided a more challenging stance in their introduction. Excerpt 2 shows the interactions:</w:t>
      </w:r>
    </w:p>
    <w:p w14:paraId="2B52D3CA" w14:textId="77777777" w:rsidR="008D0E85" w:rsidRDefault="008D0E85">
      <w:pPr>
        <w:ind w:firstLine="420"/>
        <w:jc w:val="both"/>
        <w:rPr>
          <w:sz w:val="22"/>
          <w:szCs w:val="22"/>
        </w:rPr>
      </w:pPr>
    </w:p>
    <w:p w14:paraId="2B52D3CB" w14:textId="77777777" w:rsidR="008D0E85" w:rsidRDefault="00F73306">
      <w:pPr>
        <w:ind w:firstLine="420"/>
        <w:jc w:val="both"/>
        <w:rPr>
          <w:b/>
          <w:i/>
          <w:sz w:val="22"/>
          <w:szCs w:val="22"/>
        </w:rPr>
      </w:pPr>
      <w:r>
        <w:rPr>
          <w:sz w:val="22"/>
          <w:szCs w:val="22"/>
        </w:rPr>
        <w:tab/>
      </w:r>
      <w:r>
        <w:rPr>
          <w:b/>
          <w:i/>
          <w:sz w:val="22"/>
          <w:szCs w:val="22"/>
        </w:rPr>
        <w:t>Excerpt 2</w:t>
      </w:r>
    </w:p>
    <w:p w14:paraId="2B52D3CC" w14:textId="77777777" w:rsidR="008D0E85" w:rsidRDefault="008D0E85">
      <w:pPr>
        <w:ind w:left="1440" w:right="946" w:hanging="1020"/>
        <w:jc w:val="both"/>
        <w:rPr>
          <w:sz w:val="22"/>
          <w:szCs w:val="22"/>
        </w:rPr>
      </w:pPr>
    </w:p>
    <w:p w14:paraId="2B52D3CD" w14:textId="77777777" w:rsidR="008D0E85" w:rsidRDefault="00F73306">
      <w:pPr>
        <w:ind w:left="2160" w:right="946" w:hanging="1440"/>
        <w:jc w:val="both"/>
        <w:rPr>
          <w:sz w:val="22"/>
          <w:szCs w:val="22"/>
        </w:rPr>
      </w:pPr>
      <w:r>
        <w:rPr>
          <w:sz w:val="22"/>
          <w:szCs w:val="22"/>
        </w:rPr>
        <w:t>Eddie:</w:t>
      </w:r>
      <w:r>
        <w:rPr>
          <w:sz w:val="22"/>
          <w:szCs w:val="22"/>
        </w:rPr>
        <w:tab/>
        <w:t>For our thesis statement, we need to come up with a stance. Can we do something different? Instead of stating that we agree that ‘Marijuana should not be legalised’, can we agree that ‘Marijuana should be legalised’ instead?</w:t>
      </w:r>
    </w:p>
    <w:p w14:paraId="2B52D3CE" w14:textId="77777777" w:rsidR="008D0E85" w:rsidRDefault="00F73306">
      <w:pPr>
        <w:ind w:right="946"/>
        <w:jc w:val="both"/>
        <w:rPr>
          <w:sz w:val="22"/>
          <w:szCs w:val="22"/>
        </w:rPr>
      </w:pPr>
      <w:r>
        <w:rPr>
          <w:sz w:val="22"/>
          <w:szCs w:val="22"/>
        </w:rPr>
        <w:tab/>
        <w:t>Nazrul</w:t>
      </w:r>
      <w:r>
        <w:rPr>
          <w:sz w:val="22"/>
          <w:szCs w:val="22"/>
        </w:rPr>
        <w:tab/>
        <w:t>:</w:t>
      </w:r>
      <w:r>
        <w:rPr>
          <w:sz w:val="22"/>
          <w:szCs w:val="22"/>
        </w:rPr>
        <w:tab/>
        <w:t>Whoa, that’s difficult for us to justify and give examples.</w:t>
      </w:r>
    </w:p>
    <w:p w14:paraId="2B52D3CF" w14:textId="77777777" w:rsidR="008D0E85" w:rsidRDefault="00F73306">
      <w:pPr>
        <w:ind w:right="946"/>
        <w:jc w:val="both"/>
        <w:rPr>
          <w:sz w:val="22"/>
          <w:szCs w:val="22"/>
        </w:rPr>
      </w:pPr>
      <w:r>
        <w:rPr>
          <w:sz w:val="22"/>
          <w:szCs w:val="22"/>
        </w:rPr>
        <w:tab/>
        <w:t>Tara:</w:t>
      </w:r>
      <w:r>
        <w:rPr>
          <w:sz w:val="22"/>
          <w:szCs w:val="22"/>
        </w:rPr>
        <w:tab/>
      </w:r>
      <w:r>
        <w:rPr>
          <w:sz w:val="22"/>
          <w:szCs w:val="22"/>
        </w:rPr>
        <w:tab/>
        <w:t xml:space="preserve">Yeah, that would be difficult, but we could give it a try. </w:t>
      </w:r>
    </w:p>
    <w:p w14:paraId="2B52D3D0" w14:textId="77777777" w:rsidR="008D0E85" w:rsidRDefault="00F73306">
      <w:pPr>
        <w:ind w:left="2160" w:right="946" w:hanging="1440"/>
        <w:jc w:val="both"/>
        <w:rPr>
          <w:sz w:val="22"/>
          <w:szCs w:val="22"/>
        </w:rPr>
      </w:pPr>
      <w:r>
        <w:rPr>
          <w:sz w:val="22"/>
          <w:szCs w:val="22"/>
        </w:rPr>
        <w:t>Eddie:</w:t>
      </w:r>
      <w:r>
        <w:rPr>
          <w:sz w:val="22"/>
          <w:szCs w:val="22"/>
        </w:rPr>
        <w:tab/>
        <w:t xml:space="preserve">That’s good. Okay, I have a point, ‘legalising marijuana would lead the young to misuse the harmful substances’. </w:t>
      </w:r>
    </w:p>
    <w:p w14:paraId="2B52D3D1" w14:textId="77777777" w:rsidR="008D0E85" w:rsidRDefault="00F73306">
      <w:pPr>
        <w:ind w:left="2160" w:right="946" w:hanging="1440"/>
        <w:jc w:val="both"/>
        <w:rPr>
          <w:sz w:val="22"/>
          <w:szCs w:val="22"/>
        </w:rPr>
      </w:pPr>
      <w:r>
        <w:rPr>
          <w:sz w:val="22"/>
          <w:szCs w:val="22"/>
        </w:rPr>
        <w:t>Nazrul:</w:t>
      </w:r>
      <w:r>
        <w:rPr>
          <w:sz w:val="22"/>
          <w:szCs w:val="22"/>
        </w:rPr>
        <w:tab/>
      </w:r>
      <w:r>
        <w:rPr>
          <w:sz w:val="22"/>
          <w:szCs w:val="22"/>
        </w:rPr>
        <w:t>Yeah, for that point, we could provide elaboration like ‘this would expose them to harmful effects’.</w:t>
      </w:r>
    </w:p>
    <w:p w14:paraId="2B52D3D2" w14:textId="77777777" w:rsidR="008D0E85" w:rsidRDefault="00F73306">
      <w:pPr>
        <w:ind w:right="946"/>
        <w:jc w:val="both"/>
        <w:rPr>
          <w:sz w:val="22"/>
          <w:szCs w:val="22"/>
        </w:rPr>
      </w:pPr>
      <w:r>
        <w:rPr>
          <w:sz w:val="22"/>
          <w:szCs w:val="22"/>
        </w:rPr>
        <w:tab/>
        <w:t>Eddie</w:t>
      </w:r>
      <w:r>
        <w:rPr>
          <w:sz w:val="22"/>
          <w:szCs w:val="22"/>
        </w:rPr>
        <w:tab/>
        <w:t>:</w:t>
      </w:r>
      <w:r>
        <w:rPr>
          <w:sz w:val="22"/>
          <w:szCs w:val="22"/>
        </w:rPr>
        <w:tab/>
        <w:t>Wonderful. What else?</w:t>
      </w:r>
    </w:p>
    <w:p w14:paraId="2B52D3D3" w14:textId="77777777" w:rsidR="008D0E85" w:rsidRDefault="00F73306">
      <w:pPr>
        <w:ind w:left="2160" w:right="946" w:hanging="1440"/>
        <w:jc w:val="both"/>
        <w:rPr>
          <w:sz w:val="22"/>
          <w:szCs w:val="22"/>
        </w:rPr>
      </w:pPr>
      <w:r>
        <w:rPr>
          <w:sz w:val="22"/>
          <w:szCs w:val="22"/>
        </w:rPr>
        <w:t>Tara:</w:t>
      </w:r>
      <w:r>
        <w:rPr>
          <w:sz w:val="22"/>
          <w:szCs w:val="22"/>
        </w:rPr>
        <w:tab/>
      </w:r>
      <w:r>
        <w:rPr>
          <w:sz w:val="22"/>
          <w:szCs w:val="22"/>
        </w:rPr>
        <w:t>How about this, ‘legalising marijuana is a progressive call to showcase democratic maturity’?</w:t>
      </w:r>
    </w:p>
    <w:p w14:paraId="2B52D3D4" w14:textId="77777777" w:rsidR="008D0E85" w:rsidRDefault="00F73306">
      <w:pPr>
        <w:ind w:right="946"/>
        <w:jc w:val="both"/>
        <w:rPr>
          <w:sz w:val="22"/>
          <w:szCs w:val="22"/>
        </w:rPr>
      </w:pPr>
      <w:r>
        <w:rPr>
          <w:sz w:val="22"/>
          <w:szCs w:val="22"/>
        </w:rPr>
        <w:tab/>
        <w:t>Nazrul</w:t>
      </w:r>
      <w:r>
        <w:rPr>
          <w:sz w:val="22"/>
          <w:szCs w:val="22"/>
        </w:rPr>
        <w:tab/>
        <w:t>:</w:t>
      </w:r>
      <w:r>
        <w:rPr>
          <w:sz w:val="22"/>
          <w:szCs w:val="22"/>
        </w:rPr>
        <w:tab/>
        <w:t>Means this is pro- or counter-argument?</w:t>
      </w:r>
    </w:p>
    <w:p w14:paraId="2B52D3D5" w14:textId="77777777" w:rsidR="008D0E85" w:rsidRDefault="00F73306">
      <w:pPr>
        <w:ind w:left="2160" w:right="946" w:hanging="1440"/>
        <w:jc w:val="both"/>
        <w:rPr>
          <w:sz w:val="22"/>
          <w:szCs w:val="22"/>
        </w:rPr>
      </w:pPr>
      <w:r>
        <w:rPr>
          <w:sz w:val="22"/>
          <w:szCs w:val="22"/>
        </w:rPr>
        <w:t xml:space="preserve">Tara: </w:t>
      </w:r>
      <w:r>
        <w:rPr>
          <w:sz w:val="22"/>
          <w:szCs w:val="22"/>
        </w:rPr>
        <w:tab/>
        <w:t xml:space="preserve">I think we just list down the points first before stating whether it is pro- or counter-argument. If not, we will waste time on this. </w:t>
      </w:r>
    </w:p>
    <w:p w14:paraId="2B52D3D6" w14:textId="77777777" w:rsidR="008D0E85" w:rsidRDefault="00F73306">
      <w:pPr>
        <w:ind w:right="946"/>
        <w:jc w:val="both"/>
        <w:rPr>
          <w:sz w:val="22"/>
          <w:szCs w:val="22"/>
        </w:rPr>
      </w:pPr>
      <w:r>
        <w:rPr>
          <w:sz w:val="22"/>
          <w:szCs w:val="22"/>
        </w:rPr>
        <w:lastRenderedPageBreak/>
        <w:tab/>
        <w:t>Eddie</w:t>
      </w:r>
      <w:r>
        <w:rPr>
          <w:sz w:val="22"/>
          <w:szCs w:val="22"/>
        </w:rPr>
        <w:tab/>
        <w:t xml:space="preserve">: </w:t>
      </w:r>
      <w:r>
        <w:rPr>
          <w:sz w:val="22"/>
          <w:szCs w:val="22"/>
        </w:rPr>
        <w:tab/>
        <w:t>Yes, we need to move on. So, we have two points. Another one?</w:t>
      </w:r>
    </w:p>
    <w:p w14:paraId="2B52D3D7" w14:textId="77777777" w:rsidR="008D0E85" w:rsidRDefault="00F73306">
      <w:pPr>
        <w:ind w:left="2160" w:right="946" w:hanging="1440"/>
        <w:jc w:val="both"/>
        <w:rPr>
          <w:sz w:val="22"/>
          <w:szCs w:val="22"/>
        </w:rPr>
      </w:pPr>
      <w:r>
        <w:rPr>
          <w:sz w:val="22"/>
          <w:szCs w:val="22"/>
        </w:rPr>
        <w:t>Nazrul:</w:t>
      </w:r>
      <w:r>
        <w:rPr>
          <w:sz w:val="22"/>
          <w:szCs w:val="22"/>
        </w:rPr>
        <w:tab/>
        <w:t xml:space="preserve">I found one through my reading, ‘legalising marijuana stimulates economic growth’. </w:t>
      </w:r>
    </w:p>
    <w:p w14:paraId="2B52D3D8" w14:textId="77777777" w:rsidR="008D0E85" w:rsidRDefault="00F73306">
      <w:pPr>
        <w:ind w:right="946"/>
        <w:jc w:val="both"/>
        <w:rPr>
          <w:sz w:val="22"/>
          <w:szCs w:val="22"/>
        </w:rPr>
      </w:pPr>
      <w:r>
        <w:rPr>
          <w:sz w:val="22"/>
          <w:szCs w:val="22"/>
        </w:rPr>
        <w:tab/>
        <w:t>Eddie</w:t>
      </w:r>
      <w:r>
        <w:rPr>
          <w:sz w:val="22"/>
          <w:szCs w:val="22"/>
        </w:rPr>
        <w:tab/>
        <w:t>:</w:t>
      </w:r>
      <w:r>
        <w:rPr>
          <w:sz w:val="22"/>
          <w:szCs w:val="22"/>
        </w:rPr>
        <w:tab/>
        <w:t xml:space="preserve">Ah, it will guarantee social cohesion. </w:t>
      </w:r>
    </w:p>
    <w:p w14:paraId="2B52D3D9" w14:textId="77777777" w:rsidR="008D0E85" w:rsidRDefault="00F73306">
      <w:pPr>
        <w:ind w:right="946"/>
        <w:jc w:val="both"/>
        <w:rPr>
          <w:sz w:val="22"/>
          <w:szCs w:val="22"/>
        </w:rPr>
      </w:pPr>
      <w:r>
        <w:rPr>
          <w:sz w:val="22"/>
          <w:szCs w:val="22"/>
        </w:rPr>
        <w:tab/>
        <w:t>Tara</w:t>
      </w:r>
      <w:r>
        <w:rPr>
          <w:sz w:val="22"/>
          <w:szCs w:val="22"/>
        </w:rPr>
        <w:tab/>
        <w:t xml:space="preserve">: </w:t>
      </w:r>
      <w:r>
        <w:rPr>
          <w:sz w:val="22"/>
          <w:szCs w:val="22"/>
        </w:rPr>
        <w:tab/>
        <w:t xml:space="preserve">Alright. Finally, we have all three points for our essay. </w:t>
      </w:r>
    </w:p>
    <w:p w14:paraId="2B52D3DA" w14:textId="77777777" w:rsidR="008D0E85" w:rsidRDefault="008D0E85">
      <w:pPr>
        <w:jc w:val="both"/>
        <w:rPr>
          <w:sz w:val="22"/>
          <w:szCs w:val="22"/>
        </w:rPr>
      </w:pPr>
    </w:p>
    <w:p w14:paraId="2B52D3DB" w14:textId="77777777" w:rsidR="008D0E85" w:rsidRDefault="00F73306">
      <w:pPr>
        <w:ind w:firstLine="720"/>
        <w:jc w:val="both"/>
        <w:rPr>
          <w:b/>
          <w:sz w:val="22"/>
          <w:szCs w:val="22"/>
        </w:rPr>
      </w:pPr>
      <w:r>
        <w:rPr>
          <w:sz w:val="22"/>
          <w:szCs w:val="22"/>
        </w:rPr>
        <w:t>This group used a different approach to their essay. Their stance was against the usual norm as they agreed that marijuana should be legalised. This is because, in Malaysia, drug abuse is usually banned. Hence, they were confused about the ideas to focus on and had difficulty providing justifications. There was a critical incident whereby the members monitored the discussion time by moving to the next point. This shows that planning and monitoring happened concurrently, particularly in Group 2.</w:t>
      </w:r>
    </w:p>
    <w:p w14:paraId="2B52D3DC" w14:textId="77777777" w:rsidR="008D0E85" w:rsidRDefault="008D0E85">
      <w:pPr>
        <w:pBdr>
          <w:top w:val="nil"/>
          <w:left w:val="nil"/>
          <w:bottom w:val="nil"/>
          <w:right w:val="nil"/>
          <w:between w:val="nil"/>
        </w:pBdr>
        <w:spacing w:line="259" w:lineRule="auto"/>
        <w:ind w:firstLine="720"/>
        <w:jc w:val="both"/>
        <w:rPr>
          <w:color w:val="000000"/>
          <w:sz w:val="22"/>
          <w:szCs w:val="22"/>
        </w:rPr>
      </w:pPr>
    </w:p>
    <w:p w14:paraId="2B52D3DD" w14:textId="77777777" w:rsidR="008D0E85" w:rsidRDefault="00F73306">
      <w:pPr>
        <w:pBdr>
          <w:top w:val="nil"/>
          <w:left w:val="nil"/>
          <w:bottom w:val="nil"/>
          <w:right w:val="nil"/>
          <w:between w:val="nil"/>
        </w:pBdr>
        <w:spacing w:line="259" w:lineRule="auto"/>
        <w:ind w:firstLine="720"/>
        <w:jc w:val="both"/>
        <w:rPr>
          <w:color w:val="000000"/>
          <w:sz w:val="22"/>
          <w:szCs w:val="22"/>
        </w:rPr>
      </w:pPr>
      <w:r>
        <w:rPr>
          <w:color w:val="000000"/>
          <w:sz w:val="22"/>
          <w:szCs w:val="22"/>
        </w:rPr>
        <w:t>Monitoring also took place in the writing process. Group 2 deliberated which points to use as pro- and counter-arguments to make their essay convincing. The points that they came up with were ‘legalising marijuana would lead the young to misuse the harmful substance’, ‘legalising marijuana is a progressive call that showcases democratic maturity’ and ‘legalising marijuana stimulates economic growth’. The face-to-face group interaction was shown as follows:</w:t>
      </w:r>
    </w:p>
    <w:p w14:paraId="2B52D3DE" w14:textId="77777777" w:rsidR="008D0E85" w:rsidRDefault="008D0E85">
      <w:pPr>
        <w:pBdr>
          <w:top w:val="nil"/>
          <w:left w:val="nil"/>
          <w:bottom w:val="nil"/>
          <w:right w:val="nil"/>
          <w:between w:val="nil"/>
        </w:pBdr>
        <w:spacing w:line="259" w:lineRule="auto"/>
        <w:ind w:firstLine="420"/>
        <w:jc w:val="both"/>
        <w:rPr>
          <w:color w:val="000000"/>
          <w:sz w:val="22"/>
          <w:szCs w:val="22"/>
        </w:rPr>
      </w:pPr>
    </w:p>
    <w:p w14:paraId="2B52D3DF" w14:textId="77777777" w:rsidR="008D0E85" w:rsidRDefault="00F73306">
      <w:pPr>
        <w:pBdr>
          <w:top w:val="nil"/>
          <w:left w:val="nil"/>
          <w:bottom w:val="nil"/>
          <w:right w:val="nil"/>
          <w:between w:val="nil"/>
        </w:pBdr>
        <w:spacing w:line="259" w:lineRule="auto"/>
        <w:ind w:firstLine="420"/>
        <w:jc w:val="both"/>
        <w:rPr>
          <w:b/>
          <w:i/>
          <w:color w:val="000000"/>
          <w:sz w:val="22"/>
          <w:szCs w:val="22"/>
        </w:rPr>
      </w:pPr>
      <w:r>
        <w:rPr>
          <w:color w:val="000000"/>
          <w:sz w:val="22"/>
          <w:szCs w:val="22"/>
        </w:rPr>
        <w:tab/>
      </w:r>
      <w:r>
        <w:rPr>
          <w:b/>
          <w:i/>
          <w:color w:val="000000"/>
          <w:sz w:val="22"/>
          <w:szCs w:val="22"/>
        </w:rPr>
        <w:t>Excerpt 3</w:t>
      </w:r>
    </w:p>
    <w:p w14:paraId="2B52D3E0" w14:textId="77777777" w:rsidR="008D0E85" w:rsidRDefault="00F73306">
      <w:pPr>
        <w:pBdr>
          <w:top w:val="nil"/>
          <w:left w:val="nil"/>
          <w:bottom w:val="nil"/>
          <w:right w:val="nil"/>
          <w:between w:val="nil"/>
        </w:pBdr>
        <w:tabs>
          <w:tab w:val="left" w:pos="2070"/>
        </w:tabs>
        <w:spacing w:line="259" w:lineRule="auto"/>
        <w:ind w:left="2160" w:right="946" w:hanging="1440"/>
        <w:jc w:val="both"/>
        <w:rPr>
          <w:color w:val="000000"/>
          <w:sz w:val="22"/>
          <w:szCs w:val="22"/>
        </w:rPr>
      </w:pPr>
      <w:r>
        <w:rPr>
          <w:color w:val="000000"/>
          <w:sz w:val="22"/>
          <w:szCs w:val="22"/>
        </w:rPr>
        <w:t>Nazrul  :</w:t>
      </w:r>
      <w:r>
        <w:rPr>
          <w:color w:val="000000"/>
          <w:sz w:val="22"/>
          <w:szCs w:val="22"/>
        </w:rPr>
        <w:tab/>
      </w:r>
      <w:r>
        <w:rPr>
          <w:color w:val="000000"/>
          <w:sz w:val="22"/>
          <w:szCs w:val="22"/>
        </w:rPr>
        <w:tab/>
        <w:t xml:space="preserve">I feel that the points are not in order. You see the point on ‘legalising it would lead the young to misuse the harmful substance’ should not be the second point. It is confusing. </w:t>
      </w:r>
    </w:p>
    <w:p w14:paraId="2B52D3E1" w14:textId="77777777" w:rsidR="008D0E85" w:rsidRDefault="00F73306">
      <w:pPr>
        <w:pBdr>
          <w:top w:val="nil"/>
          <w:left w:val="nil"/>
          <w:bottom w:val="nil"/>
          <w:right w:val="nil"/>
          <w:between w:val="nil"/>
        </w:pBdr>
        <w:spacing w:line="259" w:lineRule="auto"/>
        <w:ind w:left="2160" w:right="1088" w:hanging="1440"/>
        <w:jc w:val="both"/>
        <w:rPr>
          <w:color w:val="000000"/>
          <w:sz w:val="22"/>
          <w:szCs w:val="22"/>
        </w:rPr>
      </w:pPr>
      <w:r>
        <w:rPr>
          <w:color w:val="000000"/>
          <w:sz w:val="22"/>
          <w:szCs w:val="22"/>
        </w:rPr>
        <w:t>Eddie:</w:t>
      </w:r>
      <w:r>
        <w:rPr>
          <w:color w:val="000000"/>
          <w:sz w:val="22"/>
          <w:szCs w:val="22"/>
        </w:rPr>
        <w:tab/>
        <w:t>I think I get what he (Nazrul) meant. You see, your (Tara) point will be presenting the first argument. So, in our counter arguments, his point will counter your first supporting point. It is a progressive move. So he will argue along that line. On my part, I’m going to answer your second supporting point.</w:t>
      </w:r>
    </w:p>
    <w:p w14:paraId="2B52D3E2" w14:textId="77777777" w:rsidR="008D0E85" w:rsidRDefault="00F73306">
      <w:pPr>
        <w:pBdr>
          <w:top w:val="nil"/>
          <w:left w:val="nil"/>
          <w:bottom w:val="nil"/>
          <w:right w:val="nil"/>
          <w:between w:val="nil"/>
        </w:pBdr>
        <w:spacing w:line="259" w:lineRule="auto"/>
        <w:ind w:left="720" w:right="1088"/>
        <w:jc w:val="both"/>
        <w:rPr>
          <w:color w:val="000000"/>
          <w:sz w:val="22"/>
          <w:szCs w:val="22"/>
        </w:rPr>
      </w:pPr>
      <w:r>
        <w:rPr>
          <w:color w:val="000000"/>
          <w:sz w:val="22"/>
          <w:szCs w:val="22"/>
        </w:rPr>
        <w:t>Tara</w:t>
      </w:r>
      <w:r>
        <w:rPr>
          <w:color w:val="000000"/>
          <w:sz w:val="22"/>
          <w:szCs w:val="22"/>
        </w:rPr>
        <w:tab/>
        <w:t>:</w:t>
      </w:r>
      <w:r>
        <w:rPr>
          <w:color w:val="000000"/>
          <w:sz w:val="22"/>
          <w:szCs w:val="22"/>
        </w:rPr>
        <w:tab/>
        <w:t>So does that mean this is the rebuttal based on your points?</w:t>
      </w:r>
    </w:p>
    <w:p w14:paraId="2B52D3E3" w14:textId="77777777" w:rsidR="008D0E85" w:rsidRDefault="00F73306">
      <w:pPr>
        <w:pBdr>
          <w:top w:val="nil"/>
          <w:left w:val="nil"/>
          <w:bottom w:val="nil"/>
          <w:right w:val="nil"/>
          <w:between w:val="nil"/>
        </w:pBdr>
        <w:spacing w:line="259" w:lineRule="auto"/>
        <w:ind w:left="840" w:right="935" w:hanging="120"/>
        <w:jc w:val="both"/>
        <w:rPr>
          <w:color w:val="000000"/>
          <w:sz w:val="22"/>
          <w:szCs w:val="22"/>
        </w:rPr>
      </w:pPr>
      <w:r>
        <w:rPr>
          <w:color w:val="000000"/>
          <w:sz w:val="22"/>
          <w:szCs w:val="22"/>
        </w:rPr>
        <w:t>Eddie</w:t>
      </w:r>
      <w:r>
        <w:rPr>
          <w:color w:val="000000"/>
          <w:sz w:val="22"/>
          <w:szCs w:val="22"/>
        </w:rPr>
        <w:tab/>
        <w:t>:</w:t>
      </w:r>
      <w:r>
        <w:rPr>
          <w:color w:val="000000"/>
          <w:sz w:val="22"/>
          <w:szCs w:val="22"/>
        </w:rPr>
        <w:tab/>
        <w:t>We are both rebutting by giving new points.</w:t>
      </w:r>
    </w:p>
    <w:p w14:paraId="2B52D3E4" w14:textId="77777777" w:rsidR="008D0E85" w:rsidRDefault="00F73306">
      <w:pPr>
        <w:pBdr>
          <w:top w:val="nil"/>
          <w:left w:val="nil"/>
          <w:bottom w:val="nil"/>
          <w:right w:val="nil"/>
          <w:between w:val="nil"/>
        </w:pBdr>
        <w:spacing w:line="259" w:lineRule="auto"/>
        <w:ind w:left="840" w:right="1088" w:hanging="120"/>
        <w:jc w:val="both"/>
        <w:rPr>
          <w:color w:val="000000"/>
          <w:sz w:val="22"/>
          <w:szCs w:val="22"/>
        </w:rPr>
      </w:pPr>
      <w:r>
        <w:rPr>
          <w:color w:val="000000"/>
          <w:sz w:val="22"/>
          <w:szCs w:val="22"/>
        </w:rPr>
        <w:t>Tara</w:t>
      </w:r>
      <w:r>
        <w:rPr>
          <w:color w:val="000000"/>
          <w:sz w:val="22"/>
          <w:szCs w:val="22"/>
        </w:rPr>
        <w:tab/>
        <w:t xml:space="preserve">: </w:t>
      </w:r>
      <w:r>
        <w:rPr>
          <w:color w:val="000000"/>
          <w:sz w:val="22"/>
          <w:szCs w:val="22"/>
        </w:rPr>
        <w:tab/>
        <w:t>How do you make it obvious that you are rebutting my points?</w:t>
      </w:r>
    </w:p>
    <w:p w14:paraId="2B52D3E5" w14:textId="77777777" w:rsidR="008D0E85" w:rsidRDefault="00F73306">
      <w:pPr>
        <w:pBdr>
          <w:top w:val="nil"/>
          <w:left w:val="nil"/>
          <w:bottom w:val="nil"/>
          <w:right w:val="nil"/>
          <w:between w:val="nil"/>
        </w:pBdr>
        <w:spacing w:line="259" w:lineRule="auto"/>
        <w:ind w:left="2160" w:right="1088" w:hanging="1440"/>
        <w:jc w:val="both"/>
        <w:rPr>
          <w:color w:val="000000"/>
          <w:sz w:val="22"/>
          <w:szCs w:val="22"/>
        </w:rPr>
      </w:pPr>
      <w:r>
        <w:rPr>
          <w:color w:val="000000"/>
          <w:sz w:val="22"/>
          <w:szCs w:val="22"/>
        </w:rPr>
        <w:t>Nazrul:</w:t>
      </w:r>
      <w:r>
        <w:rPr>
          <w:color w:val="000000"/>
          <w:sz w:val="22"/>
          <w:szCs w:val="22"/>
        </w:rPr>
        <w:tab/>
      </w:r>
      <w:r>
        <w:rPr>
          <w:color w:val="000000"/>
          <w:sz w:val="22"/>
          <w:szCs w:val="22"/>
        </w:rPr>
        <w:t>Later on, you can see in our paragraphs. We’re not going to repeat your points.</w:t>
      </w:r>
    </w:p>
    <w:p w14:paraId="2B52D3E6" w14:textId="77777777" w:rsidR="008D0E85" w:rsidRDefault="00F73306">
      <w:pPr>
        <w:pBdr>
          <w:top w:val="nil"/>
          <w:left w:val="nil"/>
          <w:bottom w:val="nil"/>
          <w:right w:val="nil"/>
          <w:between w:val="nil"/>
        </w:pBdr>
        <w:spacing w:line="259" w:lineRule="auto"/>
        <w:ind w:left="2160" w:right="1088" w:hanging="1440"/>
        <w:jc w:val="both"/>
        <w:rPr>
          <w:color w:val="000000"/>
          <w:sz w:val="22"/>
          <w:szCs w:val="22"/>
        </w:rPr>
      </w:pPr>
      <w:r>
        <w:rPr>
          <w:color w:val="000000"/>
          <w:sz w:val="22"/>
          <w:szCs w:val="22"/>
        </w:rPr>
        <w:t>Tara :</w:t>
      </w:r>
      <w:r>
        <w:rPr>
          <w:color w:val="000000"/>
          <w:sz w:val="22"/>
          <w:szCs w:val="22"/>
        </w:rPr>
        <w:tab/>
        <w:t>Okay. I think I get it. Let’s not waste time and continue with other points yeah.</w:t>
      </w:r>
    </w:p>
    <w:p w14:paraId="2B52D3E7" w14:textId="77777777" w:rsidR="008D0E85" w:rsidRDefault="00F73306">
      <w:pPr>
        <w:pBdr>
          <w:top w:val="nil"/>
          <w:left w:val="nil"/>
          <w:bottom w:val="nil"/>
          <w:right w:val="nil"/>
          <w:between w:val="nil"/>
        </w:pBdr>
        <w:spacing w:line="259" w:lineRule="auto"/>
        <w:ind w:left="720" w:right="1088"/>
        <w:jc w:val="both"/>
        <w:rPr>
          <w:color w:val="000000"/>
          <w:sz w:val="22"/>
          <w:szCs w:val="22"/>
        </w:rPr>
      </w:pPr>
      <w:r>
        <w:rPr>
          <w:color w:val="000000"/>
          <w:sz w:val="22"/>
          <w:szCs w:val="22"/>
        </w:rPr>
        <w:t>Eddie</w:t>
      </w:r>
      <w:r>
        <w:rPr>
          <w:color w:val="000000"/>
          <w:sz w:val="22"/>
          <w:szCs w:val="22"/>
        </w:rPr>
        <w:tab/>
        <w:t>:</w:t>
      </w:r>
      <w:r>
        <w:rPr>
          <w:color w:val="000000"/>
          <w:sz w:val="22"/>
          <w:szCs w:val="22"/>
        </w:rPr>
        <w:tab/>
        <w:t xml:space="preserve">Yeah, we should. If not, we won’t go to other points. </w:t>
      </w:r>
      <w:r>
        <w:rPr>
          <w:color w:val="000000"/>
          <w:sz w:val="22"/>
          <w:szCs w:val="22"/>
        </w:rPr>
        <w:tab/>
      </w:r>
    </w:p>
    <w:p w14:paraId="2B52D3E8" w14:textId="77777777" w:rsidR="008D0E85" w:rsidRDefault="008D0E85">
      <w:pPr>
        <w:pBdr>
          <w:top w:val="nil"/>
          <w:left w:val="nil"/>
          <w:bottom w:val="nil"/>
          <w:right w:val="nil"/>
          <w:between w:val="nil"/>
        </w:pBdr>
        <w:spacing w:line="259" w:lineRule="auto"/>
        <w:ind w:right="95"/>
        <w:jc w:val="both"/>
        <w:rPr>
          <w:color w:val="000000"/>
          <w:sz w:val="22"/>
          <w:szCs w:val="22"/>
        </w:rPr>
      </w:pPr>
    </w:p>
    <w:p w14:paraId="2B52D3E9" w14:textId="77777777" w:rsidR="008D0E85" w:rsidRDefault="00F73306">
      <w:pPr>
        <w:pBdr>
          <w:top w:val="nil"/>
          <w:left w:val="nil"/>
          <w:bottom w:val="nil"/>
          <w:right w:val="nil"/>
          <w:between w:val="nil"/>
        </w:pBdr>
        <w:spacing w:line="259" w:lineRule="auto"/>
        <w:ind w:right="95" w:firstLine="720"/>
        <w:jc w:val="both"/>
        <w:rPr>
          <w:color w:val="000000"/>
          <w:sz w:val="22"/>
          <w:szCs w:val="22"/>
        </w:rPr>
      </w:pPr>
      <w:r>
        <w:rPr>
          <w:color w:val="000000"/>
          <w:sz w:val="22"/>
          <w:szCs w:val="22"/>
        </w:rPr>
        <w:t>Disagreements occurred when they discussed the order of their essay. Conflict and disagreements are common phenomena in collaborative writing (Yong, 2010). Initially, they were confused as they did not know how to arrange the points of their essay. They then clarified the points with one another. It could be observed that they finally understood how to make their points clearer. This indicates that they clearly understood the purpose of the essay and how to organise their points. They also managed to monito</w:t>
      </w:r>
      <w:r>
        <w:rPr>
          <w:color w:val="000000"/>
          <w:sz w:val="22"/>
          <w:szCs w:val="22"/>
        </w:rPr>
        <w:t xml:space="preserve">r their content and time in writing the essay. </w:t>
      </w:r>
    </w:p>
    <w:p w14:paraId="2B52D3EA" w14:textId="77777777" w:rsidR="008D0E85" w:rsidRDefault="008D0E85">
      <w:pPr>
        <w:pBdr>
          <w:top w:val="nil"/>
          <w:left w:val="nil"/>
          <w:bottom w:val="nil"/>
          <w:right w:val="nil"/>
          <w:between w:val="nil"/>
        </w:pBdr>
        <w:spacing w:line="259" w:lineRule="auto"/>
        <w:ind w:firstLine="420"/>
        <w:jc w:val="both"/>
        <w:rPr>
          <w:color w:val="000000"/>
          <w:sz w:val="22"/>
          <w:szCs w:val="22"/>
        </w:rPr>
      </w:pPr>
    </w:p>
    <w:p w14:paraId="2B52D3EB" w14:textId="77777777" w:rsidR="008D0E85" w:rsidRDefault="00F73306">
      <w:pPr>
        <w:pBdr>
          <w:top w:val="nil"/>
          <w:left w:val="nil"/>
          <w:bottom w:val="nil"/>
          <w:right w:val="nil"/>
          <w:between w:val="nil"/>
        </w:pBdr>
        <w:spacing w:line="259" w:lineRule="auto"/>
        <w:ind w:firstLine="720"/>
        <w:jc w:val="both"/>
        <w:rPr>
          <w:color w:val="000000"/>
          <w:sz w:val="22"/>
          <w:szCs w:val="22"/>
        </w:rPr>
      </w:pPr>
      <w:r>
        <w:rPr>
          <w:color w:val="000000"/>
          <w:sz w:val="22"/>
          <w:szCs w:val="22"/>
        </w:rPr>
        <w:t>Metacognitive knowledge of problem-solving also involves evaluating. Group 2 evaluated their group work, and this was shown in Excerpt 4:</w:t>
      </w:r>
    </w:p>
    <w:p w14:paraId="2B52D3EC" w14:textId="77777777" w:rsidR="008D0E85" w:rsidRDefault="008D0E85">
      <w:pPr>
        <w:pBdr>
          <w:top w:val="nil"/>
          <w:left w:val="nil"/>
          <w:bottom w:val="nil"/>
          <w:right w:val="nil"/>
          <w:between w:val="nil"/>
        </w:pBdr>
        <w:spacing w:line="259" w:lineRule="auto"/>
        <w:ind w:firstLine="420"/>
        <w:jc w:val="both"/>
        <w:rPr>
          <w:color w:val="000000"/>
          <w:sz w:val="22"/>
          <w:szCs w:val="22"/>
        </w:rPr>
      </w:pPr>
    </w:p>
    <w:p w14:paraId="2B52D3ED" w14:textId="77777777" w:rsidR="008D0E85" w:rsidRDefault="00F73306">
      <w:pPr>
        <w:pBdr>
          <w:top w:val="nil"/>
          <w:left w:val="nil"/>
          <w:bottom w:val="nil"/>
          <w:right w:val="nil"/>
          <w:between w:val="nil"/>
        </w:pBdr>
        <w:spacing w:line="259" w:lineRule="auto"/>
        <w:ind w:firstLine="420"/>
        <w:jc w:val="both"/>
        <w:rPr>
          <w:b/>
          <w:i/>
          <w:color w:val="000000"/>
          <w:sz w:val="22"/>
          <w:szCs w:val="22"/>
        </w:rPr>
      </w:pPr>
      <w:r>
        <w:rPr>
          <w:color w:val="000000"/>
          <w:sz w:val="22"/>
          <w:szCs w:val="22"/>
        </w:rPr>
        <w:lastRenderedPageBreak/>
        <w:tab/>
      </w:r>
      <w:r>
        <w:rPr>
          <w:b/>
          <w:i/>
          <w:color w:val="000000"/>
          <w:sz w:val="22"/>
          <w:szCs w:val="22"/>
        </w:rPr>
        <w:t>Excerpt 4</w:t>
      </w:r>
    </w:p>
    <w:p w14:paraId="2B52D3EE" w14:textId="77777777" w:rsidR="008D0E85" w:rsidRDefault="00F73306">
      <w:pPr>
        <w:pBdr>
          <w:top w:val="nil"/>
          <w:left w:val="nil"/>
          <w:bottom w:val="nil"/>
          <w:right w:val="nil"/>
          <w:between w:val="nil"/>
        </w:pBdr>
        <w:spacing w:line="259" w:lineRule="auto"/>
        <w:ind w:firstLine="420"/>
        <w:jc w:val="both"/>
        <w:rPr>
          <w:color w:val="000000"/>
          <w:sz w:val="22"/>
          <w:szCs w:val="22"/>
        </w:rPr>
      </w:pPr>
      <w:r>
        <w:rPr>
          <w:color w:val="000000"/>
          <w:sz w:val="22"/>
          <w:szCs w:val="22"/>
        </w:rPr>
        <w:tab/>
        <w:t>Nazrul</w:t>
      </w:r>
      <w:r>
        <w:rPr>
          <w:color w:val="000000"/>
          <w:sz w:val="22"/>
          <w:szCs w:val="22"/>
        </w:rPr>
        <w:tab/>
        <w:t>:</w:t>
      </w:r>
      <w:r>
        <w:rPr>
          <w:color w:val="000000"/>
          <w:sz w:val="22"/>
          <w:szCs w:val="22"/>
        </w:rPr>
        <w:tab/>
        <w:t>…this part…SHOULD THERE BE SOMETHING IN BETWEEN HERE?</w:t>
      </w:r>
    </w:p>
    <w:p w14:paraId="2B52D3EF" w14:textId="77777777" w:rsidR="008D0E85" w:rsidRDefault="00F73306">
      <w:pPr>
        <w:pBdr>
          <w:top w:val="nil"/>
          <w:left w:val="nil"/>
          <w:bottom w:val="nil"/>
          <w:right w:val="nil"/>
          <w:between w:val="nil"/>
        </w:pBdr>
        <w:spacing w:line="259" w:lineRule="auto"/>
        <w:ind w:firstLine="420"/>
        <w:jc w:val="both"/>
        <w:rPr>
          <w:color w:val="000000"/>
          <w:sz w:val="22"/>
          <w:szCs w:val="22"/>
        </w:rPr>
      </w:pPr>
      <w:r>
        <w:rPr>
          <w:color w:val="000000"/>
          <w:sz w:val="22"/>
          <w:szCs w:val="22"/>
        </w:rPr>
        <w:tab/>
        <w:t>Tara</w:t>
      </w:r>
      <w:r>
        <w:rPr>
          <w:color w:val="000000"/>
          <w:sz w:val="22"/>
          <w:szCs w:val="22"/>
        </w:rPr>
        <w:tab/>
        <w:t>:</w:t>
      </w:r>
      <w:r>
        <w:rPr>
          <w:color w:val="000000"/>
          <w:sz w:val="22"/>
          <w:szCs w:val="22"/>
        </w:rPr>
        <w:tab/>
        <w:t>Where?...A comma!</w:t>
      </w:r>
    </w:p>
    <w:p w14:paraId="2B52D3F0" w14:textId="77777777" w:rsidR="008D0E85" w:rsidRDefault="00F73306">
      <w:pPr>
        <w:pBdr>
          <w:top w:val="nil"/>
          <w:left w:val="nil"/>
          <w:bottom w:val="nil"/>
          <w:right w:val="nil"/>
          <w:between w:val="nil"/>
        </w:pBdr>
        <w:spacing w:line="259" w:lineRule="auto"/>
        <w:ind w:left="840" w:right="935" w:hanging="120"/>
        <w:jc w:val="both"/>
        <w:rPr>
          <w:color w:val="000000"/>
          <w:sz w:val="22"/>
          <w:szCs w:val="22"/>
        </w:rPr>
      </w:pPr>
      <w:r>
        <w:rPr>
          <w:color w:val="000000"/>
          <w:sz w:val="22"/>
          <w:szCs w:val="22"/>
        </w:rPr>
        <w:t>Nazrul</w:t>
      </w:r>
      <w:r>
        <w:rPr>
          <w:color w:val="000000"/>
          <w:sz w:val="22"/>
          <w:szCs w:val="22"/>
        </w:rPr>
        <w:tab/>
        <w:t>:</w:t>
      </w:r>
      <w:r>
        <w:rPr>
          <w:color w:val="000000"/>
          <w:sz w:val="22"/>
          <w:szCs w:val="22"/>
        </w:rPr>
        <w:tab/>
        <w:t>Yes, a comma! Yeah, it’s not a word but something should be there.</w:t>
      </w:r>
    </w:p>
    <w:p w14:paraId="2B52D3F1" w14:textId="77777777" w:rsidR="008D0E85" w:rsidRDefault="00F73306">
      <w:pPr>
        <w:pBdr>
          <w:top w:val="nil"/>
          <w:left w:val="nil"/>
          <w:bottom w:val="nil"/>
          <w:right w:val="nil"/>
          <w:between w:val="nil"/>
        </w:pBdr>
        <w:spacing w:line="259" w:lineRule="auto"/>
        <w:ind w:left="720" w:right="935"/>
        <w:jc w:val="both"/>
        <w:rPr>
          <w:color w:val="000000"/>
          <w:sz w:val="22"/>
          <w:szCs w:val="22"/>
        </w:rPr>
      </w:pPr>
      <w:r>
        <w:rPr>
          <w:color w:val="000000"/>
          <w:sz w:val="22"/>
          <w:szCs w:val="22"/>
        </w:rPr>
        <w:t>Eddie</w:t>
      </w:r>
      <w:r>
        <w:rPr>
          <w:color w:val="000000"/>
          <w:sz w:val="22"/>
          <w:szCs w:val="22"/>
        </w:rPr>
        <w:tab/>
        <w:t xml:space="preserve">: </w:t>
      </w:r>
      <w:r>
        <w:rPr>
          <w:color w:val="000000"/>
          <w:sz w:val="22"/>
          <w:szCs w:val="22"/>
        </w:rPr>
        <w:tab/>
        <w:t>No, [it is] semicolon.</w:t>
      </w:r>
    </w:p>
    <w:p w14:paraId="2B52D3F2" w14:textId="77777777" w:rsidR="008D0E85" w:rsidRDefault="00F73306">
      <w:pPr>
        <w:pBdr>
          <w:top w:val="nil"/>
          <w:left w:val="nil"/>
          <w:bottom w:val="nil"/>
          <w:right w:val="nil"/>
          <w:between w:val="nil"/>
        </w:pBdr>
        <w:spacing w:line="259" w:lineRule="auto"/>
        <w:ind w:left="720" w:right="935"/>
        <w:jc w:val="both"/>
        <w:rPr>
          <w:color w:val="000000"/>
          <w:sz w:val="22"/>
          <w:szCs w:val="22"/>
        </w:rPr>
      </w:pPr>
      <w:r>
        <w:rPr>
          <w:color w:val="000000"/>
          <w:sz w:val="22"/>
          <w:szCs w:val="22"/>
        </w:rPr>
        <w:t>Tara</w:t>
      </w:r>
      <w:r>
        <w:rPr>
          <w:color w:val="000000"/>
          <w:sz w:val="22"/>
          <w:szCs w:val="22"/>
        </w:rPr>
        <w:tab/>
        <w:t>:</w:t>
      </w:r>
      <w:r>
        <w:rPr>
          <w:color w:val="000000"/>
          <w:sz w:val="22"/>
          <w:szCs w:val="22"/>
        </w:rPr>
        <w:tab/>
        <w:t>Why semicolon? It’s a comma.</w:t>
      </w:r>
    </w:p>
    <w:p w14:paraId="2B52D3F3" w14:textId="77777777" w:rsidR="008D0E85" w:rsidRDefault="00F73306">
      <w:pPr>
        <w:pBdr>
          <w:top w:val="nil"/>
          <w:left w:val="nil"/>
          <w:bottom w:val="nil"/>
          <w:right w:val="nil"/>
          <w:between w:val="nil"/>
        </w:pBdr>
        <w:spacing w:line="259" w:lineRule="auto"/>
        <w:ind w:left="720" w:right="935"/>
        <w:jc w:val="both"/>
        <w:rPr>
          <w:color w:val="000000"/>
          <w:sz w:val="22"/>
          <w:szCs w:val="22"/>
        </w:rPr>
      </w:pPr>
      <w:r>
        <w:rPr>
          <w:color w:val="000000"/>
          <w:sz w:val="22"/>
          <w:szCs w:val="22"/>
        </w:rPr>
        <w:t>Eddie</w:t>
      </w:r>
      <w:r>
        <w:rPr>
          <w:color w:val="000000"/>
          <w:sz w:val="22"/>
          <w:szCs w:val="22"/>
        </w:rPr>
        <w:tab/>
        <w:t>:</w:t>
      </w:r>
      <w:r>
        <w:rPr>
          <w:color w:val="000000"/>
          <w:sz w:val="22"/>
          <w:szCs w:val="22"/>
        </w:rPr>
        <w:tab/>
      </w:r>
      <w:r>
        <w:rPr>
          <w:color w:val="000000"/>
          <w:sz w:val="22"/>
          <w:szCs w:val="22"/>
        </w:rPr>
        <w:t xml:space="preserve">If you put a comma, it would be weird. </w:t>
      </w:r>
    </w:p>
    <w:p w14:paraId="2B52D3F4" w14:textId="77777777" w:rsidR="008D0E85" w:rsidRDefault="00F73306">
      <w:pPr>
        <w:pBdr>
          <w:top w:val="nil"/>
          <w:left w:val="nil"/>
          <w:bottom w:val="nil"/>
          <w:right w:val="nil"/>
          <w:between w:val="nil"/>
        </w:pBdr>
        <w:spacing w:line="259" w:lineRule="auto"/>
        <w:ind w:left="720" w:right="935"/>
        <w:jc w:val="both"/>
        <w:rPr>
          <w:color w:val="000000"/>
          <w:sz w:val="22"/>
          <w:szCs w:val="22"/>
        </w:rPr>
      </w:pPr>
      <w:r>
        <w:rPr>
          <w:color w:val="000000"/>
          <w:sz w:val="22"/>
          <w:szCs w:val="22"/>
        </w:rPr>
        <w:t>Tara</w:t>
      </w:r>
      <w:r>
        <w:rPr>
          <w:color w:val="000000"/>
          <w:sz w:val="22"/>
          <w:szCs w:val="22"/>
        </w:rPr>
        <w:tab/>
        <w:t xml:space="preserve">: </w:t>
      </w:r>
      <w:r>
        <w:rPr>
          <w:color w:val="000000"/>
          <w:sz w:val="22"/>
          <w:szCs w:val="22"/>
        </w:rPr>
        <w:tab/>
        <w:t>No, but the semicolon introduces the explanation of the previous phrase.</w:t>
      </w:r>
    </w:p>
    <w:p w14:paraId="2B52D3F5" w14:textId="77777777" w:rsidR="008D0E85" w:rsidRDefault="00F73306">
      <w:pPr>
        <w:pBdr>
          <w:top w:val="nil"/>
          <w:left w:val="nil"/>
          <w:bottom w:val="nil"/>
          <w:right w:val="nil"/>
          <w:between w:val="nil"/>
        </w:pBdr>
        <w:spacing w:line="259" w:lineRule="auto"/>
        <w:ind w:left="720" w:right="935"/>
        <w:jc w:val="both"/>
        <w:rPr>
          <w:color w:val="000000"/>
          <w:sz w:val="22"/>
          <w:szCs w:val="22"/>
        </w:rPr>
      </w:pPr>
      <w:r>
        <w:rPr>
          <w:color w:val="000000"/>
          <w:sz w:val="22"/>
          <w:szCs w:val="22"/>
        </w:rPr>
        <w:t>Eddie</w:t>
      </w:r>
      <w:r>
        <w:rPr>
          <w:color w:val="000000"/>
          <w:sz w:val="22"/>
          <w:szCs w:val="22"/>
        </w:rPr>
        <w:tab/>
        <w:t>:</w:t>
      </w:r>
      <w:r>
        <w:rPr>
          <w:color w:val="000000"/>
          <w:sz w:val="22"/>
          <w:szCs w:val="22"/>
        </w:rPr>
        <w:tab/>
        <w:t>Yeah, yeah. It explained the phrase ‘it stimulates economic growth’.</w:t>
      </w:r>
      <w:r>
        <w:rPr>
          <w:color w:val="000000"/>
          <w:sz w:val="22"/>
          <w:szCs w:val="22"/>
        </w:rPr>
        <w:tab/>
      </w:r>
    </w:p>
    <w:p w14:paraId="2B52D3F6" w14:textId="77777777" w:rsidR="008D0E85" w:rsidRDefault="00F73306">
      <w:pPr>
        <w:pBdr>
          <w:top w:val="nil"/>
          <w:left w:val="nil"/>
          <w:bottom w:val="nil"/>
          <w:right w:val="nil"/>
          <w:between w:val="nil"/>
        </w:pBdr>
        <w:spacing w:line="259" w:lineRule="auto"/>
        <w:ind w:right="95" w:firstLine="720"/>
        <w:jc w:val="both"/>
        <w:rPr>
          <w:color w:val="000000"/>
          <w:sz w:val="22"/>
          <w:szCs w:val="22"/>
        </w:rPr>
      </w:pPr>
      <w:r>
        <w:rPr>
          <w:color w:val="000000"/>
          <w:sz w:val="22"/>
          <w:szCs w:val="22"/>
        </w:rPr>
        <w:t>They were debating which punctuation to use to make their essay coherent. They deliberated over a choice of punctuation to link with the ideas to make their thesis statement coherent. This shows that they were aware of their mistakes in punctuation, and they moved on to the topic sentences from there. As seen in their evaluation of Group 1, Figure 2 provides an example of evaluation through peer feedback (see Appendix B). Group 2 evaluated Group 1’s written work using colour coding in the Wikispaces. Gramma</w:t>
      </w:r>
      <w:r>
        <w:rPr>
          <w:color w:val="000000"/>
          <w:sz w:val="22"/>
          <w:szCs w:val="22"/>
        </w:rPr>
        <w:t>r error was highlighted in yellow, in-text citation error was highlighted in red and redundant or unnecessary sentences were highlighted in blue to help Group 1 improve the quality of their writing. They thoroughly suggested necessary amendments and revisions for Group 1 to know exactly what and how to revise their written work. This helps Group 1 to be aware of the mistakes they made. Other groups also benefited from their comments. Group 3 became the role model for other groups, thus motivating them to wo</w:t>
      </w:r>
      <w:r>
        <w:rPr>
          <w:color w:val="000000"/>
          <w:sz w:val="22"/>
          <w:szCs w:val="22"/>
        </w:rPr>
        <w:t xml:space="preserve">rk harder and challenging themselves to produce a higher-quality essay. </w:t>
      </w:r>
    </w:p>
    <w:p w14:paraId="2B52D3F7" w14:textId="77777777" w:rsidR="008D0E85" w:rsidRDefault="008D0E85">
      <w:pPr>
        <w:pBdr>
          <w:top w:val="nil"/>
          <w:left w:val="nil"/>
          <w:bottom w:val="nil"/>
          <w:right w:val="nil"/>
          <w:between w:val="nil"/>
        </w:pBdr>
        <w:spacing w:line="259" w:lineRule="auto"/>
        <w:ind w:firstLine="420"/>
        <w:jc w:val="both"/>
        <w:rPr>
          <w:color w:val="000000"/>
          <w:sz w:val="22"/>
          <w:szCs w:val="22"/>
        </w:rPr>
      </w:pPr>
    </w:p>
    <w:p w14:paraId="2B52D3F8" w14:textId="77777777" w:rsidR="008D0E85" w:rsidRDefault="00F73306">
      <w:pPr>
        <w:pBdr>
          <w:top w:val="nil"/>
          <w:left w:val="nil"/>
          <w:bottom w:val="nil"/>
          <w:right w:val="nil"/>
          <w:between w:val="nil"/>
        </w:pBdr>
        <w:spacing w:line="259" w:lineRule="auto"/>
        <w:ind w:firstLine="720"/>
        <w:jc w:val="both"/>
        <w:rPr>
          <w:color w:val="000000"/>
          <w:sz w:val="22"/>
          <w:szCs w:val="22"/>
        </w:rPr>
      </w:pPr>
      <w:r>
        <w:rPr>
          <w:color w:val="000000"/>
          <w:sz w:val="22"/>
          <w:szCs w:val="22"/>
        </w:rPr>
        <w:t xml:space="preserve">Metacognitive knowledge of problem-solving was developed throughout the planning, monitoring, and evaluating processes. It focused on approaches made by the students to predict challenging components of the essay, plan the outline systematically, and learn from their mistakes. In an interview with Tara, she stated that her group members were able to develop good problem-solving techniques. She would adopt the writing strengths of her group members in her own writing. She pointed out that: </w:t>
      </w:r>
    </w:p>
    <w:p w14:paraId="2B52D3F9" w14:textId="77777777" w:rsidR="008D0E85" w:rsidRDefault="008D0E85">
      <w:pPr>
        <w:pBdr>
          <w:top w:val="nil"/>
          <w:left w:val="nil"/>
          <w:bottom w:val="nil"/>
          <w:right w:val="nil"/>
          <w:between w:val="nil"/>
        </w:pBdr>
        <w:spacing w:line="259" w:lineRule="auto"/>
        <w:ind w:left="840" w:right="935"/>
        <w:jc w:val="both"/>
        <w:rPr>
          <w:i/>
          <w:color w:val="000000"/>
          <w:sz w:val="22"/>
          <w:szCs w:val="22"/>
        </w:rPr>
      </w:pPr>
    </w:p>
    <w:p w14:paraId="2B52D3FA" w14:textId="77777777" w:rsidR="008D0E85" w:rsidRDefault="00F73306">
      <w:pPr>
        <w:pBdr>
          <w:top w:val="nil"/>
          <w:left w:val="nil"/>
          <w:bottom w:val="nil"/>
          <w:right w:val="nil"/>
          <w:between w:val="nil"/>
        </w:pBdr>
        <w:spacing w:line="259" w:lineRule="auto"/>
        <w:ind w:left="840" w:right="935"/>
        <w:jc w:val="both"/>
        <w:rPr>
          <w:i/>
          <w:color w:val="000000"/>
          <w:sz w:val="22"/>
          <w:szCs w:val="22"/>
        </w:rPr>
      </w:pPr>
      <w:r>
        <w:rPr>
          <w:i/>
          <w:color w:val="000000"/>
          <w:sz w:val="22"/>
          <w:szCs w:val="22"/>
        </w:rPr>
        <w:t>I observed how my group members give their ideas and the way they write. If the way they write is good, I will try to apply it into my own writing. Nazrul will contribute in terms of content, Eddie will help in editing the content, whereas I will help in providing evidence or proof such as statistics to the essay.</w:t>
      </w:r>
    </w:p>
    <w:p w14:paraId="2B52D3FB" w14:textId="77777777" w:rsidR="008D0E85" w:rsidRDefault="008D0E85">
      <w:pPr>
        <w:pBdr>
          <w:top w:val="nil"/>
          <w:left w:val="nil"/>
          <w:bottom w:val="nil"/>
          <w:right w:val="nil"/>
          <w:between w:val="nil"/>
        </w:pBdr>
        <w:spacing w:line="259" w:lineRule="auto"/>
        <w:ind w:left="840" w:right="935"/>
        <w:jc w:val="both"/>
        <w:rPr>
          <w:color w:val="000000"/>
          <w:sz w:val="22"/>
          <w:szCs w:val="22"/>
        </w:rPr>
      </w:pPr>
    </w:p>
    <w:p w14:paraId="2B52D3FC" w14:textId="77777777" w:rsidR="008D0E85" w:rsidRDefault="00F73306">
      <w:pPr>
        <w:pBdr>
          <w:top w:val="nil"/>
          <w:left w:val="nil"/>
          <w:bottom w:val="nil"/>
          <w:right w:val="nil"/>
          <w:between w:val="nil"/>
        </w:pBdr>
        <w:spacing w:line="259" w:lineRule="auto"/>
        <w:ind w:firstLine="720"/>
        <w:jc w:val="both"/>
        <w:rPr>
          <w:color w:val="000000"/>
          <w:sz w:val="22"/>
          <w:szCs w:val="22"/>
        </w:rPr>
      </w:pPr>
      <w:r>
        <w:rPr>
          <w:color w:val="000000"/>
          <w:sz w:val="22"/>
          <w:szCs w:val="22"/>
        </w:rPr>
        <w:t xml:space="preserve">Meanwhile, Tara mentioned that she learned to use synonyms and paraphrasing skills from her group members. This shows that metacognitive knowledge of problem-solving has developed within group work. In the interview, she responded: </w:t>
      </w:r>
    </w:p>
    <w:p w14:paraId="2B52D3FD" w14:textId="77777777" w:rsidR="008D0E85" w:rsidRDefault="00F73306">
      <w:pPr>
        <w:pBdr>
          <w:top w:val="nil"/>
          <w:left w:val="nil"/>
          <w:bottom w:val="nil"/>
          <w:right w:val="nil"/>
          <w:between w:val="nil"/>
        </w:pBdr>
        <w:spacing w:line="259" w:lineRule="auto"/>
        <w:ind w:left="840" w:right="935"/>
        <w:jc w:val="both"/>
        <w:rPr>
          <w:i/>
          <w:color w:val="000000"/>
          <w:sz w:val="22"/>
          <w:szCs w:val="22"/>
        </w:rPr>
      </w:pPr>
      <w:r>
        <w:rPr>
          <w:i/>
          <w:color w:val="000000"/>
          <w:sz w:val="22"/>
          <w:szCs w:val="22"/>
        </w:rPr>
        <w:t xml:space="preserve">I learned from Eddie not to repeat the same words by using synonyms. I also learned how she paraphrased in order to avoid plagiarism. </w:t>
      </w:r>
    </w:p>
    <w:p w14:paraId="2B52D3FE" w14:textId="77777777" w:rsidR="008D0E85" w:rsidRDefault="008D0E85">
      <w:pPr>
        <w:pBdr>
          <w:top w:val="nil"/>
          <w:left w:val="nil"/>
          <w:bottom w:val="nil"/>
          <w:right w:val="nil"/>
          <w:between w:val="nil"/>
        </w:pBdr>
        <w:spacing w:after="160" w:line="259" w:lineRule="auto"/>
        <w:ind w:right="935"/>
        <w:jc w:val="both"/>
        <w:rPr>
          <w:color w:val="000000"/>
          <w:sz w:val="22"/>
          <w:szCs w:val="22"/>
        </w:rPr>
      </w:pPr>
    </w:p>
    <w:p w14:paraId="2B52D3FF" w14:textId="77777777" w:rsidR="008D0E85" w:rsidRDefault="00F73306">
      <w:pPr>
        <w:rPr>
          <w:b/>
          <w:sz w:val="22"/>
          <w:szCs w:val="22"/>
        </w:rPr>
      </w:pPr>
      <w:r>
        <w:rPr>
          <w:b/>
          <w:sz w:val="22"/>
          <w:szCs w:val="22"/>
        </w:rPr>
        <w:t>Metacognitive Knowledge of Text and Accuracy</w:t>
      </w:r>
    </w:p>
    <w:p w14:paraId="2B52D400" w14:textId="77777777" w:rsidR="008D0E85" w:rsidRDefault="008D0E85">
      <w:pPr>
        <w:jc w:val="center"/>
        <w:rPr>
          <w:b/>
          <w:sz w:val="22"/>
          <w:szCs w:val="22"/>
        </w:rPr>
      </w:pPr>
    </w:p>
    <w:p w14:paraId="2B52D401" w14:textId="77777777" w:rsidR="008D0E85" w:rsidRDefault="00F73306">
      <w:pPr>
        <w:pBdr>
          <w:top w:val="nil"/>
          <w:left w:val="nil"/>
          <w:bottom w:val="nil"/>
          <w:right w:val="nil"/>
          <w:between w:val="nil"/>
        </w:pBdr>
        <w:jc w:val="both"/>
        <w:rPr>
          <w:color w:val="000000"/>
          <w:sz w:val="22"/>
          <w:szCs w:val="22"/>
        </w:rPr>
      </w:pPr>
      <w:r>
        <w:rPr>
          <w:color w:val="000000"/>
          <w:sz w:val="22"/>
          <w:szCs w:val="22"/>
        </w:rPr>
        <w:t xml:space="preserve">This category focuses on items related to students' awareness of using discourse markers and determining the accuracy of writing. Below are the items related to it. This category involves planning, monitoring and evaluating.  </w:t>
      </w:r>
    </w:p>
    <w:p w14:paraId="2B52D402" w14:textId="77777777" w:rsidR="008D0E85" w:rsidRDefault="008D0E85">
      <w:pPr>
        <w:pBdr>
          <w:top w:val="nil"/>
          <w:left w:val="nil"/>
          <w:bottom w:val="nil"/>
          <w:right w:val="nil"/>
          <w:between w:val="nil"/>
        </w:pBdr>
        <w:jc w:val="both"/>
        <w:rPr>
          <w:color w:val="000000"/>
          <w:sz w:val="22"/>
          <w:szCs w:val="22"/>
        </w:rPr>
      </w:pPr>
    </w:p>
    <w:p w14:paraId="2B52D403" w14:textId="77777777" w:rsidR="008D0E85" w:rsidRDefault="00F73306">
      <w:pPr>
        <w:rPr>
          <w:b/>
          <w:sz w:val="22"/>
          <w:szCs w:val="22"/>
        </w:rPr>
      </w:pPr>
      <w:r>
        <w:rPr>
          <w:b/>
          <w:sz w:val="22"/>
          <w:szCs w:val="22"/>
        </w:rPr>
        <w:lastRenderedPageBreak/>
        <w:t>Table 3</w:t>
      </w:r>
    </w:p>
    <w:p w14:paraId="2B52D404" w14:textId="77777777" w:rsidR="008D0E85" w:rsidRDefault="008D0E85">
      <w:pPr>
        <w:rPr>
          <w:sz w:val="22"/>
          <w:szCs w:val="22"/>
        </w:rPr>
      </w:pPr>
    </w:p>
    <w:p w14:paraId="2B52D405" w14:textId="77777777" w:rsidR="008D0E85" w:rsidRDefault="00F73306">
      <w:pPr>
        <w:rPr>
          <w:i/>
          <w:sz w:val="22"/>
          <w:szCs w:val="22"/>
        </w:rPr>
      </w:pPr>
      <w:r>
        <w:rPr>
          <w:i/>
          <w:sz w:val="22"/>
          <w:szCs w:val="22"/>
        </w:rPr>
        <w:t>Metacognitive Knowledge of Text and Accuracy Items</w:t>
      </w:r>
    </w:p>
    <w:p w14:paraId="2B52D406" w14:textId="77777777" w:rsidR="008D0E85" w:rsidRDefault="008D0E85">
      <w:pPr>
        <w:rPr>
          <w:i/>
          <w:sz w:val="22"/>
          <w:szCs w:val="22"/>
        </w:rPr>
      </w:pPr>
    </w:p>
    <w:tbl>
      <w:tblPr>
        <w:tblStyle w:val="a1"/>
        <w:tblW w:w="8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4819"/>
        <w:gridCol w:w="1559"/>
        <w:gridCol w:w="1610"/>
      </w:tblGrid>
      <w:tr w:rsidR="008D0E85" w14:paraId="2B52D40B" w14:textId="77777777">
        <w:trPr>
          <w:jc w:val="center"/>
        </w:trPr>
        <w:tc>
          <w:tcPr>
            <w:tcW w:w="630" w:type="dxa"/>
            <w:tcBorders>
              <w:top w:val="single" w:sz="4" w:space="0" w:color="000000"/>
              <w:left w:val="nil"/>
              <w:bottom w:val="single" w:sz="4" w:space="0" w:color="000000"/>
              <w:right w:val="nil"/>
            </w:tcBorders>
          </w:tcPr>
          <w:p w14:paraId="2B52D407" w14:textId="77777777" w:rsidR="008D0E85" w:rsidRDefault="00F73306">
            <w:pPr>
              <w:widowControl w:val="0"/>
              <w:jc w:val="center"/>
              <w:rPr>
                <w:b/>
                <w:sz w:val="22"/>
                <w:szCs w:val="22"/>
              </w:rPr>
            </w:pPr>
            <w:r>
              <w:rPr>
                <w:b/>
                <w:sz w:val="22"/>
                <w:szCs w:val="22"/>
              </w:rPr>
              <w:t>No.</w:t>
            </w:r>
          </w:p>
        </w:tc>
        <w:tc>
          <w:tcPr>
            <w:tcW w:w="4819" w:type="dxa"/>
            <w:tcBorders>
              <w:top w:val="single" w:sz="4" w:space="0" w:color="000000"/>
              <w:left w:val="nil"/>
              <w:bottom w:val="single" w:sz="4" w:space="0" w:color="000000"/>
              <w:right w:val="nil"/>
            </w:tcBorders>
          </w:tcPr>
          <w:p w14:paraId="2B52D408" w14:textId="77777777" w:rsidR="008D0E85" w:rsidRDefault="00F73306">
            <w:pPr>
              <w:widowControl w:val="0"/>
              <w:jc w:val="center"/>
              <w:rPr>
                <w:b/>
                <w:sz w:val="22"/>
                <w:szCs w:val="22"/>
              </w:rPr>
            </w:pPr>
            <w:r>
              <w:rPr>
                <w:b/>
                <w:sz w:val="22"/>
                <w:szCs w:val="22"/>
              </w:rPr>
              <w:t>Item</w:t>
            </w:r>
          </w:p>
        </w:tc>
        <w:tc>
          <w:tcPr>
            <w:tcW w:w="1559" w:type="dxa"/>
            <w:tcBorders>
              <w:top w:val="single" w:sz="4" w:space="0" w:color="000000"/>
              <w:left w:val="nil"/>
              <w:bottom w:val="single" w:sz="4" w:space="0" w:color="000000"/>
              <w:right w:val="nil"/>
            </w:tcBorders>
          </w:tcPr>
          <w:p w14:paraId="2B52D409" w14:textId="77777777" w:rsidR="008D0E85" w:rsidRDefault="00F73306">
            <w:pPr>
              <w:widowControl w:val="0"/>
              <w:jc w:val="center"/>
              <w:rPr>
                <w:b/>
                <w:sz w:val="22"/>
                <w:szCs w:val="22"/>
              </w:rPr>
            </w:pPr>
            <w:r>
              <w:rPr>
                <w:b/>
                <w:sz w:val="22"/>
                <w:szCs w:val="22"/>
              </w:rPr>
              <w:t>Mean</w:t>
            </w:r>
          </w:p>
        </w:tc>
        <w:tc>
          <w:tcPr>
            <w:tcW w:w="1610" w:type="dxa"/>
            <w:tcBorders>
              <w:top w:val="single" w:sz="4" w:space="0" w:color="000000"/>
              <w:left w:val="nil"/>
              <w:bottom w:val="single" w:sz="4" w:space="0" w:color="000000"/>
              <w:right w:val="nil"/>
            </w:tcBorders>
          </w:tcPr>
          <w:p w14:paraId="2B52D40A" w14:textId="77777777" w:rsidR="008D0E85" w:rsidRDefault="00F73306">
            <w:pPr>
              <w:widowControl w:val="0"/>
              <w:jc w:val="center"/>
              <w:rPr>
                <w:b/>
                <w:sz w:val="22"/>
                <w:szCs w:val="22"/>
              </w:rPr>
            </w:pPr>
            <w:r>
              <w:rPr>
                <w:b/>
                <w:sz w:val="22"/>
                <w:szCs w:val="22"/>
              </w:rPr>
              <w:t>Std. Deviation</w:t>
            </w:r>
          </w:p>
        </w:tc>
      </w:tr>
      <w:tr w:rsidR="008D0E85" w14:paraId="2B52D410" w14:textId="77777777">
        <w:trPr>
          <w:jc w:val="center"/>
        </w:trPr>
        <w:tc>
          <w:tcPr>
            <w:tcW w:w="630" w:type="dxa"/>
            <w:tcBorders>
              <w:top w:val="single" w:sz="4" w:space="0" w:color="000000"/>
              <w:left w:val="nil"/>
              <w:bottom w:val="nil"/>
              <w:right w:val="nil"/>
            </w:tcBorders>
          </w:tcPr>
          <w:p w14:paraId="2B52D40C" w14:textId="77777777" w:rsidR="008D0E85" w:rsidRDefault="00F73306">
            <w:pPr>
              <w:widowControl w:val="0"/>
              <w:jc w:val="both"/>
              <w:rPr>
                <w:sz w:val="22"/>
                <w:szCs w:val="22"/>
              </w:rPr>
            </w:pPr>
            <w:r>
              <w:rPr>
                <w:sz w:val="22"/>
                <w:szCs w:val="22"/>
              </w:rPr>
              <w:t>14</w:t>
            </w:r>
          </w:p>
        </w:tc>
        <w:tc>
          <w:tcPr>
            <w:tcW w:w="4819" w:type="dxa"/>
            <w:tcBorders>
              <w:top w:val="single" w:sz="4" w:space="0" w:color="000000"/>
              <w:left w:val="nil"/>
              <w:bottom w:val="nil"/>
              <w:right w:val="nil"/>
            </w:tcBorders>
          </w:tcPr>
          <w:p w14:paraId="2B52D40D" w14:textId="77777777" w:rsidR="008D0E85" w:rsidRDefault="00F73306">
            <w:pPr>
              <w:widowControl w:val="0"/>
              <w:jc w:val="both"/>
              <w:rPr>
                <w:sz w:val="22"/>
                <w:szCs w:val="22"/>
              </w:rPr>
            </w:pPr>
            <w:r>
              <w:rPr>
                <w:sz w:val="22"/>
                <w:szCs w:val="22"/>
              </w:rPr>
              <w:t>I think about whether the organisation of my essay is effective for the particular genre of writing.</w:t>
            </w:r>
          </w:p>
        </w:tc>
        <w:tc>
          <w:tcPr>
            <w:tcW w:w="1559" w:type="dxa"/>
            <w:tcBorders>
              <w:top w:val="single" w:sz="4" w:space="0" w:color="000000"/>
              <w:left w:val="nil"/>
              <w:bottom w:val="nil"/>
              <w:right w:val="nil"/>
            </w:tcBorders>
            <w:vAlign w:val="center"/>
          </w:tcPr>
          <w:p w14:paraId="2B52D40E" w14:textId="77777777" w:rsidR="008D0E85" w:rsidRDefault="00F73306">
            <w:pPr>
              <w:ind w:left="60" w:right="60"/>
              <w:jc w:val="center"/>
              <w:rPr>
                <w:sz w:val="22"/>
                <w:szCs w:val="22"/>
              </w:rPr>
            </w:pPr>
            <w:r>
              <w:rPr>
                <w:sz w:val="22"/>
                <w:szCs w:val="22"/>
              </w:rPr>
              <w:t>4.2381</w:t>
            </w:r>
          </w:p>
        </w:tc>
        <w:tc>
          <w:tcPr>
            <w:tcW w:w="1610" w:type="dxa"/>
            <w:tcBorders>
              <w:top w:val="single" w:sz="4" w:space="0" w:color="000000"/>
              <w:left w:val="nil"/>
              <w:bottom w:val="nil"/>
              <w:right w:val="nil"/>
            </w:tcBorders>
            <w:vAlign w:val="center"/>
          </w:tcPr>
          <w:p w14:paraId="2B52D40F" w14:textId="77777777" w:rsidR="008D0E85" w:rsidRDefault="00F73306">
            <w:pPr>
              <w:ind w:left="60" w:right="60"/>
              <w:jc w:val="center"/>
              <w:rPr>
                <w:sz w:val="22"/>
                <w:szCs w:val="22"/>
              </w:rPr>
            </w:pPr>
            <w:r>
              <w:rPr>
                <w:sz w:val="22"/>
                <w:szCs w:val="22"/>
              </w:rPr>
              <w:t>.76842</w:t>
            </w:r>
          </w:p>
        </w:tc>
      </w:tr>
      <w:tr w:rsidR="008D0E85" w14:paraId="2B52D415" w14:textId="77777777">
        <w:trPr>
          <w:jc w:val="center"/>
        </w:trPr>
        <w:tc>
          <w:tcPr>
            <w:tcW w:w="630" w:type="dxa"/>
            <w:tcBorders>
              <w:top w:val="nil"/>
              <w:left w:val="nil"/>
              <w:bottom w:val="nil"/>
              <w:right w:val="nil"/>
            </w:tcBorders>
          </w:tcPr>
          <w:p w14:paraId="2B52D411" w14:textId="77777777" w:rsidR="008D0E85" w:rsidRDefault="00F73306">
            <w:pPr>
              <w:widowControl w:val="0"/>
              <w:jc w:val="both"/>
              <w:rPr>
                <w:sz w:val="22"/>
                <w:szCs w:val="22"/>
              </w:rPr>
            </w:pPr>
            <w:r>
              <w:rPr>
                <w:sz w:val="22"/>
                <w:szCs w:val="22"/>
              </w:rPr>
              <w:t>15</w:t>
            </w:r>
          </w:p>
        </w:tc>
        <w:tc>
          <w:tcPr>
            <w:tcW w:w="4819" w:type="dxa"/>
            <w:tcBorders>
              <w:top w:val="nil"/>
              <w:left w:val="nil"/>
              <w:bottom w:val="nil"/>
              <w:right w:val="nil"/>
            </w:tcBorders>
          </w:tcPr>
          <w:p w14:paraId="2B52D412" w14:textId="77777777" w:rsidR="008D0E85" w:rsidRDefault="00F73306">
            <w:pPr>
              <w:widowControl w:val="0"/>
              <w:jc w:val="both"/>
              <w:rPr>
                <w:sz w:val="22"/>
                <w:szCs w:val="22"/>
              </w:rPr>
            </w:pPr>
            <w:r>
              <w:rPr>
                <w:sz w:val="22"/>
                <w:szCs w:val="22"/>
              </w:rPr>
              <w:t>I periodically check my essay while writing it.</w:t>
            </w:r>
          </w:p>
        </w:tc>
        <w:tc>
          <w:tcPr>
            <w:tcW w:w="1559" w:type="dxa"/>
            <w:tcBorders>
              <w:top w:val="nil"/>
              <w:left w:val="nil"/>
              <w:bottom w:val="nil"/>
              <w:right w:val="nil"/>
            </w:tcBorders>
            <w:vAlign w:val="center"/>
          </w:tcPr>
          <w:p w14:paraId="2B52D413" w14:textId="77777777" w:rsidR="008D0E85" w:rsidRDefault="00F73306">
            <w:pPr>
              <w:ind w:left="60" w:right="60"/>
              <w:jc w:val="center"/>
              <w:rPr>
                <w:sz w:val="22"/>
                <w:szCs w:val="22"/>
              </w:rPr>
            </w:pPr>
            <w:r>
              <w:rPr>
                <w:sz w:val="22"/>
                <w:szCs w:val="22"/>
              </w:rPr>
              <w:t>4.0476</w:t>
            </w:r>
          </w:p>
        </w:tc>
        <w:tc>
          <w:tcPr>
            <w:tcW w:w="1610" w:type="dxa"/>
            <w:tcBorders>
              <w:top w:val="nil"/>
              <w:left w:val="nil"/>
              <w:bottom w:val="nil"/>
              <w:right w:val="nil"/>
            </w:tcBorders>
            <w:vAlign w:val="center"/>
          </w:tcPr>
          <w:p w14:paraId="2B52D414" w14:textId="77777777" w:rsidR="008D0E85" w:rsidRDefault="00F73306">
            <w:pPr>
              <w:ind w:left="60" w:right="60"/>
              <w:jc w:val="center"/>
              <w:rPr>
                <w:sz w:val="22"/>
                <w:szCs w:val="22"/>
              </w:rPr>
            </w:pPr>
            <w:r>
              <w:rPr>
                <w:sz w:val="22"/>
                <w:szCs w:val="22"/>
              </w:rPr>
              <w:t>.74001</w:t>
            </w:r>
          </w:p>
        </w:tc>
      </w:tr>
      <w:tr w:rsidR="008D0E85" w14:paraId="2B52D41A" w14:textId="77777777">
        <w:trPr>
          <w:jc w:val="center"/>
        </w:trPr>
        <w:tc>
          <w:tcPr>
            <w:tcW w:w="630" w:type="dxa"/>
            <w:tcBorders>
              <w:top w:val="nil"/>
              <w:left w:val="nil"/>
              <w:bottom w:val="nil"/>
              <w:right w:val="nil"/>
            </w:tcBorders>
          </w:tcPr>
          <w:p w14:paraId="2B52D416" w14:textId="77777777" w:rsidR="008D0E85" w:rsidRDefault="00F73306">
            <w:pPr>
              <w:widowControl w:val="0"/>
              <w:jc w:val="both"/>
              <w:rPr>
                <w:sz w:val="22"/>
                <w:szCs w:val="22"/>
              </w:rPr>
            </w:pPr>
            <w:r>
              <w:rPr>
                <w:sz w:val="22"/>
                <w:szCs w:val="22"/>
              </w:rPr>
              <w:t>19</w:t>
            </w:r>
          </w:p>
        </w:tc>
        <w:tc>
          <w:tcPr>
            <w:tcW w:w="4819" w:type="dxa"/>
            <w:tcBorders>
              <w:top w:val="nil"/>
              <w:left w:val="nil"/>
              <w:bottom w:val="nil"/>
              <w:right w:val="nil"/>
            </w:tcBorders>
          </w:tcPr>
          <w:p w14:paraId="2B52D417" w14:textId="77777777" w:rsidR="008D0E85" w:rsidRDefault="00F73306">
            <w:pPr>
              <w:widowControl w:val="0"/>
              <w:jc w:val="both"/>
              <w:rPr>
                <w:sz w:val="22"/>
                <w:szCs w:val="22"/>
              </w:rPr>
            </w:pPr>
            <w:r>
              <w:rPr>
                <w:sz w:val="22"/>
                <w:szCs w:val="22"/>
              </w:rPr>
              <w:t>I check my grammatical accuracy as I progress through writing.</w:t>
            </w:r>
          </w:p>
        </w:tc>
        <w:tc>
          <w:tcPr>
            <w:tcW w:w="1559" w:type="dxa"/>
            <w:tcBorders>
              <w:top w:val="nil"/>
              <w:left w:val="nil"/>
              <w:bottom w:val="nil"/>
              <w:right w:val="nil"/>
            </w:tcBorders>
            <w:vAlign w:val="center"/>
          </w:tcPr>
          <w:p w14:paraId="2B52D418" w14:textId="77777777" w:rsidR="008D0E85" w:rsidRDefault="00F73306">
            <w:pPr>
              <w:ind w:left="60" w:right="60"/>
              <w:jc w:val="center"/>
              <w:rPr>
                <w:sz w:val="22"/>
                <w:szCs w:val="22"/>
              </w:rPr>
            </w:pPr>
            <w:r>
              <w:rPr>
                <w:sz w:val="22"/>
                <w:szCs w:val="22"/>
              </w:rPr>
              <w:t>4.0476</w:t>
            </w:r>
          </w:p>
        </w:tc>
        <w:tc>
          <w:tcPr>
            <w:tcW w:w="1610" w:type="dxa"/>
            <w:tcBorders>
              <w:top w:val="nil"/>
              <w:left w:val="nil"/>
              <w:bottom w:val="nil"/>
              <w:right w:val="nil"/>
            </w:tcBorders>
            <w:vAlign w:val="center"/>
          </w:tcPr>
          <w:p w14:paraId="2B52D419" w14:textId="77777777" w:rsidR="008D0E85" w:rsidRDefault="00F73306">
            <w:pPr>
              <w:ind w:left="60" w:right="60"/>
              <w:jc w:val="center"/>
              <w:rPr>
                <w:sz w:val="22"/>
                <w:szCs w:val="22"/>
              </w:rPr>
            </w:pPr>
            <w:r>
              <w:rPr>
                <w:sz w:val="22"/>
                <w:szCs w:val="22"/>
              </w:rPr>
              <w:t>.66904</w:t>
            </w:r>
          </w:p>
        </w:tc>
      </w:tr>
      <w:tr w:rsidR="008D0E85" w14:paraId="2B52D41F" w14:textId="77777777">
        <w:trPr>
          <w:jc w:val="center"/>
        </w:trPr>
        <w:tc>
          <w:tcPr>
            <w:tcW w:w="630" w:type="dxa"/>
            <w:tcBorders>
              <w:top w:val="nil"/>
              <w:left w:val="nil"/>
              <w:bottom w:val="nil"/>
              <w:right w:val="nil"/>
            </w:tcBorders>
          </w:tcPr>
          <w:p w14:paraId="2B52D41B" w14:textId="77777777" w:rsidR="008D0E85" w:rsidRDefault="00F73306">
            <w:pPr>
              <w:widowControl w:val="0"/>
              <w:jc w:val="both"/>
              <w:rPr>
                <w:sz w:val="22"/>
                <w:szCs w:val="22"/>
              </w:rPr>
            </w:pPr>
            <w:r>
              <w:rPr>
                <w:sz w:val="22"/>
                <w:szCs w:val="22"/>
              </w:rPr>
              <w:t>24</w:t>
            </w:r>
          </w:p>
        </w:tc>
        <w:tc>
          <w:tcPr>
            <w:tcW w:w="4819" w:type="dxa"/>
            <w:tcBorders>
              <w:top w:val="nil"/>
              <w:left w:val="nil"/>
              <w:bottom w:val="nil"/>
              <w:right w:val="nil"/>
            </w:tcBorders>
          </w:tcPr>
          <w:p w14:paraId="2B52D41C" w14:textId="77777777" w:rsidR="008D0E85" w:rsidRDefault="00F73306">
            <w:pPr>
              <w:widowControl w:val="0"/>
              <w:jc w:val="both"/>
              <w:rPr>
                <w:sz w:val="22"/>
                <w:szCs w:val="22"/>
              </w:rPr>
            </w:pPr>
            <w:r>
              <w:rPr>
                <w:sz w:val="22"/>
                <w:szCs w:val="22"/>
              </w:rPr>
              <w:t>When writing, I think about the importance of organisation.</w:t>
            </w:r>
          </w:p>
        </w:tc>
        <w:tc>
          <w:tcPr>
            <w:tcW w:w="1559" w:type="dxa"/>
            <w:tcBorders>
              <w:top w:val="nil"/>
              <w:left w:val="nil"/>
              <w:bottom w:val="nil"/>
              <w:right w:val="nil"/>
            </w:tcBorders>
            <w:vAlign w:val="center"/>
          </w:tcPr>
          <w:p w14:paraId="2B52D41D" w14:textId="77777777" w:rsidR="008D0E85" w:rsidRDefault="00F73306">
            <w:pPr>
              <w:ind w:left="60" w:right="60"/>
              <w:jc w:val="center"/>
              <w:rPr>
                <w:sz w:val="22"/>
                <w:szCs w:val="22"/>
              </w:rPr>
            </w:pPr>
            <w:r>
              <w:rPr>
                <w:sz w:val="22"/>
                <w:szCs w:val="22"/>
              </w:rPr>
              <w:t>4.1429</w:t>
            </w:r>
          </w:p>
        </w:tc>
        <w:tc>
          <w:tcPr>
            <w:tcW w:w="1610" w:type="dxa"/>
            <w:tcBorders>
              <w:top w:val="nil"/>
              <w:left w:val="nil"/>
              <w:bottom w:val="nil"/>
              <w:right w:val="nil"/>
            </w:tcBorders>
            <w:vAlign w:val="center"/>
          </w:tcPr>
          <w:p w14:paraId="2B52D41E" w14:textId="77777777" w:rsidR="008D0E85" w:rsidRDefault="00F73306">
            <w:pPr>
              <w:ind w:left="60" w:right="60"/>
              <w:jc w:val="center"/>
              <w:rPr>
                <w:sz w:val="22"/>
                <w:szCs w:val="22"/>
              </w:rPr>
            </w:pPr>
            <w:r>
              <w:rPr>
                <w:sz w:val="22"/>
                <w:szCs w:val="22"/>
              </w:rPr>
              <w:t>.72703</w:t>
            </w:r>
          </w:p>
        </w:tc>
      </w:tr>
      <w:tr w:rsidR="008D0E85" w14:paraId="2B52D424" w14:textId="77777777">
        <w:trPr>
          <w:jc w:val="center"/>
        </w:trPr>
        <w:tc>
          <w:tcPr>
            <w:tcW w:w="630" w:type="dxa"/>
            <w:tcBorders>
              <w:top w:val="nil"/>
              <w:left w:val="nil"/>
              <w:bottom w:val="single" w:sz="4" w:space="0" w:color="000000"/>
              <w:right w:val="nil"/>
            </w:tcBorders>
          </w:tcPr>
          <w:p w14:paraId="2B52D420" w14:textId="77777777" w:rsidR="008D0E85" w:rsidRDefault="00F73306">
            <w:pPr>
              <w:widowControl w:val="0"/>
              <w:jc w:val="both"/>
              <w:rPr>
                <w:sz w:val="22"/>
                <w:szCs w:val="22"/>
              </w:rPr>
            </w:pPr>
            <w:r>
              <w:rPr>
                <w:sz w:val="22"/>
                <w:szCs w:val="22"/>
              </w:rPr>
              <w:t>25</w:t>
            </w:r>
          </w:p>
        </w:tc>
        <w:tc>
          <w:tcPr>
            <w:tcW w:w="4819" w:type="dxa"/>
            <w:tcBorders>
              <w:top w:val="nil"/>
              <w:left w:val="nil"/>
              <w:bottom w:val="single" w:sz="4" w:space="0" w:color="000000"/>
              <w:right w:val="nil"/>
            </w:tcBorders>
          </w:tcPr>
          <w:p w14:paraId="2B52D421" w14:textId="77777777" w:rsidR="008D0E85" w:rsidRDefault="00F73306">
            <w:pPr>
              <w:widowControl w:val="0"/>
              <w:jc w:val="both"/>
              <w:rPr>
                <w:sz w:val="22"/>
                <w:szCs w:val="22"/>
              </w:rPr>
            </w:pPr>
            <w:r>
              <w:rPr>
                <w:sz w:val="22"/>
                <w:szCs w:val="22"/>
              </w:rPr>
              <w:t xml:space="preserve">Before I hand in my essay, I check my work. </w:t>
            </w:r>
          </w:p>
        </w:tc>
        <w:tc>
          <w:tcPr>
            <w:tcW w:w="1559" w:type="dxa"/>
            <w:tcBorders>
              <w:top w:val="nil"/>
              <w:left w:val="nil"/>
              <w:bottom w:val="single" w:sz="4" w:space="0" w:color="000000"/>
              <w:right w:val="nil"/>
            </w:tcBorders>
            <w:vAlign w:val="center"/>
          </w:tcPr>
          <w:p w14:paraId="2B52D422" w14:textId="77777777" w:rsidR="008D0E85" w:rsidRDefault="00F73306">
            <w:pPr>
              <w:ind w:left="60" w:right="60"/>
              <w:jc w:val="center"/>
              <w:rPr>
                <w:sz w:val="22"/>
                <w:szCs w:val="22"/>
              </w:rPr>
            </w:pPr>
            <w:r>
              <w:rPr>
                <w:sz w:val="22"/>
                <w:szCs w:val="22"/>
              </w:rPr>
              <w:t>4.3333</w:t>
            </w:r>
          </w:p>
        </w:tc>
        <w:tc>
          <w:tcPr>
            <w:tcW w:w="1610" w:type="dxa"/>
            <w:tcBorders>
              <w:top w:val="nil"/>
              <w:left w:val="nil"/>
              <w:bottom w:val="single" w:sz="4" w:space="0" w:color="000000"/>
              <w:right w:val="nil"/>
            </w:tcBorders>
            <w:vAlign w:val="center"/>
          </w:tcPr>
          <w:p w14:paraId="2B52D423" w14:textId="77777777" w:rsidR="008D0E85" w:rsidRDefault="00F73306">
            <w:pPr>
              <w:ind w:left="60" w:right="60"/>
              <w:jc w:val="center"/>
              <w:rPr>
                <w:sz w:val="22"/>
                <w:szCs w:val="22"/>
              </w:rPr>
            </w:pPr>
            <w:r>
              <w:rPr>
                <w:sz w:val="22"/>
                <w:szCs w:val="22"/>
              </w:rPr>
              <w:t>.65828</w:t>
            </w:r>
          </w:p>
        </w:tc>
      </w:tr>
    </w:tbl>
    <w:p w14:paraId="2B52D425" w14:textId="77777777" w:rsidR="008D0E85" w:rsidRDefault="008D0E85">
      <w:pPr>
        <w:ind w:firstLine="420"/>
        <w:jc w:val="both"/>
        <w:rPr>
          <w:sz w:val="22"/>
          <w:szCs w:val="22"/>
        </w:rPr>
      </w:pPr>
    </w:p>
    <w:p w14:paraId="2B52D426" w14:textId="77777777" w:rsidR="008D0E85" w:rsidRDefault="00F73306">
      <w:pPr>
        <w:ind w:firstLine="720"/>
        <w:jc w:val="both"/>
        <w:rPr>
          <w:sz w:val="22"/>
          <w:szCs w:val="22"/>
        </w:rPr>
      </w:pPr>
      <w:r>
        <w:rPr>
          <w:sz w:val="22"/>
          <w:szCs w:val="22"/>
        </w:rPr>
        <w:t xml:space="preserve">Based on the results, all the items have mean values ranging from 4.05 to 4.33. The students occasionally checked their essays in the aspects of organisation, grammar accuracy and coherence. Furthermore, the results show that the students paid attention to their work through consistent checking. </w:t>
      </w:r>
    </w:p>
    <w:p w14:paraId="2B52D427" w14:textId="77777777" w:rsidR="008D0E85" w:rsidRDefault="008D0E85">
      <w:pPr>
        <w:ind w:firstLine="420"/>
        <w:jc w:val="both"/>
        <w:rPr>
          <w:sz w:val="22"/>
          <w:szCs w:val="22"/>
        </w:rPr>
      </w:pPr>
    </w:p>
    <w:p w14:paraId="2B52D428" w14:textId="77777777" w:rsidR="008D0E85" w:rsidRDefault="00F73306">
      <w:pPr>
        <w:ind w:firstLine="720"/>
        <w:jc w:val="both"/>
        <w:rPr>
          <w:sz w:val="22"/>
          <w:szCs w:val="22"/>
        </w:rPr>
      </w:pPr>
      <w:r>
        <w:rPr>
          <w:sz w:val="22"/>
          <w:szCs w:val="22"/>
        </w:rPr>
        <w:t>The students were aware of the organisation of their essays. In the planning stage, they drafted a basic argumentative essay outline. An example is taken from Group 1, which consisted of two intermediate-level students, Chen and Jason, and a weaker student, Adi. Their elaborated outline in Wikispaces is shown in Figure 3 (see Appendix C). They systematically arranged the thesis statement, counter-arguments and pro-arguments, and supporting details. It also shows that they knew the need to select appropriate</w:t>
      </w:r>
      <w:r>
        <w:rPr>
          <w:sz w:val="22"/>
          <w:szCs w:val="22"/>
        </w:rPr>
        <w:t xml:space="preserve"> main points to write on the topic carefully.</w:t>
      </w:r>
    </w:p>
    <w:p w14:paraId="2B52D429" w14:textId="77777777" w:rsidR="008D0E85" w:rsidRDefault="008D0E85">
      <w:pPr>
        <w:pBdr>
          <w:top w:val="nil"/>
          <w:left w:val="nil"/>
          <w:bottom w:val="nil"/>
          <w:right w:val="nil"/>
          <w:between w:val="nil"/>
        </w:pBdr>
        <w:spacing w:line="259" w:lineRule="auto"/>
        <w:ind w:firstLine="420"/>
        <w:jc w:val="both"/>
        <w:rPr>
          <w:color w:val="000000"/>
          <w:sz w:val="22"/>
          <w:szCs w:val="22"/>
        </w:rPr>
      </w:pPr>
    </w:p>
    <w:p w14:paraId="2B52D42A" w14:textId="77777777" w:rsidR="008D0E85" w:rsidRDefault="00F73306">
      <w:pPr>
        <w:pBdr>
          <w:top w:val="nil"/>
          <w:left w:val="nil"/>
          <w:bottom w:val="nil"/>
          <w:right w:val="nil"/>
          <w:between w:val="nil"/>
        </w:pBdr>
        <w:spacing w:line="259" w:lineRule="auto"/>
        <w:ind w:firstLine="720"/>
        <w:jc w:val="both"/>
        <w:rPr>
          <w:color w:val="000000"/>
          <w:sz w:val="22"/>
          <w:szCs w:val="22"/>
        </w:rPr>
      </w:pPr>
      <w:r>
        <w:rPr>
          <w:color w:val="000000"/>
          <w:sz w:val="22"/>
          <w:szCs w:val="22"/>
        </w:rPr>
        <w:t>During the monitoring stage, they discussed whether certain words should be singular or plural. This excerpt taken at the end of the composing stage shows that they detected some mistakes in their draft because they considered accuracy in writing. During the face-to-face group interaction, the act of monitoring was shown below:</w:t>
      </w:r>
    </w:p>
    <w:p w14:paraId="2B52D42B" w14:textId="77777777" w:rsidR="008D0E85" w:rsidRDefault="00F73306">
      <w:pPr>
        <w:pBdr>
          <w:top w:val="nil"/>
          <w:left w:val="nil"/>
          <w:bottom w:val="nil"/>
          <w:right w:val="nil"/>
          <w:between w:val="nil"/>
        </w:pBdr>
        <w:spacing w:line="259" w:lineRule="auto"/>
        <w:ind w:firstLine="420"/>
        <w:jc w:val="both"/>
        <w:rPr>
          <w:color w:val="000000"/>
          <w:sz w:val="22"/>
          <w:szCs w:val="22"/>
        </w:rPr>
      </w:pPr>
      <w:r>
        <w:rPr>
          <w:color w:val="000000"/>
          <w:sz w:val="22"/>
          <w:szCs w:val="22"/>
        </w:rPr>
        <w:tab/>
      </w:r>
    </w:p>
    <w:p w14:paraId="2B52D42C" w14:textId="77777777" w:rsidR="008D0E85" w:rsidRDefault="00F73306">
      <w:pPr>
        <w:pBdr>
          <w:top w:val="nil"/>
          <w:left w:val="nil"/>
          <w:bottom w:val="nil"/>
          <w:right w:val="nil"/>
          <w:between w:val="nil"/>
        </w:pBdr>
        <w:spacing w:after="160" w:line="259" w:lineRule="auto"/>
        <w:ind w:firstLine="420"/>
        <w:jc w:val="both"/>
        <w:rPr>
          <w:b/>
          <w:i/>
          <w:color w:val="000000"/>
          <w:sz w:val="22"/>
          <w:szCs w:val="22"/>
        </w:rPr>
      </w:pPr>
      <w:r>
        <w:rPr>
          <w:b/>
          <w:i/>
          <w:color w:val="000000"/>
          <w:sz w:val="22"/>
          <w:szCs w:val="22"/>
        </w:rPr>
        <w:t>Excerpt 5</w:t>
      </w:r>
    </w:p>
    <w:p w14:paraId="2B52D42D" w14:textId="77777777" w:rsidR="008D0E85" w:rsidRDefault="00F73306">
      <w:pPr>
        <w:ind w:left="840" w:right="1088"/>
        <w:rPr>
          <w:sz w:val="22"/>
          <w:szCs w:val="22"/>
        </w:rPr>
      </w:pPr>
      <w:r>
        <w:rPr>
          <w:sz w:val="22"/>
          <w:szCs w:val="22"/>
        </w:rPr>
        <w:t>Adi</w:t>
      </w:r>
      <w:r>
        <w:rPr>
          <w:sz w:val="22"/>
          <w:szCs w:val="22"/>
        </w:rPr>
        <w:tab/>
        <w:t>:</w:t>
      </w:r>
      <w:r>
        <w:rPr>
          <w:sz w:val="22"/>
          <w:szCs w:val="22"/>
        </w:rPr>
        <w:tab/>
        <w:t>Since there are…….</w:t>
      </w:r>
    </w:p>
    <w:p w14:paraId="2B52D42E" w14:textId="77777777" w:rsidR="008D0E85" w:rsidRDefault="00F73306">
      <w:pPr>
        <w:ind w:left="840" w:right="1088"/>
        <w:rPr>
          <w:sz w:val="22"/>
          <w:szCs w:val="22"/>
        </w:rPr>
      </w:pPr>
      <w:r>
        <w:rPr>
          <w:sz w:val="22"/>
          <w:szCs w:val="22"/>
        </w:rPr>
        <w:t>Jason</w:t>
      </w:r>
      <w:r>
        <w:rPr>
          <w:sz w:val="22"/>
          <w:szCs w:val="22"/>
        </w:rPr>
        <w:tab/>
        <w:t xml:space="preserve">: </w:t>
      </w:r>
      <w:r>
        <w:rPr>
          <w:sz w:val="22"/>
          <w:szCs w:val="22"/>
        </w:rPr>
        <w:tab/>
        <w:t>Some</w:t>
      </w:r>
    </w:p>
    <w:p w14:paraId="2B52D42F" w14:textId="77777777" w:rsidR="008D0E85" w:rsidRDefault="00F73306">
      <w:pPr>
        <w:ind w:left="840" w:right="1088"/>
        <w:rPr>
          <w:sz w:val="22"/>
          <w:szCs w:val="22"/>
        </w:rPr>
      </w:pPr>
      <w:r>
        <w:rPr>
          <w:sz w:val="22"/>
          <w:szCs w:val="22"/>
        </w:rPr>
        <w:t>Adi</w:t>
      </w:r>
      <w:r>
        <w:rPr>
          <w:sz w:val="22"/>
          <w:szCs w:val="22"/>
        </w:rPr>
        <w:tab/>
        <w:t xml:space="preserve">: </w:t>
      </w:r>
      <w:r>
        <w:rPr>
          <w:sz w:val="22"/>
          <w:szCs w:val="22"/>
        </w:rPr>
        <w:tab/>
        <w:t>Grammatical errors…</w:t>
      </w:r>
    </w:p>
    <w:p w14:paraId="2B52D430" w14:textId="77777777" w:rsidR="008D0E85" w:rsidRDefault="00F73306">
      <w:pPr>
        <w:ind w:left="840" w:right="1088"/>
        <w:rPr>
          <w:sz w:val="22"/>
          <w:szCs w:val="22"/>
        </w:rPr>
      </w:pPr>
      <w:r>
        <w:rPr>
          <w:sz w:val="22"/>
          <w:szCs w:val="22"/>
        </w:rPr>
        <w:t>Chen</w:t>
      </w:r>
      <w:r>
        <w:rPr>
          <w:sz w:val="22"/>
          <w:szCs w:val="22"/>
        </w:rPr>
        <w:tab/>
        <w:t>:</w:t>
      </w:r>
      <w:r>
        <w:rPr>
          <w:sz w:val="22"/>
          <w:szCs w:val="22"/>
        </w:rPr>
        <w:tab/>
        <w:t xml:space="preserve">We change first …. all these. </w:t>
      </w:r>
    </w:p>
    <w:p w14:paraId="2B52D431" w14:textId="77777777" w:rsidR="008D0E85" w:rsidRDefault="00F73306">
      <w:pPr>
        <w:ind w:left="2160" w:right="1088" w:hanging="1350"/>
        <w:rPr>
          <w:sz w:val="22"/>
          <w:szCs w:val="22"/>
        </w:rPr>
      </w:pPr>
      <w:r>
        <w:rPr>
          <w:sz w:val="22"/>
          <w:szCs w:val="22"/>
        </w:rPr>
        <w:t xml:space="preserve">Adi     : </w:t>
      </w:r>
      <w:r>
        <w:rPr>
          <w:sz w:val="22"/>
          <w:szCs w:val="22"/>
        </w:rPr>
        <w:tab/>
      </w:r>
      <w:r>
        <w:rPr>
          <w:sz w:val="22"/>
          <w:szCs w:val="22"/>
        </w:rPr>
        <w:t>Contribute a fashionable not a fashionable luxuries. No no luxuries to consumers. People from countries, for example, people from country….experience….</w:t>
      </w:r>
    </w:p>
    <w:p w14:paraId="2B52D432" w14:textId="77777777" w:rsidR="008D0E85" w:rsidRDefault="00F73306">
      <w:pPr>
        <w:ind w:left="840" w:right="1088"/>
        <w:rPr>
          <w:sz w:val="22"/>
          <w:szCs w:val="22"/>
        </w:rPr>
      </w:pPr>
      <w:r>
        <w:rPr>
          <w:sz w:val="22"/>
          <w:szCs w:val="22"/>
        </w:rPr>
        <w:t>Jason</w:t>
      </w:r>
      <w:r>
        <w:rPr>
          <w:sz w:val="22"/>
          <w:szCs w:val="22"/>
        </w:rPr>
        <w:tab/>
        <w:t xml:space="preserve">: </w:t>
      </w:r>
      <w:r>
        <w:rPr>
          <w:sz w:val="22"/>
          <w:szCs w:val="22"/>
        </w:rPr>
        <w:tab/>
        <w:t>Country or countries?</w:t>
      </w:r>
    </w:p>
    <w:p w14:paraId="2B52D433" w14:textId="77777777" w:rsidR="008D0E85" w:rsidRDefault="00F73306">
      <w:pPr>
        <w:ind w:left="840" w:right="1088"/>
        <w:rPr>
          <w:sz w:val="22"/>
          <w:szCs w:val="22"/>
        </w:rPr>
      </w:pPr>
      <w:r>
        <w:rPr>
          <w:sz w:val="22"/>
          <w:szCs w:val="22"/>
        </w:rPr>
        <w:t>Adi</w:t>
      </w:r>
      <w:r>
        <w:rPr>
          <w:sz w:val="22"/>
          <w:szCs w:val="22"/>
        </w:rPr>
        <w:tab/>
        <w:t xml:space="preserve">: </w:t>
      </w:r>
      <w:r>
        <w:rPr>
          <w:sz w:val="22"/>
          <w:szCs w:val="22"/>
        </w:rPr>
        <w:tab/>
        <w:t>s………………experience…</w:t>
      </w:r>
    </w:p>
    <w:p w14:paraId="2B52D434" w14:textId="77777777" w:rsidR="008D0E85" w:rsidRDefault="00F73306">
      <w:pPr>
        <w:ind w:left="840" w:right="1088"/>
        <w:rPr>
          <w:sz w:val="22"/>
          <w:szCs w:val="22"/>
        </w:rPr>
      </w:pPr>
      <w:r>
        <w:rPr>
          <w:sz w:val="22"/>
          <w:szCs w:val="22"/>
        </w:rPr>
        <w:t>Jason</w:t>
      </w:r>
      <w:r>
        <w:rPr>
          <w:sz w:val="22"/>
          <w:szCs w:val="22"/>
        </w:rPr>
        <w:tab/>
        <w:t xml:space="preserve">: </w:t>
      </w:r>
      <w:r>
        <w:rPr>
          <w:sz w:val="22"/>
          <w:szCs w:val="22"/>
        </w:rPr>
        <w:tab/>
        <w:t xml:space="preserve">Countries? </w:t>
      </w:r>
    </w:p>
    <w:p w14:paraId="2B52D435" w14:textId="77777777" w:rsidR="008D0E85" w:rsidRDefault="00F73306">
      <w:pPr>
        <w:ind w:left="840" w:right="1088"/>
        <w:rPr>
          <w:sz w:val="22"/>
          <w:szCs w:val="22"/>
        </w:rPr>
      </w:pPr>
      <w:r>
        <w:rPr>
          <w:sz w:val="22"/>
          <w:szCs w:val="22"/>
        </w:rPr>
        <w:t>Adi</w:t>
      </w:r>
      <w:r>
        <w:rPr>
          <w:sz w:val="22"/>
          <w:szCs w:val="22"/>
        </w:rPr>
        <w:tab/>
        <w:t xml:space="preserve">: </w:t>
      </w:r>
      <w:r>
        <w:rPr>
          <w:sz w:val="22"/>
          <w:szCs w:val="22"/>
        </w:rPr>
        <w:tab/>
        <w:t>Yes, countries.</w:t>
      </w:r>
    </w:p>
    <w:p w14:paraId="2B52D436" w14:textId="77777777" w:rsidR="008D0E85" w:rsidRDefault="008D0E85">
      <w:pPr>
        <w:jc w:val="both"/>
        <w:rPr>
          <w:sz w:val="22"/>
          <w:szCs w:val="22"/>
        </w:rPr>
      </w:pPr>
    </w:p>
    <w:p w14:paraId="2B52D437" w14:textId="77777777" w:rsidR="008D0E85" w:rsidRDefault="00F73306">
      <w:pPr>
        <w:ind w:firstLine="720"/>
        <w:jc w:val="both"/>
        <w:rPr>
          <w:sz w:val="22"/>
          <w:szCs w:val="22"/>
        </w:rPr>
      </w:pPr>
      <w:r>
        <w:rPr>
          <w:sz w:val="22"/>
          <w:szCs w:val="22"/>
        </w:rPr>
        <w:t xml:space="preserve">Adi has improved tremendously in his writing. He took the lead in identifying the mistakes they made. He deleted the indefinite article ‘a’ for </w:t>
      </w:r>
      <w:r>
        <w:rPr>
          <w:i/>
          <w:sz w:val="22"/>
          <w:szCs w:val="22"/>
        </w:rPr>
        <w:t xml:space="preserve">fashionable luxuries </w:t>
      </w:r>
      <w:r>
        <w:rPr>
          <w:sz w:val="22"/>
          <w:szCs w:val="22"/>
        </w:rPr>
        <w:t xml:space="preserve">and gave the plural form for </w:t>
      </w:r>
      <w:r>
        <w:rPr>
          <w:i/>
          <w:sz w:val="22"/>
          <w:szCs w:val="22"/>
        </w:rPr>
        <w:t xml:space="preserve">country </w:t>
      </w:r>
      <w:r>
        <w:rPr>
          <w:sz w:val="22"/>
          <w:szCs w:val="22"/>
        </w:rPr>
        <w:t xml:space="preserve">to </w:t>
      </w:r>
      <w:r>
        <w:rPr>
          <w:sz w:val="22"/>
          <w:szCs w:val="22"/>
        </w:rPr>
        <w:lastRenderedPageBreak/>
        <w:t xml:space="preserve">improve grammatical accuracy. Overall, this group also improved subject-verb agreement, tenses, sentence structure, and transition markers. </w:t>
      </w:r>
    </w:p>
    <w:p w14:paraId="2B52D438" w14:textId="77777777" w:rsidR="008D0E85" w:rsidRDefault="008D0E85">
      <w:pPr>
        <w:ind w:firstLine="420"/>
        <w:jc w:val="both"/>
        <w:rPr>
          <w:sz w:val="22"/>
          <w:szCs w:val="22"/>
        </w:rPr>
      </w:pPr>
    </w:p>
    <w:p w14:paraId="2B52D439" w14:textId="77777777" w:rsidR="008D0E85" w:rsidRDefault="00F73306">
      <w:pPr>
        <w:ind w:firstLine="720"/>
        <w:jc w:val="both"/>
        <w:rPr>
          <w:sz w:val="22"/>
          <w:szCs w:val="22"/>
        </w:rPr>
      </w:pPr>
      <w:r>
        <w:rPr>
          <w:sz w:val="22"/>
          <w:szCs w:val="22"/>
        </w:rPr>
        <w:t>From the interview of several responses, Adi and Husna improved their writing skills. Adi mentioned that he learned about structure cohesion and coherence from his group members. According to him,</w:t>
      </w:r>
    </w:p>
    <w:p w14:paraId="2B52D43A" w14:textId="77777777" w:rsidR="008D0E85" w:rsidRDefault="008D0E85">
      <w:pPr>
        <w:pBdr>
          <w:top w:val="nil"/>
          <w:left w:val="nil"/>
          <w:bottom w:val="nil"/>
          <w:right w:val="nil"/>
          <w:between w:val="nil"/>
        </w:pBdr>
        <w:spacing w:line="259" w:lineRule="auto"/>
        <w:ind w:left="840" w:right="935"/>
        <w:jc w:val="both"/>
        <w:rPr>
          <w:i/>
          <w:color w:val="000000"/>
          <w:sz w:val="22"/>
          <w:szCs w:val="22"/>
        </w:rPr>
      </w:pPr>
    </w:p>
    <w:p w14:paraId="2B52D43B" w14:textId="77777777" w:rsidR="008D0E85" w:rsidRDefault="00F73306">
      <w:pPr>
        <w:pBdr>
          <w:top w:val="nil"/>
          <w:left w:val="nil"/>
          <w:bottom w:val="nil"/>
          <w:right w:val="nil"/>
          <w:between w:val="nil"/>
        </w:pBdr>
        <w:spacing w:line="259" w:lineRule="auto"/>
        <w:ind w:left="840" w:right="935"/>
        <w:jc w:val="both"/>
        <w:rPr>
          <w:i/>
          <w:color w:val="000000"/>
          <w:sz w:val="22"/>
          <w:szCs w:val="22"/>
        </w:rPr>
      </w:pPr>
      <w:r>
        <w:rPr>
          <w:i/>
          <w:color w:val="000000"/>
          <w:sz w:val="22"/>
          <w:szCs w:val="22"/>
        </w:rPr>
        <w:t xml:space="preserve">I learn about cohesion and coherence from Chen and Jason. I gained the grammatical and organisation skills to ensure that my writing has no grammar mistakes and structure my paragraphs. </w:t>
      </w:r>
    </w:p>
    <w:p w14:paraId="2B52D43C" w14:textId="77777777" w:rsidR="008D0E85" w:rsidRDefault="008D0E85">
      <w:pPr>
        <w:pBdr>
          <w:top w:val="nil"/>
          <w:left w:val="nil"/>
          <w:bottom w:val="nil"/>
          <w:right w:val="nil"/>
          <w:between w:val="nil"/>
        </w:pBdr>
        <w:spacing w:line="259" w:lineRule="auto"/>
        <w:ind w:right="-46"/>
        <w:jc w:val="both"/>
        <w:rPr>
          <w:color w:val="000000"/>
          <w:sz w:val="22"/>
          <w:szCs w:val="22"/>
        </w:rPr>
      </w:pPr>
    </w:p>
    <w:p w14:paraId="2B52D43D" w14:textId="77777777" w:rsidR="008D0E85" w:rsidRDefault="00F73306">
      <w:pPr>
        <w:pBdr>
          <w:top w:val="nil"/>
          <w:left w:val="nil"/>
          <w:bottom w:val="nil"/>
          <w:right w:val="nil"/>
          <w:between w:val="nil"/>
        </w:pBdr>
        <w:spacing w:after="160" w:line="259" w:lineRule="auto"/>
        <w:ind w:right="-46" w:firstLine="720"/>
        <w:jc w:val="both"/>
        <w:rPr>
          <w:color w:val="000000"/>
          <w:sz w:val="22"/>
          <w:szCs w:val="22"/>
        </w:rPr>
      </w:pPr>
      <w:r>
        <w:rPr>
          <w:color w:val="000000"/>
          <w:sz w:val="22"/>
          <w:szCs w:val="22"/>
        </w:rPr>
        <w:t xml:space="preserve">Husna mentioned that she learned to structure her essay well with a proper introduction, body, and conclusion. She also knew the instances of using present and past tenses. This shows that Husna improved in constructing sentence structures and using correct tenses.  </w:t>
      </w:r>
    </w:p>
    <w:p w14:paraId="2B52D43E" w14:textId="77777777" w:rsidR="008D0E85" w:rsidRDefault="00F73306">
      <w:pPr>
        <w:ind w:left="840" w:right="946"/>
        <w:jc w:val="both"/>
        <w:rPr>
          <w:i/>
          <w:sz w:val="22"/>
          <w:szCs w:val="22"/>
        </w:rPr>
      </w:pPr>
      <w:r>
        <w:rPr>
          <w:i/>
          <w:sz w:val="22"/>
          <w:szCs w:val="22"/>
        </w:rPr>
        <w:t xml:space="preserve">I’ve learnt a lot in writing such as how to build a good introduction, body paragraph as well as writing conclusion because it’s the most important, right? It does help me to improve. My grammar has improved especially now, I know when and how to use present and past tense. </w:t>
      </w:r>
    </w:p>
    <w:p w14:paraId="2B52D43F" w14:textId="77777777" w:rsidR="008D0E85" w:rsidRDefault="00F73306">
      <w:pPr>
        <w:ind w:left="840" w:right="946"/>
        <w:jc w:val="both"/>
        <w:rPr>
          <w:sz w:val="22"/>
          <w:szCs w:val="22"/>
        </w:rPr>
      </w:pPr>
      <w:r>
        <w:rPr>
          <w:sz w:val="22"/>
          <w:szCs w:val="22"/>
        </w:rPr>
        <w:t xml:space="preserve">  </w:t>
      </w:r>
    </w:p>
    <w:p w14:paraId="2B52D440" w14:textId="77777777" w:rsidR="008D0E85" w:rsidRDefault="00F73306">
      <w:pPr>
        <w:rPr>
          <w:b/>
          <w:sz w:val="22"/>
          <w:szCs w:val="22"/>
        </w:rPr>
      </w:pPr>
      <w:r>
        <w:rPr>
          <w:b/>
          <w:sz w:val="22"/>
          <w:szCs w:val="22"/>
        </w:rPr>
        <w:t>Metacognitive Knowledge of Discourse Features</w:t>
      </w:r>
    </w:p>
    <w:p w14:paraId="2B52D441" w14:textId="77777777" w:rsidR="008D0E85" w:rsidRDefault="008D0E85">
      <w:pPr>
        <w:rPr>
          <w:b/>
          <w:sz w:val="22"/>
          <w:szCs w:val="22"/>
        </w:rPr>
      </w:pPr>
    </w:p>
    <w:p w14:paraId="2B52D442" w14:textId="77777777" w:rsidR="008D0E85" w:rsidRDefault="00F73306">
      <w:pPr>
        <w:jc w:val="both"/>
        <w:rPr>
          <w:sz w:val="22"/>
          <w:szCs w:val="22"/>
        </w:rPr>
      </w:pPr>
      <w:r>
        <w:rPr>
          <w:sz w:val="22"/>
          <w:szCs w:val="22"/>
        </w:rPr>
        <w:t xml:space="preserve">This category focuses on students’ awareness of different expressions in speaking and writing in English and L1. Metacognitive knowledge of discourse features is about monitoring. </w:t>
      </w:r>
    </w:p>
    <w:p w14:paraId="2B52D443" w14:textId="77777777" w:rsidR="008D0E85" w:rsidRDefault="008D0E85">
      <w:pPr>
        <w:jc w:val="center"/>
        <w:rPr>
          <w:sz w:val="22"/>
          <w:szCs w:val="22"/>
        </w:rPr>
      </w:pPr>
    </w:p>
    <w:p w14:paraId="2B52D444" w14:textId="77777777" w:rsidR="008D0E85" w:rsidRDefault="00F73306">
      <w:pPr>
        <w:rPr>
          <w:b/>
          <w:sz w:val="22"/>
          <w:szCs w:val="22"/>
        </w:rPr>
      </w:pPr>
      <w:r>
        <w:rPr>
          <w:b/>
          <w:sz w:val="22"/>
          <w:szCs w:val="22"/>
        </w:rPr>
        <w:t>Table 4</w:t>
      </w:r>
    </w:p>
    <w:p w14:paraId="2B52D445" w14:textId="77777777" w:rsidR="008D0E85" w:rsidRDefault="008D0E85">
      <w:pPr>
        <w:rPr>
          <w:sz w:val="22"/>
          <w:szCs w:val="22"/>
        </w:rPr>
      </w:pPr>
    </w:p>
    <w:p w14:paraId="2B52D446" w14:textId="77777777" w:rsidR="008D0E85" w:rsidRDefault="00F73306">
      <w:pPr>
        <w:rPr>
          <w:i/>
          <w:sz w:val="22"/>
          <w:szCs w:val="22"/>
        </w:rPr>
      </w:pPr>
      <w:r>
        <w:rPr>
          <w:i/>
          <w:sz w:val="22"/>
          <w:szCs w:val="22"/>
        </w:rPr>
        <w:t>Metacognitive Knowledge of Discourse Features Items</w:t>
      </w:r>
    </w:p>
    <w:p w14:paraId="2B52D447" w14:textId="77777777" w:rsidR="008D0E85" w:rsidRDefault="008D0E85">
      <w:pPr>
        <w:rPr>
          <w:i/>
          <w:sz w:val="22"/>
          <w:szCs w:val="22"/>
        </w:rPr>
      </w:pPr>
    </w:p>
    <w:tbl>
      <w:tblPr>
        <w:tblStyle w:val="a2"/>
        <w:tblW w:w="8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4819"/>
        <w:gridCol w:w="1559"/>
        <w:gridCol w:w="1610"/>
      </w:tblGrid>
      <w:tr w:rsidR="008D0E85" w14:paraId="2B52D44C" w14:textId="77777777">
        <w:trPr>
          <w:jc w:val="center"/>
        </w:trPr>
        <w:tc>
          <w:tcPr>
            <w:tcW w:w="630" w:type="dxa"/>
            <w:tcBorders>
              <w:top w:val="single" w:sz="4" w:space="0" w:color="000000"/>
              <w:left w:val="nil"/>
              <w:bottom w:val="single" w:sz="4" w:space="0" w:color="000000"/>
              <w:right w:val="nil"/>
            </w:tcBorders>
          </w:tcPr>
          <w:p w14:paraId="2B52D448" w14:textId="77777777" w:rsidR="008D0E85" w:rsidRDefault="00F73306">
            <w:pPr>
              <w:widowControl w:val="0"/>
              <w:jc w:val="center"/>
              <w:rPr>
                <w:b/>
                <w:sz w:val="22"/>
                <w:szCs w:val="22"/>
              </w:rPr>
            </w:pPr>
            <w:r>
              <w:rPr>
                <w:b/>
                <w:sz w:val="22"/>
                <w:szCs w:val="22"/>
              </w:rPr>
              <w:t>No.</w:t>
            </w:r>
          </w:p>
        </w:tc>
        <w:tc>
          <w:tcPr>
            <w:tcW w:w="4819" w:type="dxa"/>
            <w:tcBorders>
              <w:top w:val="single" w:sz="4" w:space="0" w:color="000000"/>
              <w:left w:val="nil"/>
              <w:bottom w:val="single" w:sz="4" w:space="0" w:color="000000"/>
              <w:right w:val="nil"/>
            </w:tcBorders>
          </w:tcPr>
          <w:p w14:paraId="2B52D449" w14:textId="77777777" w:rsidR="008D0E85" w:rsidRDefault="00F73306">
            <w:pPr>
              <w:widowControl w:val="0"/>
              <w:jc w:val="center"/>
              <w:rPr>
                <w:b/>
                <w:sz w:val="22"/>
                <w:szCs w:val="22"/>
              </w:rPr>
            </w:pPr>
            <w:r>
              <w:rPr>
                <w:b/>
                <w:sz w:val="22"/>
                <w:szCs w:val="22"/>
              </w:rPr>
              <w:t>Item</w:t>
            </w:r>
          </w:p>
        </w:tc>
        <w:tc>
          <w:tcPr>
            <w:tcW w:w="1559" w:type="dxa"/>
            <w:tcBorders>
              <w:top w:val="single" w:sz="4" w:space="0" w:color="000000"/>
              <w:left w:val="nil"/>
              <w:bottom w:val="single" w:sz="4" w:space="0" w:color="000000"/>
              <w:right w:val="nil"/>
            </w:tcBorders>
          </w:tcPr>
          <w:p w14:paraId="2B52D44A" w14:textId="77777777" w:rsidR="008D0E85" w:rsidRDefault="00F73306">
            <w:pPr>
              <w:widowControl w:val="0"/>
              <w:jc w:val="center"/>
              <w:rPr>
                <w:b/>
                <w:sz w:val="22"/>
                <w:szCs w:val="22"/>
              </w:rPr>
            </w:pPr>
            <w:r>
              <w:rPr>
                <w:b/>
                <w:sz w:val="22"/>
                <w:szCs w:val="22"/>
              </w:rPr>
              <w:t>Mean</w:t>
            </w:r>
          </w:p>
        </w:tc>
        <w:tc>
          <w:tcPr>
            <w:tcW w:w="1610" w:type="dxa"/>
            <w:tcBorders>
              <w:top w:val="single" w:sz="4" w:space="0" w:color="000000"/>
              <w:left w:val="nil"/>
              <w:bottom w:val="single" w:sz="4" w:space="0" w:color="000000"/>
              <w:right w:val="nil"/>
            </w:tcBorders>
          </w:tcPr>
          <w:p w14:paraId="2B52D44B" w14:textId="77777777" w:rsidR="008D0E85" w:rsidRDefault="00F73306">
            <w:pPr>
              <w:widowControl w:val="0"/>
              <w:jc w:val="center"/>
              <w:rPr>
                <w:b/>
                <w:sz w:val="22"/>
                <w:szCs w:val="22"/>
              </w:rPr>
            </w:pPr>
            <w:r>
              <w:rPr>
                <w:b/>
                <w:sz w:val="22"/>
                <w:szCs w:val="22"/>
              </w:rPr>
              <w:t>Std. Deviation</w:t>
            </w:r>
          </w:p>
        </w:tc>
      </w:tr>
      <w:tr w:rsidR="008D0E85" w14:paraId="2B52D451" w14:textId="77777777">
        <w:trPr>
          <w:jc w:val="center"/>
        </w:trPr>
        <w:tc>
          <w:tcPr>
            <w:tcW w:w="630" w:type="dxa"/>
            <w:tcBorders>
              <w:top w:val="single" w:sz="4" w:space="0" w:color="000000"/>
              <w:left w:val="nil"/>
              <w:bottom w:val="nil"/>
              <w:right w:val="nil"/>
            </w:tcBorders>
          </w:tcPr>
          <w:p w14:paraId="2B52D44D" w14:textId="77777777" w:rsidR="008D0E85" w:rsidRDefault="00F73306">
            <w:pPr>
              <w:widowControl w:val="0"/>
              <w:jc w:val="both"/>
              <w:rPr>
                <w:sz w:val="22"/>
                <w:szCs w:val="22"/>
              </w:rPr>
            </w:pPr>
            <w:r>
              <w:rPr>
                <w:sz w:val="22"/>
                <w:szCs w:val="22"/>
              </w:rPr>
              <w:t>16</w:t>
            </w:r>
          </w:p>
        </w:tc>
        <w:tc>
          <w:tcPr>
            <w:tcW w:w="4819" w:type="dxa"/>
            <w:tcBorders>
              <w:top w:val="single" w:sz="4" w:space="0" w:color="000000"/>
              <w:left w:val="nil"/>
              <w:bottom w:val="nil"/>
              <w:right w:val="nil"/>
            </w:tcBorders>
          </w:tcPr>
          <w:p w14:paraId="2B52D44E" w14:textId="77777777" w:rsidR="008D0E85" w:rsidRDefault="00F73306">
            <w:pPr>
              <w:widowControl w:val="0"/>
              <w:jc w:val="both"/>
              <w:rPr>
                <w:sz w:val="22"/>
                <w:szCs w:val="22"/>
              </w:rPr>
            </w:pPr>
            <w:r>
              <w:rPr>
                <w:sz w:val="22"/>
                <w:szCs w:val="22"/>
              </w:rPr>
              <w:t>I am aware of the differences between spoken and written English.</w:t>
            </w:r>
          </w:p>
        </w:tc>
        <w:tc>
          <w:tcPr>
            <w:tcW w:w="1559" w:type="dxa"/>
            <w:tcBorders>
              <w:top w:val="single" w:sz="4" w:space="0" w:color="000000"/>
              <w:left w:val="nil"/>
              <w:bottom w:val="nil"/>
              <w:right w:val="nil"/>
            </w:tcBorders>
            <w:vAlign w:val="center"/>
          </w:tcPr>
          <w:p w14:paraId="2B52D44F" w14:textId="77777777" w:rsidR="008D0E85" w:rsidRDefault="00F73306">
            <w:pPr>
              <w:ind w:left="60" w:right="60"/>
              <w:jc w:val="center"/>
              <w:rPr>
                <w:sz w:val="22"/>
                <w:szCs w:val="22"/>
              </w:rPr>
            </w:pPr>
            <w:r>
              <w:rPr>
                <w:sz w:val="22"/>
                <w:szCs w:val="22"/>
              </w:rPr>
              <w:t>4.1905</w:t>
            </w:r>
          </w:p>
        </w:tc>
        <w:tc>
          <w:tcPr>
            <w:tcW w:w="1610" w:type="dxa"/>
            <w:tcBorders>
              <w:top w:val="single" w:sz="4" w:space="0" w:color="000000"/>
              <w:left w:val="nil"/>
              <w:bottom w:val="nil"/>
              <w:right w:val="nil"/>
            </w:tcBorders>
            <w:vAlign w:val="center"/>
          </w:tcPr>
          <w:p w14:paraId="2B52D450" w14:textId="77777777" w:rsidR="008D0E85" w:rsidRDefault="00F73306">
            <w:pPr>
              <w:ind w:left="60" w:right="60"/>
              <w:jc w:val="center"/>
              <w:rPr>
                <w:sz w:val="22"/>
                <w:szCs w:val="22"/>
              </w:rPr>
            </w:pPr>
            <w:r>
              <w:rPr>
                <w:sz w:val="22"/>
                <w:szCs w:val="22"/>
              </w:rPr>
              <w:t>.92839</w:t>
            </w:r>
          </w:p>
        </w:tc>
      </w:tr>
      <w:tr w:rsidR="008D0E85" w14:paraId="2B52D456" w14:textId="77777777">
        <w:trPr>
          <w:jc w:val="center"/>
        </w:trPr>
        <w:tc>
          <w:tcPr>
            <w:tcW w:w="630" w:type="dxa"/>
            <w:tcBorders>
              <w:top w:val="nil"/>
              <w:left w:val="nil"/>
              <w:bottom w:val="nil"/>
              <w:right w:val="nil"/>
            </w:tcBorders>
          </w:tcPr>
          <w:p w14:paraId="2B52D452" w14:textId="77777777" w:rsidR="008D0E85" w:rsidRDefault="00F73306">
            <w:pPr>
              <w:widowControl w:val="0"/>
              <w:jc w:val="both"/>
              <w:rPr>
                <w:sz w:val="22"/>
                <w:szCs w:val="22"/>
              </w:rPr>
            </w:pPr>
            <w:r>
              <w:rPr>
                <w:sz w:val="22"/>
                <w:szCs w:val="22"/>
              </w:rPr>
              <w:t>20</w:t>
            </w:r>
          </w:p>
        </w:tc>
        <w:tc>
          <w:tcPr>
            <w:tcW w:w="4819" w:type="dxa"/>
            <w:tcBorders>
              <w:top w:val="nil"/>
              <w:left w:val="nil"/>
              <w:bottom w:val="nil"/>
              <w:right w:val="nil"/>
            </w:tcBorders>
          </w:tcPr>
          <w:p w14:paraId="2B52D453" w14:textId="77777777" w:rsidR="008D0E85" w:rsidRDefault="00F73306">
            <w:pPr>
              <w:widowControl w:val="0"/>
              <w:jc w:val="both"/>
              <w:rPr>
                <w:sz w:val="22"/>
                <w:szCs w:val="22"/>
              </w:rPr>
            </w:pPr>
            <w:r>
              <w:rPr>
                <w:sz w:val="22"/>
                <w:szCs w:val="22"/>
              </w:rPr>
              <w:t>I am aware of the differences and similarities between texts in English and in my L1.</w:t>
            </w:r>
          </w:p>
        </w:tc>
        <w:tc>
          <w:tcPr>
            <w:tcW w:w="1559" w:type="dxa"/>
            <w:tcBorders>
              <w:top w:val="nil"/>
              <w:left w:val="nil"/>
              <w:bottom w:val="nil"/>
              <w:right w:val="nil"/>
            </w:tcBorders>
            <w:vAlign w:val="center"/>
          </w:tcPr>
          <w:p w14:paraId="2B52D454" w14:textId="77777777" w:rsidR="008D0E85" w:rsidRDefault="00F73306">
            <w:pPr>
              <w:ind w:left="60" w:right="60"/>
              <w:jc w:val="center"/>
              <w:rPr>
                <w:sz w:val="22"/>
                <w:szCs w:val="22"/>
              </w:rPr>
            </w:pPr>
            <w:r>
              <w:rPr>
                <w:sz w:val="22"/>
                <w:szCs w:val="22"/>
              </w:rPr>
              <w:t>4.2381</w:t>
            </w:r>
          </w:p>
        </w:tc>
        <w:tc>
          <w:tcPr>
            <w:tcW w:w="1610" w:type="dxa"/>
            <w:tcBorders>
              <w:top w:val="nil"/>
              <w:left w:val="nil"/>
              <w:bottom w:val="nil"/>
              <w:right w:val="nil"/>
            </w:tcBorders>
            <w:vAlign w:val="center"/>
          </w:tcPr>
          <w:p w14:paraId="2B52D455" w14:textId="77777777" w:rsidR="008D0E85" w:rsidRDefault="00F73306">
            <w:pPr>
              <w:ind w:left="60" w:right="60"/>
              <w:jc w:val="center"/>
              <w:rPr>
                <w:sz w:val="22"/>
                <w:szCs w:val="22"/>
              </w:rPr>
            </w:pPr>
            <w:r>
              <w:rPr>
                <w:sz w:val="22"/>
                <w:szCs w:val="22"/>
              </w:rPr>
              <w:t>.62488</w:t>
            </w:r>
          </w:p>
        </w:tc>
      </w:tr>
      <w:tr w:rsidR="008D0E85" w14:paraId="2B52D45B" w14:textId="77777777">
        <w:trPr>
          <w:jc w:val="center"/>
        </w:trPr>
        <w:tc>
          <w:tcPr>
            <w:tcW w:w="630" w:type="dxa"/>
            <w:tcBorders>
              <w:top w:val="nil"/>
              <w:left w:val="nil"/>
              <w:bottom w:val="single" w:sz="4" w:space="0" w:color="000000"/>
              <w:right w:val="nil"/>
            </w:tcBorders>
          </w:tcPr>
          <w:p w14:paraId="2B52D457" w14:textId="77777777" w:rsidR="008D0E85" w:rsidRDefault="00F73306">
            <w:pPr>
              <w:widowControl w:val="0"/>
              <w:jc w:val="both"/>
              <w:rPr>
                <w:sz w:val="22"/>
                <w:szCs w:val="22"/>
              </w:rPr>
            </w:pPr>
            <w:r>
              <w:rPr>
                <w:sz w:val="22"/>
                <w:szCs w:val="22"/>
              </w:rPr>
              <w:t>21</w:t>
            </w:r>
          </w:p>
        </w:tc>
        <w:tc>
          <w:tcPr>
            <w:tcW w:w="4819" w:type="dxa"/>
            <w:tcBorders>
              <w:top w:val="nil"/>
              <w:left w:val="nil"/>
              <w:bottom w:val="single" w:sz="4" w:space="0" w:color="000000"/>
              <w:right w:val="nil"/>
            </w:tcBorders>
          </w:tcPr>
          <w:p w14:paraId="2B52D458" w14:textId="77777777" w:rsidR="008D0E85" w:rsidRDefault="00F73306">
            <w:pPr>
              <w:widowControl w:val="0"/>
              <w:jc w:val="both"/>
              <w:rPr>
                <w:b/>
                <w:sz w:val="22"/>
                <w:szCs w:val="22"/>
              </w:rPr>
            </w:pPr>
            <w:r>
              <w:rPr>
                <w:sz w:val="22"/>
                <w:szCs w:val="22"/>
              </w:rPr>
              <w:t>I am aware of alternative ways of saying what I mean when I have difficulty writing a sentence in English.</w:t>
            </w:r>
          </w:p>
        </w:tc>
        <w:tc>
          <w:tcPr>
            <w:tcW w:w="1559" w:type="dxa"/>
            <w:tcBorders>
              <w:top w:val="nil"/>
              <w:left w:val="nil"/>
              <w:bottom w:val="single" w:sz="4" w:space="0" w:color="000000"/>
              <w:right w:val="nil"/>
            </w:tcBorders>
            <w:vAlign w:val="center"/>
          </w:tcPr>
          <w:p w14:paraId="2B52D459" w14:textId="77777777" w:rsidR="008D0E85" w:rsidRDefault="00F73306">
            <w:pPr>
              <w:ind w:left="60" w:right="60"/>
              <w:jc w:val="center"/>
              <w:rPr>
                <w:sz w:val="22"/>
                <w:szCs w:val="22"/>
              </w:rPr>
            </w:pPr>
            <w:r>
              <w:rPr>
                <w:sz w:val="22"/>
                <w:szCs w:val="22"/>
              </w:rPr>
              <w:t>4.1429</w:t>
            </w:r>
          </w:p>
        </w:tc>
        <w:tc>
          <w:tcPr>
            <w:tcW w:w="1610" w:type="dxa"/>
            <w:tcBorders>
              <w:top w:val="nil"/>
              <w:left w:val="nil"/>
              <w:bottom w:val="single" w:sz="4" w:space="0" w:color="000000"/>
              <w:right w:val="nil"/>
            </w:tcBorders>
            <w:vAlign w:val="center"/>
          </w:tcPr>
          <w:p w14:paraId="2B52D45A" w14:textId="77777777" w:rsidR="008D0E85" w:rsidRDefault="00F73306">
            <w:pPr>
              <w:ind w:left="60" w:right="60"/>
              <w:jc w:val="center"/>
              <w:rPr>
                <w:sz w:val="22"/>
                <w:szCs w:val="22"/>
              </w:rPr>
            </w:pPr>
            <w:r>
              <w:rPr>
                <w:sz w:val="22"/>
                <w:szCs w:val="22"/>
              </w:rPr>
              <w:t>.72703</w:t>
            </w:r>
          </w:p>
        </w:tc>
      </w:tr>
    </w:tbl>
    <w:p w14:paraId="2B52D45C" w14:textId="77777777" w:rsidR="008D0E85" w:rsidRDefault="00F73306">
      <w:pPr>
        <w:ind w:firstLine="720"/>
        <w:jc w:val="both"/>
        <w:rPr>
          <w:sz w:val="22"/>
          <w:szCs w:val="22"/>
        </w:rPr>
      </w:pPr>
      <w:r>
        <w:rPr>
          <w:sz w:val="22"/>
          <w:szCs w:val="22"/>
        </w:rPr>
        <w:t xml:space="preserve">Because the students are bilinguals and multilinguals, the use of L1 is inevitable. From these results, it can be concluded that the students were aware of the differences and similarities between English and L1. They were also aware of the differences between speaking and writing and had alternative ways of saying what they meant when they encountered difficulty writing a sentence in English. </w:t>
      </w:r>
    </w:p>
    <w:p w14:paraId="2B52D45D" w14:textId="77777777" w:rsidR="008D0E85" w:rsidRDefault="008D0E85">
      <w:pPr>
        <w:ind w:firstLine="420"/>
        <w:jc w:val="both"/>
        <w:rPr>
          <w:sz w:val="22"/>
          <w:szCs w:val="22"/>
        </w:rPr>
      </w:pPr>
    </w:p>
    <w:p w14:paraId="2B52D45E" w14:textId="77777777" w:rsidR="008D0E85" w:rsidRDefault="00F73306">
      <w:pPr>
        <w:ind w:firstLine="720"/>
        <w:jc w:val="both"/>
        <w:rPr>
          <w:sz w:val="22"/>
          <w:szCs w:val="22"/>
        </w:rPr>
      </w:pPr>
      <w:r>
        <w:rPr>
          <w:sz w:val="22"/>
          <w:szCs w:val="22"/>
        </w:rPr>
        <w:t>They were quite conscious about spoken, written and L1. An example was displayed in Group 7. The group comprises two intermediate-level students, Azwain and Jasmine, and an international student from Somalia, Halima. This group’s essay was on “Children Should Not Be Spanked by Their Parents”. Excerpt 6 illustrates the point:</w:t>
      </w:r>
    </w:p>
    <w:p w14:paraId="2B52D45F" w14:textId="77777777" w:rsidR="008D0E85" w:rsidRDefault="008D0E85">
      <w:pPr>
        <w:ind w:firstLine="420"/>
        <w:jc w:val="both"/>
        <w:rPr>
          <w:sz w:val="22"/>
          <w:szCs w:val="22"/>
        </w:rPr>
      </w:pPr>
    </w:p>
    <w:p w14:paraId="2B52D460" w14:textId="77777777" w:rsidR="008D0E85" w:rsidRDefault="00F73306">
      <w:pPr>
        <w:ind w:firstLine="420"/>
        <w:jc w:val="both"/>
        <w:rPr>
          <w:b/>
          <w:i/>
          <w:sz w:val="22"/>
          <w:szCs w:val="22"/>
        </w:rPr>
      </w:pPr>
      <w:r>
        <w:rPr>
          <w:sz w:val="22"/>
          <w:szCs w:val="22"/>
        </w:rPr>
        <w:tab/>
      </w:r>
      <w:r>
        <w:rPr>
          <w:b/>
          <w:i/>
          <w:sz w:val="22"/>
          <w:szCs w:val="22"/>
        </w:rPr>
        <w:t>Excerpt 6</w:t>
      </w:r>
    </w:p>
    <w:p w14:paraId="2B52D461" w14:textId="77777777" w:rsidR="008D0E85" w:rsidRDefault="00F73306">
      <w:pPr>
        <w:pBdr>
          <w:top w:val="nil"/>
          <w:left w:val="nil"/>
          <w:bottom w:val="nil"/>
          <w:right w:val="nil"/>
          <w:between w:val="nil"/>
        </w:pBdr>
        <w:tabs>
          <w:tab w:val="left" w:pos="2160"/>
        </w:tabs>
        <w:spacing w:line="259" w:lineRule="auto"/>
        <w:ind w:left="2160" w:right="804" w:hanging="1350"/>
        <w:jc w:val="both"/>
        <w:rPr>
          <w:color w:val="000000"/>
          <w:sz w:val="22"/>
          <w:szCs w:val="22"/>
        </w:rPr>
      </w:pPr>
      <w:r>
        <w:rPr>
          <w:color w:val="000000"/>
          <w:sz w:val="22"/>
          <w:szCs w:val="22"/>
        </w:rPr>
        <w:lastRenderedPageBreak/>
        <w:t>Halima:</w:t>
      </w:r>
      <w:r>
        <w:rPr>
          <w:color w:val="000000"/>
          <w:sz w:val="22"/>
          <w:szCs w:val="22"/>
        </w:rPr>
        <w:tab/>
      </w:r>
      <w:r>
        <w:rPr>
          <w:color w:val="000000"/>
          <w:sz w:val="22"/>
          <w:szCs w:val="22"/>
        </w:rPr>
        <w:t>For our introduction, can we mention ‘Children are the most valuable thing in the family’?</w:t>
      </w:r>
    </w:p>
    <w:p w14:paraId="2B52D462" w14:textId="77777777" w:rsidR="008D0E85" w:rsidRDefault="00F73306">
      <w:pPr>
        <w:pBdr>
          <w:top w:val="nil"/>
          <w:left w:val="nil"/>
          <w:bottom w:val="nil"/>
          <w:right w:val="nil"/>
          <w:between w:val="nil"/>
        </w:pBdr>
        <w:spacing w:line="259" w:lineRule="auto"/>
        <w:ind w:left="2160" w:right="804" w:hanging="1350"/>
        <w:jc w:val="both"/>
        <w:rPr>
          <w:color w:val="000000"/>
          <w:sz w:val="22"/>
          <w:szCs w:val="22"/>
        </w:rPr>
      </w:pPr>
      <w:r>
        <w:rPr>
          <w:color w:val="000000"/>
          <w:sz w:val="22"/>
          <w:szCs w:val="22"/>
        </w:rPr>
        <w:t>Azwain:</w:t>
      </w:r>
      <w:r>
        <w:rPr>
          <w:color w:val="000000"/>
          <w:sz w:val="22"/>
          <w:szCs w:val="22"/>
        </w:rPr>
        <w:tab/>
        <w:t xml:space="preserve">I think we better use ‘gifts’ instead of ‘thing’ because ‘children’ are not things. They are people. </w:t>
      </w:r>
    </w:p>
    <w:p w14:paraId="2B52D463" w14:textId="77777777" w:rsidR="008D0E85" w:rsidRDefault="00F73306">
      <w:pPr>
        <w:pBdr>
          <w:top w:val="nil"/>
          <w:left w:val="nil"/>
          <w:bottom w:val="nil"/>
          <w:right w:val="nil"/>
          <w:between w:val="nil"/>
        </w:pBdr>
        <w:spacing w:line="259" w:lineRule="auto"/>
        <w:ind w:left="720" w:right="804" w:firstLine="120"/>
        <w:jc w:val="both"/>
        <w:rPr>
          <w:color w:val="000000"/>
          <w:sz w:val="22"/>
          <w:szCs w:val="22"/>
        </w:rPr>
      </w:pPr>
      <w:r>
        <w:rPr>
          <w:color w:val="000000"/>
          <w:sz w:val="22"/>
          <w:szCs w:val="22"/>
        </w:rPr>
        <w:t xml:space="preserve">Halima : </w:t>
      </w:r>
      <w:r>
        <w:rPr>
          <w:color w:val="000000"/>
          <w:sz w:val="22"/>
          <w:szCs w:val="22"/>
        </w:rPr>
        <w:tab/>
        <w:t xml:space="preserve">Okay. What are the examples of spanking? </w:t>
      </w:r>
    </w:p>
    <w:p w14:paraId="2B52D464" w14:textId="77777777" w:rsidR="008D0E85" w:rsidRDefault="00F73306">
      <w:pPr>
        <w:ind w:left="840" w:right="1088"/>
        <w:jc w:val="both"/>
        <w:rPr>
          <w:sz w:val="22"/>
          <w:szCs w:val="22"/>
        </w:rPr>
      </w:pPr>
      <w:r>
        <w:rPr>
          <w:sz w:val="22"/>
          <w:szCs w:val="22"/>
        </w:rPr>
        <w:t xml:space="preserve">Jasmine: </w:t>
      </w:r>
      <w:r>
        <w:rPr>
          <w:sz w:val="22"/>
          <w:szCs w:val="22"/>
        </w:rPr>
        <w:tab/>
        <w:t>It is the act of beating some people.</w:t>
      </w:r>
    </w:p>
    <w:p w14:paraId="2B52D465" w14:textId="77777777" w:rsidR="008D0E85" w:rsidRDefault="00F73306">
      <w:pPr>
        <w:ind w:left="840" w:right="1088"/>
        <w:jc w:val="both"/>
        <w:rPr>
          <w:sz w:val="22"/>
          <w:szCs w:val="22"/>
        </w:rPr>
      </w:pPr>
      <w:r>
        <w:rPr>
          <w:sz w:val="22"/>
          <w:szCs w:val="22"/>
        </w:rPr>
        <w:t xml:space="preserve">Halima: </w:t>
      </w:r>
      <w:r>
        <w:rPr>
          <w:sz w:val="22"/>
          <w:szCs w:val="22"/>
        </w:rPr>
        <w:tab/>
        <w:t xml:space="preserve">Ah! Beating bad children. </w:t>
      </w:r>
    </w:p>
    <w:p w14:paraId="2B52D466" w14:textId="77777777" w:rsidR="008D0E85" w:rsidRDefault="00F73306">
      <w:pPr>
        <w:ind w:left="840" w:right="1088"/>
        <w:jc w:val="both"/>
        <w:rPr>
          <w:sz w:val="22"/>
          <w:szCs w:val="22"/>
        </w:rPr>
      </w:pPr>
      <w:r>
        <w:rPr>
          <w:sz w:val="22"/>
          <w:szCs w:val="22"/>
        </w:rPr>
        <w:t xml:space="preserve">Azwain: </w:t>
      </w:r>
      <w:r>
        <w:rPr>
          <w:sz w:val="22"/>
          <w:szCs w:val="22"/>
        </w:rPr>
        <w:tab/>
        <w:t>Yeah, it will affect their emotions terribly.</w:t>
      </w:r>
    </w:p>
    <w:p w14:paraId="2B52D467" w14:textId="77777777" w:rsidR="008D0E85" w:rsidRDefault="00F73306">
      <w:pPr>
        <w:ind w:left="840" w:right="1088"/>
        <w:jc w:val="both"/>
        <w:rPr>
          <w:sz w:val="22"/>
          <w:szCs w:val="22"/>
        </w:rPr>
      </w:pPr>
      <w:r>
        <w:rPr>
          <w:sz w:val="22"/>
          <w:szCs w:val="22"/>
        </w:rPr>
        <w:t xml:space="preserve">Jasmine: </w:t>
      </w:r>
      <w:r>
        <w:rPr>
          <w:sz w:val="22"/>
          <w:szCs w:val="22"/>
        </w:rPr>
        <w:tab/>
        <w:t xml:space="preserve">Aggression happens, as well.  </w:t>
      </w:r>
    </w:p>
    <w:p w14:paraId="2B52D468" w14:textId="77777777" w:rsidR="008D0E85" w:rsidRDefault="00F73306">
      <w:pPr>
        <w:ind w:left="840" w:right="1088"/>
        <w:jc w:val="both"/>
        <w:rPr>
          <w:sz w:val="22"/>
          <w:szCs w:val="22"/>
        </w:rPr>
      </w:pPr>
      <w:r>
        <w:rPr>
          <w:sz w:val="22"/>
          <w:szCs w:val="22"/>
        </w:rPr>
        <w:t xml:space="preserve">Halima: </w:t>
      </w:r>
      <w:r>
        <w:rPr>
          <w:sz w:val="22"/>
          <w:szCs w:val="22"/>
        </w:rPr>
        <w:tab/>
        <w:t>What is aggression?</w:t>
      </w:r>
    </w:p>
    <w:p w14:paraId="2B52D469" w14:textId="77777777" w:rsidR="008D0E85" w:rsidRDefault="00F73306">
      <w:pPr>
        <w:ind w:left="840" w:right="1088"/>
        <w:jc w:val="both"/>
        <w:rPr>
          <w:sz w:val="22"/>
          <w:szCs w:val="22"/>
        </w:rPr>
      </w:pPr>
      <w:r>
        <w:rPr>
          <w:sz w:val="22"/>
          <w:szCs w:val="22"/>
        </w:rPr>
        <w:t>Jasmine:</w:t>
      </w:r>
      <w:r>
        <w:rPr>
          <w:sz w:val="22"/>
          <w:szCs w:val="22"/>
        </w:rPr>
        <w:tab/>
        <w:t xml:space="preserve">Oh, erm, violence. </w:t>
      </w:r>
    </w:p>
    <w:p w14:paraId="2B52D46A" w14:textId="77777777" w:rsidR="008D0E85" w:rsidRDefault="00F73306">
      <w:pPr>
        <w:ind w:left="840" w:right="1088"/>
        <w:jc w:val="both"/>
        <w:rPr>
          <w:sz w:val="22"/>
          <w:szCs w:val="22"/>
        </w:rPr>
      </w:pPr>
      <w:r>
        <w:rPr>
          <w:sz w:val="22"/>
          <w:szCs w:val="22"/>
        </w:rPr>
        <w:t xml:space="preserve">Halima: </w:t>
      </w:r>
      <w:r>
        <w:rPr>
          <w:sz w:val="22"/>
          <w:szCs w:val="22"/>
        </w:rPr>
        <w:tab/>
      </w:r>
      <w:r>
        <w:rPr>
          <w:sz w:val="22"/>
          <w:szCs w:val="22"/>
        </w:rPr>
        <w:t>Ah! Children will show anger through aggression.</w:t>
      </w:r>
    </w:p>
    <w:p w14:paraId="2B52D46B" w14:textId="77777777" w:rsidR="008D0E85" w:rsidRDefault="00F73306">
      <w:pPr>
        <w:ind w:left="840" w:right="1088"/>
        <w:jc w:val="both"/>
        <w:rPr>
          <w:sz w:val="22"/>
          <w:szCs w:val="22"/>
        </w:rPr>
      </w:pPr>
      <w:r>
        <w:rPr>
          <w:sz w:val="22"/>
          <w:szCs w:val="22"/>
        </w:rPr>
        <w:t>Azwain:</w:t>
      </w:r>
      <w:r>
        <w:rPr>
          <w:sz w:val="22"/>
          <w:szCs w:val="22"/>
        </w:rPr>
        <w:tab/>
        <w:t xml:space="preserve">Yes, you are right.  </w:t>
      </w:r>
    </w:p>
    <w:p w14:paraId="2B52D46C" w14:textId="77777777" w:rsidR="008D0E85" w:rsidRDefault="008D0E85">
      <w:pPr>
        <w:jc w:val="both"/>
        <w:rPr>
          <w:sz w:val="22"/>
          <w:szCs w:val="22"/>
        </w:rPr>
      </w:pPr>
    </w:p>
    <w:p w14:paraId="2B52D46D" w14:textId="77777777" w:rsidR="008D0E85" w:rsidRDefault="00F73306">
      <w:pPr>
        <w:ind w:firstLine="720"/>
        <w:jc w:val="both"/>
        <w:rPr>
          <w:sz w:val="22"/>
          <w:szCs w:val="22"/>
        </w:rPr>
      </w:pPr>
      <w:r>
        <w:rPr>
          <w:sz w:val="22"/>
          <w:szCs w:val="22"/>
        </w:rPr>
        <w:t>In the interaction, it was observed that Halima did not commit code-switching because she translated L1 into English. In this part of the interaction, Halima wanted to contribute her share of work in the group. Although Halima paused too long, she knew the ideas in her mind. She found it difficult to express the ideas in English. She constantly sought clarification because she could not find more appropriate word choices. Her group members provided synonyms to enable her to understand. When she understood t</w:t>
      </w:r>
      <w:r>
        <w:rPr>
          <w:sz w:val="22"/>
          <w:szCs w:val="22"/>
        </w:rPr>
        <w:t>he meaning, she could connect ideas in the sentence. When her group members triggered her cognitive skills, it stimulated her thinking to elicit ideas and provide examples. Through connectivism, Halima constructed knowledge by making connections between ideas, concepts, opinions, and perspectives via Wikispaces. She also improved and became better with mediated assistance in ZPD. In the other parts of the interaction, she was quite passive. In an interview with Halima, she realised there were differences be</w:t>
      </w:r>
      <w:r>
        <w:rPr>
          <w:sz w:val="22"/>
          <w:szCs w:val="22"/>
        </w:rPr>
        <w:t>tween English and her first language. She felt her group members were helpful when she did not know how to express her thoughts in English. Her limited vocabulary made it difficult for her to express some words in English. She stated:</w:t>
      </w:r>
    </w:p>
    <w:p w14:paraId="2B52D46E" w14:textId="77777777" w:rsidR="008D0E85" w:rsidRDefault="00F73306">
      <w:pPr>
        <w:ind w:firstLine="720"/>
        <w:jc w:val="both"/>
        <w:rPr>
          <w:sz w:val="22"/>
          <w:szCs w:val="22"/>
        </w:rPr>
      </w:pPr>
      <w:r>
        <w:rPr>
          <w:sz w:val="22"/>
          <w:szCs w:val="22"/>
        </w:rPr>
        <w:t xml:space="preserve"> </w:t>
      </w:r>
    </w:p>
    <w:p w14:paraId="2B52D46F" w14:textId="77777777" w:rsidR="008D0E85" w:rsidRDefault="00F73306">
      <w:pPr>
        <w:tabs>
          <w:tab w:val="left" w:pos="0"/>
          <w:tab w:val="left" w:pos="851"/>
        </w:tabs>
        <w:ind w:left="840" w:right="946"/>
        <w:rPr>
          <w:i/>
          <w:sz w:val="22"/>
          <w:szCs w:val="22"/>
        </w:rPr>
      </w:pPr>
      <w:r>
        <w:rPr>
          <w:sz w:val="22"/>
          <w:szCs w:val="22"/>
        </w:rPr>
        <w:tab/>
      </w:r>
      <w:r>
        <w:rPr>
          <w:i/>
          <w:sz w:val="22"/>
          <w:szCs w:val="22"/>
        </w:rPr>
        <w:t xml:space="preserve">When I don’t know what to put into words, Jasmine and Azwain help me, so I like working in group. I will think in my first language before translating it into English. I will give examples, Jasmine and Azwain will give more explanations to them. </w:t>
      </w:r>
    </w:p>
    <w:p w14:paraId="2B52D470" w14:textId="77777777" w:rsidR="008D0E85" w:rsidRDefault="008D0E85">
      <w:pPr>
        <w:tabs>
          <w:tab w:val="left" w:pos="0"/>
          <w:tab w:val="left" w:pos="851"/>
        </w:tabs>
        <w:ind w:right="946"/>
        <w:rPr>
          <w:sz w:val="22"/>
          <w:szCs w:val="22"/>
        </w:rPr>
      </w:pPr>
    </w:p>
    <w:p w14:paraId="2B52D471" w14:textId="77777777" w:rsidR="008D0E85" w:rsidRDefault="008D0E85">
      <w:pPr>
        <w:tabs>
          <w:tab w:val="left" w:pos="0"/>
          <w:tab w:val="left" w:pos="851"/>
        </w:tabs>
        <w:ind w:right="946"/>
        <w:rPr>
          <w:sz w:val="22"/>
          <w:szCs w:val="22"/>
        </w:rPr>
      </w:pPr>
    </w:p>
    <w:p w14:paraId="2B52D472" w14:textId="77777777" w:rsidR="008D0E85" w:rsidRDefault="008D0E85">
      <w:pPr>
        <w:tabs>
          <w:tab w:val="left" w:pos="0"/>
          <w:tab w:val="left" w:pos="851"/>
        </w:tabs>
        <w:ind w:right="946"/>
        <w:rPr>
          <w:sz w:val="22"/>
          <w:szCs w:val="22"/>
        </w:rPr>
      </w:pPr>
    </w:p>
    <w:p w14:paraId="2B52D473" w14:textId="77777777" w:rsidR="008D0E85" w:rsidRDefault="008D0E85">
      <w:pPr>
        <w:tabs>
          <w:tab w:val="left" w:pos="0"/>
          <w:tab w:val="left" w:pos="851"/>
        </w:tabs>
        <w:ind w:right="946"/>
        <w:rPr>
          <w:sz w:val="22"/>
          <w:szCs w:val="22"/>
        </w:rPr>
      </w:pPr>
    </w:p>
    <w:p w14:paraId="2B52D474" w14:textId="77777777" w:rsidR="008D0E85" w:rsidRDefault="008D0E85">
      <w:pPr>
        <w:tabs>
          <w:tab w:val="left" w:pos="0"/>
          <w:tab w:val="left" w:pos="851"/>
        </w:tabs>
        <w:ind w:right="946"/>
        <w:rPr>
          <w:sz w:val="22"/>
          <w:szCs w:val="22"/>
        </w:rPr>
      </w:pPr>
    </w:p>
    <w:p w14:paraId="2B52D475" w14:textId="77777777" w:rsidR="008D0E85" w:rsidRDefault="00F73306">
      <w:pPr>
        <w:rPr>
          <w:b/>
          <w:sz w:val="22"/>
          <w:szCs w:val="22"/>
        </w:rPr>
      </w:pPr>
      <w:r>
        <w:rPr>
          <w:b/>
          <w:sz w:val="22"/>
          <w:szCs w:val="22"/>
        </w:rPr>
        <w:t xml:space="preserve">Metacognitive Knowledge of Strategy </w:t>
      </w:r>
    </w:p>
    <w:p w14:paraId="2B52D476" w14:textId="77777777" w:rsidR="008D0E85" w:rsidRDefault="008D0E85">
      <w:pPr>
        <w:pBdr>
          <w:top w:val="nil"/>
          <w:left w:val="nil"/>
          <w:bottom w:val="nil"/>
          <w:right w:val="nil"/>
          <w:between w:val="nil"/>
        </w:pBdr>
        <w:jc w:val="both"/>
        <w:rPr>
          <w:color w:val="000000"/>
          <w:sz w:val="22"/>
          <w:szCs w:val="22"/>
        </w:rPr>
      </w:pPr>
    </w:p>
    <w:p w14:paraId="2B52D477" w14:textId="77777777" w:rsidR="008D0E85" w:rsidRDefault="00F73306">
      <w:pPr>
        <w:pBdr>
          <w:top w:val="nil"/>
          <w:left w:val="nil"/>
          <w:bottom w:val="nil"/>
          <w:right w:val="nil"/>
          <w:between w:val="nil"/>
        </w:pBdr>
        <w:jc w:val="both"/>
        <w:rPr>
          <w:color w:val="000000"/>
          <w:sz w:val="22"/>
          <w:szCs w:val="22"/>
        </w:rPr>
      </w:pPr>
      <w:r>
        <w:rPr>
          <w:color w:val="000000"/>
          <w:sz w:val="22"/>
          <w:szCs w:val="22"/>
        </w:rPr>
        <w:t xml:space="preserve">This category focuses on items related to students' apprehension of their writing skills, which is closely associated with how effective they are in deploying strategies when writing. This category includes the act of evaluating. </w:t>
      </w:r>
    </w:p>
    <w:p w14:paraId="2B52D478" w14:textId="77777777" w:rsidR="008D0E85" w:rsidRDefault="00F73306">
      <w:pPr>
        <w:pBdr>
          <w:top w:val="nil"/>
          <w:left w:val="nil"/>
          <w:bottom w:val="nil"/>
          <w:right w:val="nil"/>
          <w:between w:val="nil"/>
        </w:pBdr>
        <w:jc w:val="both"/>
        <w:rPr>
          <w:color w:val="000000"/>
          <w:sz w:val="22"/>
          <w:szCs w:val="22"/>
        </w:rPr>
      </w:pPr>
      <w:r>
        <w:rPr>
          <w:color w:val="000000"/>
          <w:sz w:val="22"/>
          <w:szCs w:val="22"/>
        </w:rPr>
        <w:t xml:space="preserve"> </w:t>
      </w:r>
    </w:p>
    <w:p w14:paraId="2B52D479" w14:textId="77777777" w:rsidR="008D0E85" w:rsidRDefault="00F73306">
      <w:pPr>
        <w:rPr>
          <w:b/>
          <w:sz w:val="22"/>
          <w:szCs w:val="22"/>
        </w:rPr>
      </w:pPr>
      <w:r>
        <w:rPr>
          <w:b/>
          <w:sz w:val="22"/>
          <w:szCs w:val="22"/>
        </w:rPr>
        <w:t xml:space="preserve">Table 5 </w:t>
      </w:r>
    </w:p>
    <w:p w14:paraId="2B52D47A" w14:textId="77777777" w:rsidR="008D0E85" w:rsidRDefault="008D0E85">
      <w:pPr>
        <w:rPr>
          <w:sz w:val="22"/>
          <w:szCs w:val="22"/>
        </w:rPr>
      </w:pPr>
    </w:p>
    <w:p w14:paraId="2B52D47B" w14:textId="77777777" w:rsidR="008D0E85" w:rsidRDefault="00F73306">
      <w:pPr>
        <w:rPr>
          <w:i/>
          <w:sz w:val="22"/>
          <w:szCs w:val="22"/>
        </w:rPr>
      </w:pPr>
      <w:r>
        <w:rPr>
          <w:i/>
          <w:sz w:val="22"/>
          <w:szCs w:val="22"/>
        </w:rPr>
        <w:t>Metacognitive Knowledge of Strategy Items</w:t>
      </w:r>
    </w:p>
    <w:p w14:paraId="2B52D47C" w14:textId="77777777" w:rsidR="008D0E85" w:rsidRDefault="008D0E85">
      <w:pPr>
        <w:rPr>
          <w:i/>
          <w:sz w:val="22"/>
          <w:szCs w:val="22"/>
        </w:rPr>
      </w:pPr>
    </w:p>
    <w:tbl>
      <w:tblPr>
        <w:tblStyle w:val="a3"/>
        <w:tblW w:w="8618" w:type="dxa"/>
        <w:jc w:val="center"/>
        <w:tblLayout w:type="fixed"/>
        <w:tblLook w:val="0000" w:firstRow="0" w:lastRow="0" w:firstColumn="0" w:lastColumn="0" w:noHBand="0" w:noVBand="0"/>
      </w:tblPr>
      <w:tblGrid>
        <w:gridCol w:w="630"/>
        <w:gridCol w:w="4819"/>
        <w:gridCol w:w="1559"/>
        <w:gridCol w:w="1610"/>
      </w:tblGrid>
      <w:tr w:rsidR="008D0E85" w14:paraId="2B52D481" w14:textId="77777777">
        <w:trPr>
          <w:jc w:val="center"/>
        </w:trPr>
        <w:tc>
          <w:tcPr>
            <w:tcW w:w="630" w:type="dxa"/>
            <w:tcBorders>
              <w:top w:val="single" w:sz="4" w:space="0" w:color="000000"/>
              <w:bottom w:val="single" w:sz="4" w:space="0" w:color="000000"/>
            </w:tcBorders>
          </w:tcPr>
          <w:p w14:paraId="2B52D47D" w14:textId="77777777" w:rsidR="008D0E85" w:rsidRDefault="00F73306">
            <w:pPr>
              <w:widowControl w:val="0"/>
              <w:jc w:val="center"/>
              <w:rPr>
                <w:b/>
                <w:sz w:val="22"/>
                <w:szCs w:val="22"/>
              </w:rPr>
            </w:pPr>
            <w:r>
              <w:rPr>
                <w:b/>
                <w:sz w:val="22"/>
                <w:szCs w:val="22"/>
              </w:rPr>
              <w:t>No.</w:t>
            </w:r>
          </w:p>
        </w:tc>
        <w:tc>
          <w:tcPr>
            <w:tcW w:w="4819" w:type="dxa"/>
            <w:tcBorders>
              <w:top w:val="single" w:sz="4" w:space="0" w:color="000000"/>
              <w:bottom w:val="single" w:sz="4" w:space="0" w:color="000000"/>
            </w:tcBorders>
          </w:tcPr>
          <w:p w14:paraId="2B52D47E" w14:textId="77777777" w:rsidR="008D0E85" w:rsidRDefault="00F73306">
            <w:pPr>
              <w:widowControl w:val="0"/>
              <w:jc w:val="center"/>
              <w:rPr>
                <w:b/>
                <w:sz w:val="22"/>
                <w:szCs w:val="22"/>
              </w:rPr>
            </w:pPr>
            <w:r>
              <w:rPr>
                <w:b/>
                <w:sz w:val="22"/>
                <w:szCs w:val="22"/>
              </w:rPr>
              <w:t>Item</w:t>
            </w:r>
          </w:p>
        </w:tc>
        <w:tc>
          <w:tcPr>
            <w:tcW w:w="1559" w:type="dxa"/>
            <w:tcBorders>
              <w:top w:val="single" w:sz="4" w:space="0" w:color="000000"/>
              <w:bottom w:val="single" w:sz="4" w:space="0" w:color="000000"/>
            </w:tcBorders>
          </w:tcPr>
          <w:p w14:paraId="2B52D47F" w14:textId="77777777" w:rsidR="008D0E85" w:rsidRDefault="00F73306">
            <w:pPr>
              <w:widowControl w:val="0"/>
              <w:jc w:val="center"/>
              <w:rPr>
                <w:b/>
                <w:sz w:val="22"/>
                <w:szCs w:val="22"/>
              </w:rPr>
            </w:pPr>
            <w:r>
              <w:rPr>
                <w:b/>
                <w:sz w:val="22"/>
                <w:szCs w:val="22"/>
              </w:rPr>
              <w:t>Mean</w:t>
            </w:r>
          </w:p>
        </w:tc>
        <w:tc>
          <w:tcPr>
            <w:tcW w:w="1610" w:type="dxa"/>
            <w:tcBorders>
              <w:top w:val="single" w:sz="4" w:space="0" w:color="000000"/>
              <w:bottom w:val="single" w:sz="4" w:space="0" w:color="000000"/>
            </w:tcBorders>
          </w:tcPr>
          <w:p w14:paraId="2B52D480" w14:textId="77777777" w:rsidR="008D0E85" w:rsidRDefault="00F73306">
            <w:pPr>
              <w:widowControl w:val="0"/>
              <w:jc w:val="center"/>
              <w:rPr>
                <w:b/>
                <w:sz w:val="22"/>
                <w:szCs w:val="22"/>
              </w:rPr>
            </w:pPr>
            <w:r>
              <w:rPr>
                <w:b/>
                <w:sz w:val="22"/>
                <w:szCs w:val="22"/>
              </w:rPr>
              <w:t>Std. Deviation</w:t>
            </w:r>
          </w:p>
        </w:tc>
      </w:tr>
      <w:tr w:rsidR="008D0E85" w14:paraId="2B52D486" w14:textId="77777777">
        <w:trPr>
          <w:jc w:val="center"/>
        </w:trPr>
        <w:tc>
          <w:tcPr>
            <w:tcW w:w="630" w:type="dxa"/>
            <w:tcBorders>
              <w:top w:val="single" w:sz="4" w:space="0" w:color="000000"/>
            </w:tcBorders>
          </w:tcPr>
          <w:p w14:paraId="2B52D482" w14:textId="77777777" w:rsidR="008D0E85" w:rsidRDefault="00F73306">
            <w:pPr>
              <w:widowControl w:val="0"/>
              <w:jc w:val="both"/>
              <w:rPr>
                <w:sz w:val="22"/>
                <w:szCs w:val="22"/>
              </w:rPr>
            </w:pPr>
            <w:r>
              <w:rPr>
                <w:sz w:val="22"/>
                <w:szCs w:val="22"/>
              </w:rPr>
              <w:t>8</w:t>
            </w:r>
          </w:p>
        </w:tc>
        <w:tc>
          <w:tcPr>
            <w:tcW w:w="4819" w:type="dxa"/>
            <w:tcBorders>
              <w:top w:val="single" w:sz="4" w:space="0" w:color="000000"/>
            </w:tcBorders>
          </w:tcPr>
          <w:p w14:paraId="2B52D483" w14:textId="77777777" w:rsidR="008D0E85" w:rsidRDefault="00F73306">
            <w:pPr>
              <w:widowControl w:val="0"/>
              <w:jc w:val="both"/>
              <w:rPr>
                <w:sz w:val="22"/>
                <w:szCs w:val="22"/>
              </w:rPr>
            </w:pPr>
            <w:r>
              <w:rPr>
                <w:sz w:val="22"/>
                <w:szCs w:val="22"/>
              </w:rPr>
              <w:t>I know my strengths in English writing.</w:t>
            </w:r>
          </w:p>
        </w:tc>
        <w:tc>
          <w:tcPr>
            <w:tcW w:w="1559" w:type="dxa"/>
            <w:tcBorders>
              <w:top w:val="single" w:sz="4" w:space="0" w:color="000000"/>
            </w:tcBorders>
            <w:vAlign w:val="center"/>
          </w:tcPr>
          <w:p w14:paraId="2B52D484" w14:textId="77777777" w:rsidR="008D0E85" w:rsidRDefault="00F73306">
            <w:pPr>
              <w:ind w:left="60" w:right="60"/>
              <w:jc w:val="center"/>
              <w:rPr>
                <w:sz w:val="22"/>
                <w:szCs w:val="22"/>
              </w:rPr>
            </w:pPr>
            <w:r>
              <w:rPr>
                <w:sz w:val="22"/>
                <w:szCs w:val="22"/>
              </w:rPr>
              <w:t>3.6190</w:t>
            </w:r>
          </w:p>
        </w:tc>
        <w:tc>
          <w:tcPr>
            <w:tcW w:w="1610" w:type="dxa"/>
            <w:tcBorders>
              <w:top w:val="single" w:sz="4" w:space="0" w:color="000000"/>
            </w:tcBorders>
            <w:vAlign w:val="center"/>
          </w:tcPr>
          <w:p w14:paraId="2B52D485" w14:textId="77777777" w:rsidR="008D0E85" w:rsidRDefault="00F73306">
            <w:pPr>
              <w:ind w:left="60" w:right="60"/>
              <w:jc w:val="center"/>
              <w:rPr>
                <w:sz w:val="22"/>
                <w:szCs w:val="22"/>
              </w:rPr>
            </w:pPr>
            <w:r>
              <w:rPr>
                <w:sz w:val="22"/>
                <w:szCs w:val="22"/>
              </w:rPr>
              <w:t>.86465</w:t>
            </w:r>
          </w:p>
        </w:tc>
      </w:tr>
      <w:tr w:rsidR="008D0E85" w14:paraId="2B52D48B" w14:textId="77777777">
        <w:trPr>
          <w:jc w:val="center"/>
        </w:trPr>
        <w:tc>
          <w:tcPr>
            <w:tcW w:w="630" w:type="dxa"/>
          </w:tcPr>
          <w:p w14:paraId="2B52D487" w14:textId="77777777" w:rsidR="008D0E85" w:rsidRDefault="00F73306">
            <w:pPr>
              <w:widowControl w:val="0"/>
              <w:jc w:val="both"/>
              <w:rPr>
                <w:sz w:val="22"/>
                <w:szCs w:val="22"/>
              </w:rPr>
            </w:pPr>
            <w:r>
              <w:rPr>
                <w:sz w:val="22"/>
                <w:szCs w:val="22"/>
              </w:rPr>
              <w:lastRenderedPageBreak/>
              <w:t>9</w:t>
            </w:r>
          </w:p>
        </w:tc>
        <w:tc>
          <w:tcPr>
            <w:tcW w:w="4819" w:type="dxa"/>
          </w:tcPr>
          <w:p w14:paraId="2B52D488" w14:textId="77777777" w:rsidR="008D0E85" w:rsidRDefault="00F73306">
            <w:pPr>
              <w:widowControl w:val="0"/>
              <w:jc w:val="both"/>
              <w:rPr>
                <w:sz w:val="22"/>
                <w:szCs w:val="22"/>
              </w:rPr>
            </w:pPr>
            <w:r>
              <w:rPr>
                <w:sz w:val="22"/>
                <w:szCs w:val="22"/>
              </w:rPr>
              <w:t>I know weaknesses in English writing.</w:t>
            </w:r>
          </w:p>
        </w:tc>
        <w:tc>
          <w:tcPr>
            <w:tcW w:w="1559" w:type="dxa"/>
            <w:vAlign w:val="center"/>
          </w:tcPr>
          <w:p w14:paraId="2B52D489" w14:textId="77777777" w:rsidR="008D0E85" w:rsidRDefault="00F73306">
            <w:pPr>
              <w:ind w:left="60" w:right="60"/>
              <w:jc w:val="center"/>
              <w:rPr>
                <w:sz w:val="22"/>
                <w:szCs w:val="22"/>
              </w:rPr>
            </w:pPr>
            <w:r>
              <w:rPr>
                <w:sz w:val="22"/>
                <w:szCs w:val="22"/>
              </w:rPr>
              <w:t>4.1905</w:t>
            </w:r>
          </w:p>
        </w:tc>
        <w:tc>
          <w:tcPr>
            <w:tcW w:w="1610" w:type="dxa"/>
            <w:vAlign w:val="center"/>
          </w:tcPr>
          <w:p w14:paraId="2B52D48A" w14:textId="77777777" w:rsidR="008D0E85" w:rsidRDefault="00F73306">
            <w:pPr>
              <w:ind w:left="60" w:right="60"/>
              <w:jc w:val="center"/>
              <w:rPr>
                <w:sz w:val="22"/>
                <w:szCs w:val="22"/>
              </w:rPr>
            </w:pPr>
            <w:r>
              <w:rPr>
                <w:sz w:val="22"/>
                <w:szCs w:val="22"/>
              </w:rPr>
              <w:t>.87287</w:t>
            </w:r>
          </w:p>
        </w:tc>
      </w:tr>
      <w:tr w:rsidR="008D0E85" w14:paraId="2B52D490" w14:textId="77777777">
        <w:trPr>
          <w:jc w:val="center"/>
        </w:trPr>
        <w:tc>
          <w:tcPr>
            <w:tcW w:w="630" w:type="dxa"/>
          </w:tcPr>
          <w:p w14:paraId="2B52D48C" w14:textId="77777777" w:rsidR="008D0E85" w:rsidRDefault="00F73306">
            <w:pPr>
              <w:widowControl w:val="0"/>
              <w:jc w:val="both"/>
              <w:rPr>
                <w:sz w:val="22"/>
                <w:szCs w:val="22"/>
              </w:rPr>
            </w:pPr>
            <w:r>
              <w:rPr>
                <w:sz w:val="22"/>
                <w:szCs w:val="22"/>
              </w:rPr>
              <w:t>13</w:t>
            </w:r>
          </w:p>
        </w:tc>
        <w:tc>
          <w:tcPr>
            <w:tcW w:w="4819" w:type="dxa"/>
          </w:tcPr>
          <w:p w14:paraId="2B52D48D" w14:textId="77777777" w:rsidR="008D0E85" w:rsidRDefault="00F73306">
            <w:pPr>
              <w:widowControl w:val="0"/>
              <w:jc w:val="both"/>
              <w:rPr>
                <w:sz w:val="22"/>
                <w:szCs w:val="22"/>
              </w:rPr>
            </w:pPr>
            <w:r>
              <w:rPr>
                <w:sz w:val="22"/>
                <w:szCs w:val="22"/>
              </w:rPr>
              <w:t xml:space="preserve">I am aware of aspects of my writing that need improvement. </w:t>
            </w:r>
          </w:p>
        </w:tc>
        <w:tc>
          <w:tcPr>
            <w:tcW w:w="1559" w:type="dxa"/>
            <w:vAlign w:val="center"/>
          </w:tcPr>
          <w:p w14:paraId="2B52D48E" w14:textId="77777777" w:rsidR="008D0E85" w:rsidRDefault="00F73306">
            <w:pPr>
              <w:ind w:left="60" w:right="60"/>
              <w:jc w:val="center"/>
              <w:rPr>
                <w:sz w:val="22"/>
                <w:szCs w:val="22"/>
              </w:rPr>
            </w:pPr>
            <w:r>
              <w:rPr>
                <w:sz w:val="22"/>
                <w:szCs w:val="22"/>
              </w:rPr>
              <w:t>4.2381</w:t>
            </w:r>
          </w:p>
        </w:tc>
        <w:tc>
          <w:tcPr>
            <w:tcW w:w="1610" w:type="dxa"/>
            <w:vAlign w:val="center"/>
          </w:tcPr>
          <w:p w14:paraId="2B52D48F" w14:textId="77777777" w:rsidR="008D0E85" w:rsidRDefault="00F73306">
            <w:pPr>
              <w:ind w:left="60" w:right="60"/>
              <w:jc w:val="center"/>
              <w:rPr>
                <w:sz w:val="22"/>
                <w:szCs w:val="22"/>
              </w:rPr>
            </w:pPr>
            <w:r>
              <w:rPr>
                <w:sz w:val="22"/>
                <w:szCs w:val="22"/>
              </w:rPr>
              <w:t>.94365</w:t>
            </w:r>
          </w:p>
        </w:tc>
      </w:tr>
      <w:tr w:rsidR="008D0E85" w14:paraId="2B52D495" w14:textId="77777777">
        <w:trPr>
          <w:jc w:val="center"/>
        </w:trPr>
        <w:tc>
          <w:tcPr>
            <w:tcW w:w="630" w:type="dxa"/>
          </w:tcPr>
          <w:p w14:paraId="2B52D491" w14:textId="77777777" w:rsidR="008D0E85" w:rsidRDefault="00F73306">
            <w:pPr>
              <w:widowControl w:val="0"/>
              <w:jc w:val="both"/>
              <w:rPr>
                <w:sz w:val="22"/>
                <w:szCs w:val="22"/>
              </w:rPr>
            </w:pPr>
            <w:r>
              <w:rPr>
                <w:sz w:val="22"/>
                <w:szCs w:val="22"/>
              </w:rPr>
              <w:t>18</w:t>
            </w:r>
          </w:p>
        </w:tc>
        <w:tc>
          <w:tcPr>
            <w:tcW w:w="4819" w:type="dxa"/>
          </w:tcPr>
          <w:p w14:paraId="2B52D492" w14:textId="77777777" w:rsidR="008D0E85" w:rsidRDefault="00F73306">
            <w:pPr>
              <w:widowControl w:val="0"/>
              <w:jc w:val="both"/>
              <w:rPr>
                <w:sz w:val="22"/>
                <w:szCs w:val="22"/>
              </w:rPr>
            </w:pPr>
            <w:r>
              <w:rPr>
                <w:sz w:val="22"/>
                <w:szCs w:val="22"/>
              </w:rPr>
              <w:t>I am not sure what to do when I am writing an essay and I cannot find the right word to express my ideas</w:t>
            </w:r>
          </w:p>
        </w:tc>
        <w:tc>
          <w:tcPr>
            <w:tcW w:w="1559" w:type="dxa"/>
            <w:vAlign w:val="center"/>
          </w:tcPr>
          <w:p w14:paraId="2B52D493" w14:textId="77777777" w:rsidR="008D0E85" w:rsidRDefault="00F73306">
            <w:pPr>
              <w:ind w:left="60" w:right="60"/>
              <w:jc w:val="center"/>
              <w:rPr>
                <w:sz w:val="22"/>
                <w:szCs w:val="22"/>
              </w:rPr>
            </w:pPr>
            <w:r>
              <w:rPr>
                <w:sz w:val="22"/>
                <w:szCs w:val="22"/>
              </w:rPr>
              <w:t>3.7143</w:t>
            </w:r>
          </w:p>
        </w:tc>
        <w:tc>
          <w:tcPr>
            <w:tcW w:w="1610" w:type="dxa"/>
            <w:vAlign w:val="center"/>
          </w:tcPr>
          <w:p w14:paraId="2B52D494" w14:textId="77777777" w:rsidR="008D0E85" w:rsidRDefault="00F73306">
            <w:pPr>
              <w:ind w:left="60" w:right="60"/>
              <w:jc w:val="center"/>
              <w:rPr>
                <w:sz w:val="22"/>
                <w:szCs w:val="22"/>
              </w:rPr>
            </w:pPr>
            <w:r>
              <w:rPr>
                <w:sz w:val="22"/>
                <w:szCs w:val="22"/>
              </w:rPr>
              <w:t>.90238</w:t>
            </w:r>
          </w:p>
        </w:tc>
      </w:tr>
      <w:tr w:rsidR="008D0E85" w14:paraId="2B52D49A" w14:textId="77777777">
        <w:trPr>
          <w:jc w:val="center"/>
        </w:trPr>
        <w:tc>
          <w:tcPr>
            <w:tcW w:w="630" w:type="dxa"/>
          </w:tcPr>
          <w:p w14:paraId="2B52D496" w14:textId="77777777" w:rsidR="008D0E85" w:rsidRDefault="00F73306">
            <w:pPr>
              <w:widowControl w:val="0"/>
              <w:jc w:val="both"/>
              <w:rPr>
                <w:sz w:val="22"/>
                <w:szCs w:val="22"/>
              </w:rPr>
            </w:pPr>
            <w:r>
              <w:rPr>
                <w:sz w:val="22"/>
                <w:szCs w:val="22"/>
              </w:rPr>
              <w:t>22</w:t>
            </w:r>
          </w:p>
        </w:tc>
        <w:tc>
          <w:tcPr>
            <w:tcW w:w="4819" w:type="dxa"/>
          </w:tcPr>
          <w:p w14:paraId="2B52D497" w14:textId="77777777" w:rsidR="008D0E85" w:rsidRDefault="00F73306">
            <w:pPr>
              <w:widowControl w:val="0"/>
              <w:tabs>
                <w:tab w:val="left" w:pos="871"/>
              </w:tabs>
              <w:jc w:val="both"/>
              <w:rPr>
                <w:sz w:val="22"/>
                <w:szCs w:val="22"/>
              </w:rPr>
            </w:pPr>
            <w:r>
              <w:rPr>
                <w:sz w:val="22"/>
                <w:szCs w:val="22"/>
              </w:rPr>
              <w:t>I think about whether the way I learn to write is effective.</w:t>
            </w:r>
          </w:p>
        </w:tc>
        <w:tc>
          <w:tcPr>
            <w:tcW w:w="1559" w:type="dxa"/>
            <w:vAlign w:val="center"/>
          </w:tcPr>
          <w:p w14:paraId="2B52D498" w14:textId="77777777" w:rsidR="008D0E85" w:rsidRDefault="00F73306">
            <w:pPr>
              <w:ind w:left="60" w:right="60"/>
              <w:jc w:val="center"/>
              <w:rPr>
                <w:sz w:val="22"/>
                <w:szCs w:val="22"/>
              </w:rPr>
            </w:pPr>
            <w:r>
              <w:rPr>
                <w:sz w:val="22"/>
                <w:szCs w:val="22"/>
              </w:rPr>
              <w:t>4.1429</w:t>
            </w:r>
          </w:p>
        </w:tc>
        <w:tc>
          <w:tcPr>
            <w:tcW w:w="1610" w:type="dxa"/>
            <w:vAlign w:val="center"/>
          </w:tcPr>
          <w:p w14:paraId="2B52D499" w14:textId="77777777" w:rsidR="008D0E85" w:rsidRDefault="00F73306">
            <w:pPr>
              <w:ind w:left="60" w:right="60"/>
              <w:jc w:val="center"/>
              <w:rPr>
                <w:sz w:val="22"/>
                <w:szCs w:val="22"/>
              </w:rPr>
            </w:pPr>
            <w:r>
              <w:rPr>
                <w:sz w:val="22"/>
                <w:szCs w:val="22"/>
              </w:rPr>
              <w:t>.65465</w:t>
            </w:r>
          </w:p>
        </w:tc>
      </w:tr>
      <w:tr w:rsidR="008D0E85" w14:paraId="2B52D49F" w14:textId="77777777">
        <w:trPr>
          <w:jc w:val="center"/>
        </w:trPr>
        <w:tc>
          <w:tcPr>
            <w:tcW w:w="630" w:type="dxa"/>
            <w:tcBorders>
              <w:bottom w:val="single" w:sz="4" w:space="0" w:color="000000"/>
            </w:tcBorders>
          </w:tcPr>
          <w:p w14:paraId="2B52D49B" w14:textId="77777777" w:rsidR="008D0E85" w:rsidRDefault="00F73306">
            <w:pPr>
              <w:widowControl w:val="0"/>
              <w:jc w:val="both"/>
              <w:rPr>
                <w:sz w:val="22"/>
                <w:szCs w:val="22"/>
              </w:rPr>
            </w:pPr>
            <w:r>
              <w:rPr>
                <w:sz w:val="22"/>
                <w:szCs w:val="22"/>
              </w:rPr>
              <w:t>29</w:t>
            </w:r>
          </w:p>
        </w:tc>
        <w:tc>
          <w:tcPr>
            <w:tcW w:w="4819" w:type="dxa"/>
            <w:tcBorders>
              <w:bottom w:val="single" w:sz="4" w:space="0" w:color="000000"/>
            </w:tcBorders>
          </w:tcPr>
          <w:p w14:paraId="2B52D49C" w14:textId="77777777" w:rsidR="008D0E85" w:rsidRDefault="00F73306">
            <w:pPr>
              <w:widowControl w:val="0"/>
              <w:jc w:val="both"/>
              <w:rPr>
                <w:sz w:val="22"/>
                <w:szCs w:val="22"/>
              </w:rPr>
            </w:pPr>
            <w:r>
              <w:rPr>
                <w:sz w:val="22"/>
                <w:szCs w:val="22"/>
              </w:rPr>
              <w:t>After writing an essay, I think about effective ways to incorporate my teacher’s feedback into my writing.</w:t>
            </w:r>
          </w:p>
        </w:tc>
        <w:tc>
          <w:tcPr>
            <w:tcW w:w="1559" w:type="dxa"/>
            <w:tcBorders>
              <w:bottom w:val="single" w:sz="4" w:space="0" w:color="000000"/>
            </w:tcBorders>
            <w:vAlign w:val="center"/>
          </w:tcPr>
          <w:p w14:paraId="2B52D49D" w14:textId="77777777" w:rsidR="008D0E85" w:rsidRDefault="00F73306">
            <w:pPr>
              <w:ind w:left="60" w:right="60"/>
              <w:jc w:val="center"/>
              <w:rPr>
                <w:sz w:val="22"/>
                <w:szCs w:val="22"/>
              </w:rPr>
            </w:pPr>
            <w:r>
              <w:rPr>
                <w:sz w:val="22"/>
                <w:szCs w:val="22"/>
              </w:rPr>
              <w:t>4.1905</w:t>
            </w:r>
          </w:p>
        </w:tc>
        <w:tc>
          <w:tcPr>
            <w:tcW w:w="1610" w:type="dxa"/>
            <w:tcBorders>
              <w:bottom w:val="single" w:sz="4" w:space="0" w:color="000000"/>
            </w:tcBorders>
            <w:vAlign w:val="center"/>
          </w:tcPr>
          <w:p w14:paraId="2B52D49E" w14:textId="77777777" w:rsidR="008D0E85" w:rsidRDefault="00F73306">
            <w:pPr>
              <w:ind w:left="60" w:right="60"/>
              <w:jc w:val="center"/>
              <w:rPr>
                <w:sz w:val="22"/>
                <w:szCs w:val="22"/>
              </w:rPr>
            </w:pPr>
            <w:r>
              <w:rPr>
                <w:sz w:val="22"/>
                <w:szCs w:val="22"/>
              </w:rPr>
              <w:t>.67964</w:t>
            </w:r>
          </w:p>
        </w:tc>
      </w:tr>
    </w:tbl>
    <w:p w14:paraId="2B52D4A0" w14:textId="77777777" w:rsidR="008D0E85" w:rsidRDefault="008D0E85">
      <w:pPr>
        <w:ind w:firstLine="420"/>
        <w:jc w:val="both"/>
        <w:rPr>
          <w:sz w:val="22"/>
          <w:szCs w:val="22"/>
        </w:rPr>
      </w:pPr>
    </w:p>
    <w:p w14:paraId="2B52D4A1" w14:textId="77777777" w:rsidR="008D0E85" w:rsidRDefault="00F73306">
      <w:pPr>
        <w:ind w:firstLine="720"/>
        <w:jc w:val="both"/>
        <w:rPr>
          <w:sz w:val="22"/>
          <w:szCs w:val="22"/>
        </w:rPr>
      </w:pPr>
      <w:r>
        <w:rPr>
          <w:sz w:val="22"/>
          <w:szCs w:val="22"/>
        </w:rPr>
        <w:t xml:space="preserve">Based on the results, four out of six items have relatively high mean values. They are Item 13 (M=4.23, SD=0.94), Item 9 (M=4.19, SD=0.87), Item 29 (M=4.19, SD=0.67), and Item 22 (M=4.14, SD=0.65). This shows that students were still learning how to incorporate proper writing strategies. The results also reflect that they were not aware of their strengths in writing and were inclined to perform better after receiving feedback. </w:t>
      </w:r>
    </w:p>
    <w:p w14:paraId="2B52D4A2" w14:textId="77777777" w:rsidR="008D0E85" w:rsidRDefault="008D0E85">
      <w:pPr>
        <w:ind w:firstLine="420"/>
        <w:jc w:val="both"/>
        <w:rPr>
          <w:sz w:val="22"/>
          <w:szCs w:val="22"/>
        </w:rPr>
      </w:pPr>
    </w:p>
    <w:p w14:paraId="2B52D4A3" w14:textId="77777777" w:rsidR="008D0E85" w:rsidRDefault="00F73306">
      <w:pPr>
        <w:ind w:firstLine="720"/>
        <w:jc w:val="both"/>
        <w:rPr>
          <w:sz w:val="22"/>
          <w:szCs w:val="22"/>
        </w:rPr>
      </w:pPr>
      <w:r>
        <w:rPr>
          <w:sz w:val="22"/>
          <w:szCs w:val="22"/>
        </w:rPr>
        <w:t xml:space="preserve">The students were conscious about writing techniques in writing what to improve, and how to incorporate the teacher's feedback as they learned how to write effectively. They were also aware of their strengths and weaknesses in writing, aspects of writing that require revision, knowledge of lexicon, and improvement in writing after feedback. Group 1 demonstrated the act of consciousness through their face-to-face group interaction as follows: </w:t>
      </w:r>
    </w:p>
    <w:p w14:paraId="2B52D4A4" w14:textId="77777777" w:rsidR="008D0E85" w:rsidRDefault="008D0E85">
      <w:pPr>
        <w:ind w:firstLine="420"/>
        <w:jc w:val="both"/>
        <w:rPr>
          <w:sz w:val="22"/>
          <w:szCs w:val="22"/>
        </w:rPr>
      </w:pPr>
    </w:p>
    <w:p w14:paraId="2B52D4A5" w14:textId="77777777" w:rsidR="008D0E85" w:rsidRDefault="00F73306">
      <w:pPr>
        <w:ind w:firstLine="420"/>
        <w:jc w:val="both"/>
        <w:rPr>
          <w:b/>
          <w:i/>
          <w:sz w:val="22"/>
          <w:szCs w:val="22"/>
        </w:rPr>
      </w:pPr>
      <w:r>
        <w:rPr>
          <w:sz w:val="22"/>
          <w:szCs w:val="22"/>
        </w:rPr>
        <w:tab/>
      </w:r>
      <w:r>
        <w:rPr>
          <w:b/>
          <w:i/>
          <w:sz w:val="22"/>
          <w:szCs w:val="22"/>
        </w:rPr>
        <w:t>Excerpt 7</w:t>
      </w:r>
    </w:p>
    <w:p w14:paraId="2B52D4A6" w14:textId="77777777" w:rsidR="008D0E85" w:rsidRDefault="008D0E85">
      <w:pPr>
        <w:pBdr>
          <w:top w:val="nil"/>
          <w:left w:val="nil"/>
          <w:bottom w:val="nil"/>
          <w:right w:val="nil"/>
          <w:between w:val="nil"/>
        </w:pBdr>
        <w:spacing w:line="259" w:lineRule="auto"/>
        <w:ind w:left="720" w:right="95"/>
        <w:rPr>
          <w:color w:val="000000"/>
          <w:sz w:val="22"/>
          <w:szCs w:val="22"/>
        </w:rPr>
      </w:pPr>
    </w:p>
    <w:p w14:paraId="2B52D4A7" w14:textId="77777777" w:rsidR="008D0E85" w:rsidRDefault="00F73306">
      <w:pPr>
        <w:pBdr>
          <w:top w:val="nil"/>
          <w:left w:val="nil"/>
          <w:bottom w:val="nil"/>
          <w:right w:val="nil"/>
          <w:between w:val="nil"/>
        </w:pBdr>
        <w:spacing w:line="259" w:lineRule="auto"/>
        <w:ind w:left="2160" w:right="95" w:hanging="1440"/>
        <w:rPr>
          <w:color w:val="000000"/>
          <w:sz w:val="22"/>
          <w:szCs w:val="22"/>
        </w:rPr>
      </w:pPr>
      <w:r>
        <w:rPr>
          <w:color w:val="000000"/>
          <w:sz w:val="22"/>
          <w:szCs w:val="22"/>
        </w:rPr>
        <w:t xml:space="preserve">Jason: </w:t>
      </w:r>
      <w:r>
        <w:rPr>
          <w:color w:val="000000"/>
          <w:sz w:val="22"/>
          <w:szCs w:val="22"/>
        </w:rPr>
        <w:tab/>
      </w:r>
      <w:r>
        <w:rPr>
          <w:color w:val="000000"/>
          <w:sz w:val="22"/>
          <w:szCs w:val="22"/>
        </w:rPr>
        <w:t>The problem of lack of awareness in animal cruelty. This causes animals to be extinct right?</w:t>
      </w:r>
    </w:p>
    <w:p w14:paraId="2B52D4A8" w14:textId="77777777" w:rsidR="008D0E85" w:rsidRDefault="00F73306">
      <w:pPr>
        <w:pBdr>
          <w:top w:val="nil"/>
          <w:left w:val="nil"/>
          <w:bottom w:val="nil"/>
          <w:right w:val="nil"/>
          <w:between w:val="nil"/>
        </w:pBdr>
        <w:spacing w:line="259" w:lineRule="auto"/>
        <w:ind w:left="720" w:right="95"/>
        <w:rPr>
          <w:color w:val="000000"/>
          <w:sz w:val="22"/>
          <w:szCs w:val="22"/>
        </w:rPr>
      </w:pPr>
      <w:r>
        <w:rPr>
          <w:color w:val="000000"/>
          <w:sz w:val="22"/>
          <w:szCs w:val="22"/>
        </w:rPr>
        <w:t>Chen:</w:t>
      </w:r>
      <w:r>
        <w:rPr>
          <w:color w:val="000000"/>
          <w:sz w:val="22"/>
          <w:szCs w:val="22"/>
        </w:rPr>
        <w:tab/>
      </w:r>
      <w:r>
        <w:rPr>
          <w:color w:val="000000"/>
          <w:sz w:val="22"/>
          <w:szCs w:val="22"/>
        </w:rPr>
        <w:tab/>
        <w:t xml:space="preserve">Yeah, you are right. I think you can change ‘this causes’ to ‘as a result’. </w:t>
      </w:r>
    </w:p>
    <w:p w14:paraId="2B52D4A9" w14:textId="77777777" w:rsidR="008D0E85" w:rsidRDefault="00F73306">
      <w:pPr>
        <w:pBdr>
          <w:top w:val="nil"/>
          <w:left w:val="nil"/>
          <w:bottom w:val="nil"/>
          <w:right w:val="nil"/>
          <w:between w:val="nil"/>
        </w:pBdr>
        <w:spacing w:line="259" w:lineRule="auto"/>
        <w:ind w:left="2160" w:right="95" w:hanging="1440"/>
        <w:rPr>
          <w:color w:val="000000"/>
          <w:sz w:val="22"/>
          <w:szCs w:val="22"/>
        </w:rPr>
      </w:pPr>
      <w:r>
        <w:rPr>
          <w:color w:val="000000"/>
          <w:sz w:val="22"/>
          <w:szCs w:val="22"/>
        </w:rPr>
        <w:t xml:space="preserve">Adi: </w:t>
      </w:r>
      <w:r>
        <w:rPr>
          <w:color w:val="000000"/>
          <w:sz w:val="22"/>
          <w:szCs w:val="22"/>
        </w:rPr>
        <w:tab/>
        <w:t xml:space="preserve">Eh, there are not enough examples to support the information on lack of awareness in animal cruelty. </w:t>
      </w:r>
    </w:p>
    <w:p w14:paraId="2B52D4AA" w14:textId="77777777" w:rsidR="008D0E85" w:rsidRDefault="00F73306">
      <w:pPr>
        <w:pBdr>
          <w:top w:val="nil"/>
          <w:left w:val="nil"/>
          <w:bottom w:val="nil"/>
          <w:right w:val="nil"/>
          <w:between w:val="nil"/>
        </w:pBdr>
        <w:spacing w:line="259" w:lineRule="auto"/>
        <w:ind w:left="720" w:right="95"/>
        <w:rPr>
          <w:color w:val="000000"/>
          <w:sz w:val="22"/>
          <w:szCs w:val="22"/>
        </w:rPr>
      </w:pPr>
      <w:r>
        <w:rPr>
          <w:color w:val="000000"/>
          <w:sz w:val="22"/>
          <w:szCs w:val="22"/>
        </w:rPr>
        <w:t>Chen:</w:t>
      </w:r>
      <w:r>
        <w:rPr>
          <w:color w:val="000000"/>
          <w:sz w:val="22"/>
          <w:szCs w:val="22"/>
        </w:rPr>
        <w:tab/>
      </w:r>
      <w:r>
        <w:rPr>
          <w:color w:val="000000"/>
          <w:sz w:val="22"/>
          <w:szCs w:val="22"/>
        </w:rPr>
        <w:tab/>
        <w:t xml:space="preserve">Yeah, we need to put more explanations and in-text citation for that point. </w:t>
      </w:r>
    </w:p>
    <w:p w14:paraId="2B52D4AB" w14:textId="77777777" w:rsidR="008D0E85" w:rsidRDefault="00F73306">
      <w:pPr>
        <w:pBdr>
          <w:top w:val="nil"/>
          <w:left w:val="nil"/>
          <w:bottom w:val="nil"/>
          <w:right w:val="nil"/>
          <w:between w:val="nil"/>
        </w:pBdr>
        <w:spacing w:line="259" w:lineRule="auto"/>
        <w:ind w:left="720" w:right="95"/>
        <w:rPr>
          <w:color w:val="000000"/>
          <w:sz w:val="22"/>
          <w:szCs w:val="22"/>
        </w:rPr>
      </w:pPr>
      <w:r>
        <w:rPr>
          <w:color w:val="000000"/>
          <w:sz w:val="22"/>
          <w:szCs w:val="22"/>
        </w:rPr>
        <w:t xml:space="preserve">Adi: </w:t>
      </w:r>
      <w:r>
        <w:rPr>
          <w:color w:val="000000"/>
          <w:sz w:val="22"/>
          <w:szCs w:val="22"/>
        </w:rPr>
        <w:tab/>
      </w:r>
      <w:r>
        <w:rPr>
          <w:color w:val="000000"/>
          <w:sz w:val="22"/>
          <w:szCs w:val="22"/>
        </w:rPr>
        <w:tab/>
        <w:t>Okay, so what can we include?</w:t>
      </w:r>
    </w:p>
    <w:p w14:paraId="2B52D4AC" w14:textId="77777777" w:rsidR="008D0E85" w:rsidRDefault="00F73306">
      <w:pPr>
        <w:pBdr>
          <w:top w:val="nil"/>
          <w:left w:val="nil"/>
          <w:bottom w:val="nil"/>
          <w:right w:val="nil"/>
          <w:between w:val="nil"/>
        </w:pBdr>
        <w:spacing w:line="259" w:lineRule="auto"/>
        <w:ind w:left="2160" w:right="95" w:hanging="1440"/>
        <w:rPr>
          <w:color w:val="000000"/>
          <w:sz w:val="22"/>
          <w:szCs w:val="22"/>
        </w:rPr>
      </w:pPr>
      <w:r>
        <w:rPr>
          <w:color w:val="000000"/>
          <w:sz w:val="22"/>
          <w:szCs w:val="22"/>
        </w:rPr>
        <w:t>Jason:</w:t>
      </w:r>
      <w:r>
        <w:rPr>
          <w:color w:val="000000"/>
          <w:sz w:val="22"/>
          <w:szCs w:val="22"/>
        </w:rPr>
        <w:tab/>
        <w:t>We can put this point ‘most of the time animals are being slaughtered, beaten and skinned’. Then, we can add ‘As a result, the animals suffer in extreme pain’. Is this explanation enough?</w:t>
      </w:r>
    </w:p>
    <w:p w14:paraId="2B52D4AD" w14:textId="77777777" w:rsidR="008D0E85" w:rsidRDefault="00F73306">
      <w:pPr>
        <w:pBdr>
          <w:top w:val="nil"/>
          <w:left w:val="nil"/>
          <w:bottom w:val="nil"/>
          <w:right w:val="nil"/>
          <w:between w:val="nil"/>
        </w:pBdr>
        <w:spacing w:line="259" w:lineRule="auto"/>
        <w:ind w:left="2160" w:right="95" w:hanging="1440"/>
        <w:rPr>
          <w:color w:val="000000"/>
          <w:sz w:val="22"/>
          <w:szCs w:val="22"/>
        </w:rPr>
      </w:pPr>
      <w:r>
        <w:rPr>
          <w:color w:val="000000"/>
          <w:sz w:val="22"/>
          <w:szCs w:val="22"/>
        </w:rPr>
        <w:t xml:space="preserve">Adi: </w:t>
      </w:r>
      <w:r>
        <w:rPr>
          <w:color w:val="000000"/>
          <w:sz w:val="22"/>
          <w:szCs w:val="22"/>
        </w:rPr>
        <w:tab/>
        <w:t>Yeah, I think it is enough. But we need to put in-text citation. The journal from Hopper (2012), we can include in right?</w:t>
      </w:r>
    </w:p>
    <w:p w14:paraId="2B52D4AE" w14:textId="77777777" w:rsidR="008D0E85" w:rsidRDefault="00F73306">
      <w:pPr>
        <w:pBdr>
          <w:top w:val="nil"/>
          <w:left w:val="nil"/>
          <w:bottom w:val="nil"/>
          <w:right w:val="nil"/>
          <w:between w:val="nil"/>
        </w:pBdr>
        <w:spacing w:line="259" w:lineRule="auto"/>
        <w:ind w:left="2160" w:right="95" w:hanging="1440"/>
        <w:rPr>
          <w:color w:val="000000"/>
          <w:sz w:val="22"/>
          <w:szCs w:val="22"/>
        </w:rPr>
      </w:pPr>
      <w:r>
        <w:rPr>
          <w:color w:val="000000"/>
          <w:sz w:val="22"/>
          <w:szCs w:val="22"/>
        </w:rPr>
        <w:t>Chen:</w:t>
      </w:r>
      <w:r>
        <w:rPr>
          <w:color w:val="000000"/>
          <w:sz w:val="22"/>
          <w:szCs w:val="22"/>
        </w:rPr>
        <w:tab/>
        <w:t>Yeah. We mentioned ‘swines are crammed inside a long truck and they struggle to get air, water and food’. I think we can include Hopper (2012) as the in-text citation for that.</w:t>
      </w:r>
    </w:p>
    <w:p w14:paraId="2B52D4AF" w14:textId="77777777" w:rsidR="008D0E85" w:rsidRDefault="008D0E85">
      <w:pPr>
        <w:pBdr>
          <w:top w:val="nil"/>
          <w:left w:val="nil"/>
          <w:bottom w:val="nil"/>
          <w:right w:val="nil"/>
          <w:between w:val="nil"/>
        </w:pBdr>
        <w:spacing w:line="259" w:lineRule="auto"/>
        <w:ind w:right="95"/>
        <w:rPr>
          <w:color w:val="000000"/>
          <w:sz w:val="22"/>
          <w:szCs w:val="22"/>
        </w:rPr>
      </w:pPr>
    </w:p>
    <w:p w14:paraId="2B52D4B0" w14:textId="77777777" w:rsidR="008D0E85" w:rsidRDefault="00F73306">
      <w:pPr>
        <w:pBdr>
          <w:top w:val="nil"/>
          <w:left w:val="nil"/>
          <w:bottom w:val="nil"/>
          <w:right w:val="nil"/>
          <w:between w:val="nil"/>
        </w:pBdr>
        <w:spacing w:line="259" w:lineRule="auto"/>
        <w:ind w:right="95" w:firstLine="720"/>
        <w:jc w:val="both"/>
        <w:rPr>
          <w:color w:val="000000"/>
          <w:sz w:val="22"/>
          <w:szCs w:val="22"/>
        </w:rPr>
      </w:pPr>
      <w:r>
        <w:rPr>
          <w:color w:val="000000"/>
          <w:sz w:val="22"/>
          <w:szCs w:val="22"/>
        </w:rPr>
        <w:t xml:space="preserve">Jason asked for confirmation on a point for their essay. They clarified with one another by using a better transition marker and providing more explanations from a source they read to make the point more concrete. The interaction shows that they had developed better writing strategies as they realised their weaknesses by detecting their mistakes in the evaluating stage after the peer review feedback. Improvement and revision of the essay were done thoroughly. </w:t>
      </w:r>
    </w:p>
    <w:p w14:paraId="2B52D4B1" w14:textId="77777777" w:rsidR="008D0E85" w:rsidRDefault="008D0E85">
      <w:pPr>
        <w:pBdr>
          <w:top w:val="nil"/>
          <w:left w:val="nil"/>
          <w:bottom w:val="nil"/>
          <w:right w:val="nil"/>
          <w:between w:val="nil"/>
        </w:pBdr>
        <w:spacing w:line="259" w:lineRule="auto"/>
        <w:ind w:firstLine="420"/>
        <w:jc w:val="both"/>
        <w:rPr>
          <w:color w:val="000000"/>
          <w:sz w:val="22"/>
          <w:szCs w:val="22"/>
        </w:rPr>
      </w:pPr>
    </w:p>
    <w:p w14:paraId="2B52D4B2" w14:textId="77777777" w:rsidR="008D0E85" w:rsidRDefault="00F73306">
      <w:pPr>
        <w:pBdr>
          <w:top w:val="nil"/>
          <w:left w:val="nil"/>
          <w:bottom w:val="nil"/>
          <w:right w:val="nil"/>
          <w:between w:val="nil"/>
        </w:pBdr>
        <w:spacing w:after="160" w:line="259" w:lineRule="auto"/>
        <w:ind w:firstLine="720"/>
        <w:jc w:val="both"/>
        <w:rPr>
          <w:color w:val="000000"/>
          <w:sz w:val="22"/>
          <w:szCs w:val="22"/>
        </w:rPr>
      </w:pPr>
      <w:r>
        <w:rPr>
          <w:color w:val="000000"/>
          <w:sz w:val="22"/>
          <w:szCs w:val="22"/>
        </w:rPr>
        <w:t xml:space="preserve">From the interview with Group 1 members, they found that by reviewing other groups' drafts, they could assess their work and detect their mistakes. Sometimes, they knew something was amiss, but they did not know how to explain adequately why it was wrong or how it should be corrected. Chen, the immediate learner, believed that evaluating the other group's work enhanced his writing skills to write better. He mentioned: </w:t>
      </w:r>
    </w:p>
    <w:p w14:paraId="2B52D4B3" w14:textId="77777777" w:rsidR="008D0E85" w:rsidRDefault="00F73306">
      <w:pPr>
        <w:ind w:left="840" w:right="946"/>
        <w:jc w:val="both"/>
        <w:rPr>
          <w:i/>
          <w:sz w:val="22"/>
          <w:szCs w:val="22"/>
        </w:rPr>
      </w:pPr>
      <w:r>
        <w:rPr>
          <w:i/>
          <w:sz w:val="22"/>
          <w:szCs w:val="22"/>
        </w:rPr>
        <w:t>I think it sharpens my skill to see the mistakes then at the same time in future when I write I be able to apply the very same standard to make sure I do not make such mistakes.</w:t>
      </w:r>
    </w:p>
    <w:p w14:paraId="2B52D4B4" w14:textId="77777777" w:rsidR="008D0E85" w:rsidRDefault="00F73306">
      <w:pPr>
        <w:ind w:right="935"/>
        <w:jc w:val="both"/>
        <w:rPr>
          <w:sz w:val="22"/>
          <w:szCs w:val="22"/>
        </w:rPr>
      </w:pPr>
      <w:r>
        <w:rPr>
          <w:sz w:val="22"/>
          <w:szCs w:val="22"/>
        </w:rPr>
        <w:tab/>
      </w:r>
      <w:r>
        <w:rPr>
          <w:sz w:val="22"/>
          <w:szCs w:val="22"/>
        </w:rPr>
        <w:tab/>
      </w:r>
    </w:p>
    <w:p w14:paraId="2B52D4B5" w14:textId="77777777" w:rsidR="008D0E85" w:rsidRDefault="00F73306">
      <w:pPr>
        <w:rPr>
          <w:b/>
          <w:sz w:val="22"/>
          <w:szCs w:val="22"/>
        </w:rPr>
      </w:pPr>
      <w:r>
        <w:rPr>
          <w:b/>
          <w:sz w:val="22"/>
          <w:szCs w:val="22"/>
        </w:rPr>
        <w:t>Metacognitive Knowledge of Personal Feeling</w:t>
      </w:r>
    </w:p>
    <w:p w14:paraId="2B52D4B6" w14:textId="77777777" w:rsidR="008D0E85" w:rsidRDefault="008D0E85">
      <w:pPr>
        <w:jc w:val="center"/>
        <w:rPr>
          <w:b/>
          <w:sz w:val="22"/>
          <w:szCs w:val="22"/>
        </w:rPr>
      </w:pPr>
    </w:p>
    <w:p w14:paraId="2B52D4B7" w14:textId="77777777" w:rsidR="008D0E85" w:rsidRDefault="00F73306">
      <w:pPr>
        <w:tabs>
          <w:tab w:val="left" w:pos="299"/>
        </w:tabs>
        <w:jc w:val="both"/>
        <w:rPr>
          <w:sz w:val="22"/>
          <w:szCs w:val="22"/>
        </w:rPr>
      </w:pPr>
      <w:r>
        <w:rPr>
          <w:sz w:val="22"/>
          <w:szCs w:val="22"/>
        </w:rPr>
        <w:t xml:space="preserve">This category focuses on items related to students’ awareness of various aspects upon task completion. It includes ensuring their progress, performance and competence in writing and assessing their accomplishments after completing the essay. </w:t>
      </w:r>
    </w:p>
    <w:p w14:paraId="2B52D4B8" w14:textId="77777777" w:rsidR="008D0E85" w:rsidRDefault="008D0E85">
      <w:pPr>
        <w:rPr>
          <w:b/>
          <w:sz w:val="22"/>
          <w:szCs w:val="22"/>
        </w:rPr>
      </w:pPr>
    </w:p>
    <w:p w14:paraId="2B52D4B9" w14:textId="77777777" w:rsidR="008D0E85" w:rsidRDefault="00F73306">
      <w:pPr>
        <w:rPr>
          <w:b/>
          <w:sz w:val="22"/>
          <w:szCs w:val="22"/>
        </w:rPr>
      </w:pPr>
      <w:r>
        <w:rPr>
          <w:b/>
          <w:sz w:val="22"/>
          <w:szCs w:val="22"/>
        </w:rPr>
        <w:t>Table 6</w:t>
      </w:r>
    </w:p>
    <w:p w14:paraId="2B52D4BA" w14:textId="77777777" w:rsidR="008D0E85" w:rsidRDefault="008D0E85">
      <w:pPr>
        <w:rPr>
          <w:i/>
          <w:sz w:val="22"/>
          <w:szCs w:val="22"/>
        </w:rPr>
      </w:pPr>
    </w:p>
    <w:p w14:paraId="2B52D4BB" w14:textId="77777777" w:rsidR="008D0E85" w:rsidRDefault="00F73306">
      <w:pPr>
        <w:rPr>
          <w:i/>
          <w:sz w:val="22"/>
          <w:szCs w:val="22"/>
        </w:rPr>
      </w:pPr>
      <w:r>
        <w:rPr>
          <w:i/>
          <w:sz w:val="22"/>
          <w:szCs w:val="22"/>
        </w:rPr>
        <w:t>Metacognitive Knowledge of Personal Feeling Items</w:t>
      </w:r>
    </w:p>
    <w:p w14:paraId="2B52D4BC" w14:textId="77777777" w:rsidR="008D0E85" w:rsidRDefault="008D0E85">
      <w:pPr>
        <w:rPr>
          <w:i/>
          <w:sz w:val="22"/>
          <w:szCs w:val="22"/>
        </w:rPr>
      </w:pPr>
    </w:p>
    <w:tbl>
      <w:tblPr>
        <w:tblStyle w:val="a4"/>
        <w:tblW w:w="8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4819"/>
        <w:gridCol w:w="1559"/>
        <w:gridCol w:w="1610"/>
      </w:tblGrid>
      <w:tr w:rsidR="008D0E85" w14:paraId="2B52D4C1" w14:textId="77777777">
        <w:trPr>
          <w:jc w:val="center"/>
        </w:trPr>
        <w:tc>
          <w:tcPr>
            <w:tcW w:w="630" w:type="dxa"/>
            <w:tcBorders>
              <w:top w:val="single" w:sz="4" w:space="0" w:color="000000"/>
              <w:left w:val="nil"/>
              <w:bottom w:val="single" w:sz="4" w:space="0" w:color="000000"/>
              <w:right w:val="nil"/>
            </w:tcBorders>
          </w:tcPr>
          <w:p w14:paraId="2B52D4BD" w14:textId="77777777" w:rsidR="008D0E85" w:rsidRDefault="00F73306">
            <w:pPr>
              <w:widowControl w:val="0"/>
              <w:jc w:val="center"/>
              <w:rPr>
                <w:b/>
                <w:sz w:val="22"/>
                <w:szCs w:val="22"/>
              </w:rPr>
            </w:pPr>
            <w:r>
              <w:rPr>
                <w:b/>
                <w:sz w:val="22"/>
                <w:szCs w:val="22"/>
              </w:rPr>
              <w:t>No.</w:t>
            </w:r>
          </w:p>
        </w:tc>
        <w:tc>
          <w:tcPr>
            <w:tcW w:w="4819" w:type="dxa"/>
            <w:tcBorders>
              <w:top w:val="single" w:sz="4" w:space="0" w:color="000000"/>
              <w:left w:val="nil"/>
              <w:bottom w:val="single" w:sz="4" w:space="0" w:color="000000"/>
              <w:right w:val="nil"/>
            </w:tcBorders>
          </w:tcPr>
          <w:p w14:paraId="2B52D4BE" w14:textId="77777777" w:rsidR="008D0E85" w:rsidRDefault="00F73306">
            <w:pPr>
              <w:widowControl w:val="0"/>
              <w:jc w:val="center"/>
              <w:rPr>
                <w:b/>
                <w:sz w:val="22"/>
                <w:szCs w:val="22"/>
              </w:rPr>
            </w:pPr>
            <w:r>
              <w:rPr>
                <w:b/>
                <w:sz w:val="22"/>
                <w:szCs w:val="22"/>
              </w:rPr>
              <w:t>Item</w:t>
            </w:r>
          </w:p>
        </w:tc>
        <w:tc>
          <w:tcPr>
            <w:tcW w:w="1559" w:type="dxa"/>
            <w:tcBorders>
              <w:top w:val="single" w:sz="4" w:space="0" w:color="000000"/>
              <w:left w:val="nil"/>
              <w:bottom w:val="single" w:sz="4" w:space="0" w:color="000000"/>
              <w:right w:val="nil"/>
            </w:tcBorders>
          </w:tcPr>
          <w:p w14:paraId="2B52D4BF" w14:textId="77777777" w:rsidR="008D0E85" w:rsidRDefault="00F73306">
            <w:pPr>
              <w:widowControl w:val="0"/>
              <w:jc w:val="center"/>
              <w:rPr>
                <w:b/>
                <w:sz w:val="22"/>
                <w:szCs w:val="22"/>
              </w:rPr>
            </w:pPr>
            <w:r>
              <w:rPr>
                <w:b/>
                <w:sz w:val="22"/>
                <w:szCs w:val="22"/>
              </w:rPr>
              <w:t>Mean</w:t>
            </w:r>
          </w:p>
        </w:tc>
        <w:tc>
          <w:tcPr>
            <w:tcW w:w="1610" w:type="dxa"/>
            <w:tcBorders>
              <w:top w:val="single" w:sz="4" w:space="0" w:color="000000"/>
              <w:left w:val="nil"/>
              <w:bottom w:val="single" w:sz="4" w:space="0" w:color="000000"/>
              <w:right w:val="nil"/>
            </w:tcBorders>
          </w:tcPr>
          <w:p w14:paraId="2B52D4C0" w14:textId="77777777" w:rsidR="008D0E85" w:rsidRDefault="00F73306">
            <w:pPr>
              <w:widowControl w:val="0"/>
              <w:jc w:val="center"/>
              <w:rPr>
                <w:b/>
                <w:sz w:val="22"/>
                <w:szCs w:val="22"/>
              </w:rPr>
            </w:pPr>
            <w:r>
              <w:rPr>
                <w:b/>
                <w:sz w:val="22"/>
                <w:szCs w:val="22"/>
              </w:rPr>
              <w:t>Std. Deviation</w:t>
            </w:r>
          </w:p>
        </w:tc>
      </w:tr>
      <w:tr w:rsidR="008D0E85" w14:paraId="2B52D4C6" w14:textId="77777777">
        <w:trPr>
          <w:jc w:val="center"/>
        </w:trPr>
        <w:tc>
          <w:tcPr>
            <w:tcW w:w="630" w:type="dxa"/>
            <w:tcBorders>
              <w:top w:val="single" w:sz="4" w:space="0" w:color="000000"/>
              <w:left w:val="nil"/>
              <w:bottom w:val="nil"/>
              <w:right w:val="nil"/>
            </w:tcBorders>
          </w:tcPr>
          <w:p w14:paraId="2B52D4C2" w14:textId="77777777" w:rsidR="008D0E85" w:rsidRDefault="00F73306">
            <w:pPr>
              <w:widowControl w:val="0"/>
              <w:jc w:val="both"/>
              <w:rPr>
                <w:sz w:val="22"/>
                <w:szCs w:val="22"/>
              </w:rPr>
            </w:pPr>
            <w:r>
              <w:rPr>
                <w:sz w:val="22"/>
                <w:szCs w:val="22"/>
              </w:rPr>
              <w:t>27</w:t>
            </w:r>
          </w:p>
        </w:tc>
        <w:tc>
          <w:tcPr>
            <w:tcW w:w="4819" w:type="dxa"/>
            <w:tcBorders>
              <w:top w:val="single" w:sz="4" w:space="0" w:color="000000"/>
              <w:left w:val="nil"/>
              <w:bottom w:val="nil"/>
              <w:right w:val="nil"/>
            </w:tcBorders>
          </w:tcPr>
          <w:p w14:paraId="2B52D4C3" w14:textId="77777777" w:rsidR="008D0E85" w:rsidRDefault="00F73306">
            <w:pPr>
              <w:widowControl w:val="0"/>
              <w:jc w:val="both"/>
              <w:rPr>
                <w:b/>
                <w:sz w:val="22"/>
                <w:szCs w:val="22"/>
              </w:rPr>
            </w:pPr>
            <w:r>
              <w:rPr>
                <w:sz w:val="22"/>
                <w:szCs w:val="22"/>
              </w:rPr>
              <w:t>I am aware of my own thinking when writing.</w:t>
            </w:r>
          </w:p>
        </w:tc>
        <w:tc>
          <w:tcPr>
            <w:tcW w:w="1559" w:type="dxa"/>
            <w:tcBorders>
              <w:top w:val="single" w:sz="4" w:space="0" w:color="000000"/>
              <w:left w:val="nil"/>
              <w:bottom w:val="nil"/>
              <w:right w:val="nil"/>
            </w:tcBorders>
            <w:vAlign w:val="center"/>
          </w:tcPr>
          <w:p w14:paraId="2B52D4C4" w14:textId="77777777" w:rsidR="008D0E85" w:rsidRDefault="00F73306">
            <w:pPr>
              <w:ind w:left="60" w:right="60"/>
              <w:jc w:val="center"/>
              <w:rPr>
                <w:sz w:val="22"/>
                <w:szCs w:val="22"/>
              </w:rPr>
            </w:pPr>
            <w:r>
              <w:rPr>
                <w:sz w:val="22"/>
                <w:szCs w:val="22"/>
              </w:rPr>
              <w:t>4.2381</w:t>
            </w:r>
          </w:p>
        </w:tc>
        <w:tc>
          <w:tcPr>
            <w:tcW w:w="1610" w:type="dxa"/>
            <w:tcBorders>
              <w:top w:val="single" w:sz="4" w:space="0" w:color="000000"/>
              <w:left w:val="nil"/>
              <w:bottom w:val="nil"/>
              <w:right w:val="nil"/>
            </w:tcBorders>
            <w:vAlign w:val="center"/>
          </w:tcPr>
          <w:p w14:paraId="2B52D4C5" w14:textId="77777777" w:rsidR="008D0E85" w:rsidRDefault="00F73306">
            <w:pPr>
              <w:ind w:left="60" w:right="60"/>
              <w:jc w:val="center"/>
              <w:rPr>
                <w:sz w:val="22"/>
                <w:szCs w:val="22"/>
              </w:rPr>
            </w:pPr>
            <w:r>
              <w:rPr>
                <w:sz w:val="22"/>
                <w:szCs w:val="22"/>
              </w:rPr>
              <w:t>.62488</w:t>
            </w:r>
          </w:p>
        </w:tc>
      </w:tr>
      <w:tr w:rsidR="008D0E85" w14:paraId="2B52D4CB" w14:textId="77777777">
        <w:trPr>
          <w:jc w:val="center"/>
        </w:trPr>
        <w:tc>
          <w:tcPr>
            <w:tcW w:w="630" w:type="dxa"/>
            <w:tcBorders>
              <w:top w:val="nil"/>
              <w:left w:val="nil"/>
              <w:bottom w:val="nil"/>
              <w:right w:val="nil"/>
            </w:tcBorders>
          </w:tcPr>
          <w:p w14:paraId="2B52D4C7" w14:textId="77777777" w:rsidR="008D0E85" w:rsidRDefault="00F73306">
            <w:pPr>
              <w:widowControl w:val="0"/>
              <w:jc w:val="both"/>
              <w:rPr>
                <w:sz w:val="22"/>
                <w:szCs w:val="22"/>
              </w:rPr>
            </w:pPr>
            <w:r>
              <w:rPr>
                <w:sz w:val="22"/>
                <w:szCs w:val="22"/>
              </w:rPr>
              <w:t>28</w:t>
            </w:r>
          </w:p>
        </w:tc>
        <w:tc>
          <w:tcPr>
            <w:tcW w:w="4819" w:type="dxa"/>
            <w:tcBorders>
              <w:top w:val="nil"/>
              <w:left w:val="nil"/>
              <w:bottom w:val="nil"/>
              <w:right w:val="nil"/>
            </w:tcBorders>
          </w:tcPr>
          <w:p w14:paraId="2B52D4C8" w14:textId="77777777" w:rsidR="008D0E85" w:rsidRDefault="00F73306">
            <w:pPr>
              <w:widowControl w:val="0"/>
              <w:jc w:val="both"/>
              <w:rPr>
                <w:sz w:val="22"/>
                <w:szCs w:val="22"/>
              </w:rPr>
            </w:pPr>
            <w:r>
              <w:rPr>
                <w:sz w:val="22"/>
                <w:szCs w:val="22"/>
              </w:rPr>
              <w:t>I think about whether I am making progress in learning how to write.</w:t>
            </w:r>
          </w:p>
        </w:tc>
        <w:tc>
          <w:tcPr>
            <w:tcW w:w="1559" w:type="dxa"/>
            <w:tcBorders>
              <w:top w:val="nil"/>
              <w:left w:val="nil"/>
              <w:bottom w:val="nil"/>
              <w:right w:val="nil"/>
            </w:tcBorders>
            <w:vAlign w:val="center"/>
          </w:tcPr>
          <w:p w14:paraId="2B52D4C9" w14:textId="77777777" w:rsidR="008D0E85" w:rsidRDefault="00F73306">
            <w:pPr>
              <w:ind w:left="60" w:right="60"/>
              <w:jc w:val="center"/>
              <w:rPr>
                <w:sz w:val="22"/>
                <w:szCs w:val="22"/>
              </w:rPr>
            </w:pPr>
            <w:r>
              <w:rPr>
                <w:sz w:val="22"/>
                <w:szCs w:val="22"/>
              </w:rPr>
              <w:t>4.4762</w:t>
            </w:r>
          </w:p>
        </w:tc>
        <w:tc>
          <w:tcPr>
            <w:tcW w:w="1610" w:type="dxa"/>
            <w:tcBorders>
              <w:top w:val="nil"/>
              <w:left w:val="nil"/>
              <w:bottom w:val="nil"/>
              <w:right w:val="nil"/>
            </w:tcBorders>
            <w:vAlign w:val="center"/>
          </w:tcPr>
          <w:p w14:paraId="2B52D4CA" w14:textId="77777777" w:rsidR="008D0E85" w:rsidRDefault="00F73306">
            <w:pPr>
              <w:ind w:left="60" w:right="60"/>
              <w:jc w:val="center"/>
              <w:rPr>
                <w:sz w:val="22"/>
                <w:szCs w:val="22"/>
              </w:rPr>
            </w:pPr>
            <w:r>
              <w:rPr>
                <w:sz w:val="22"/>
                <w:szCs w:val="22"/>
              </w:rPr>
              <w:t>.60159</w:t>
            </w:r>
          </w:p>
        </w:tc>
      </w:tr>
      <w:tr w:rsidR="008D0E85" w14:paraId="2B52D4D0" w14:textId="77777777">
        <w:trPr>
          <w:jc w:val="center"/>
        </w:trPr>
        <w:tc>
          <w:tcPr>
            <w:tcW w:w="630" w:type="dxa"/>
            <w:tcBorders>
              <w:top w:val="nil"/>
              <w:left w:val="nil"/>
              <w:bottom w:val="nil"/>
              <w:right w:val="nil"/>
            </w:tcBorders>
          </w:tcPr>
          <w:p w14:paraId="2B52D4CC" w14:textId="77777777" w:rsidR="008D0E85" w:rsidRDefault="00F73306">
            <w:pPr>
              <w:widowControl w:val="0"/>
              <w:jc w:val="both"/>
              <w:rPr>
                <w:sz w:val="22"/>
                <w:szCs w:val="22"/>
              </w:rPr>
            </w:pPr>
            <w:r>
              <w:rPr>
                <w:sz w:val="22"/>
                <w:szCs w:val="22"/>
              </w:rPr>
              <w:t>30</w:t>
            </w:r>
          </w:p>
        </w:tc>
        <w:tc>
          <w:tcPr>
            <w:tcW w:w="4819" w:type="dxa"/>
            <w:tcBorders>
              <w:top w:val="nil"/>
              <w:left w:val="nil"/>
              <w:bottom w:val="nil"/>
              <w:right w:val="nil"/>
            </w:tcBorders>
          </w:tcPr>
          <w:p w14:paraId="2B52D4CD" w14:textId="77777777" w:rsidR="008D0E85" w:rsidRDefault="00F73306">
            <w:pPr>
              <w:widowControl w:val="0"/>
              <w:jc w:val="both"/>
              <w:rPr>
                <w:sz w:val="22"/>
                <w:szCs w:val="22"/>
              </w:rPr>
            </w:pPr>
            <w:r>
              <w:rPr>
                <w:sz w:val="22"/>
                <w:szCs w:val="22"/>
              </w:rPr>
              <w:t>I am aware of which type of feedback (teacher, peer, self) is most effective for improving my writing.</w:t>
            </w:r>
          </w:p>
        </w:tc>
        <w:tc>
          <w:tcPr>
            <w:tcW w:w="1559" w:type="dxa"/>
            <w:tcBorders>
              <w:top w:val="nil"/>
              <w:left w:val="nil"/>
              <w:bottom w:val="nil"/>
              <w:right w:val="nil"/>
            </w:tcBorders>
            <w:vAlign w:val="center"/>
          </w:tcPr>
          <w:p w14:paraId="2B52D4CE" w14:textId="77777777" w:rsidR="008D0E85" w:rsidRDefault="00F73306">
            <w:pPr>
              <w:ind w:left="60" w:right="60"/>
              <w:jc w:val="center"/>
              <w:rPr>
                <w:sz w:val="22"/>
                <w:szCs w:val="22"/>
              </w:rPr>
            </w:pPr>
            <w:r>
              <w:rPr>
                <w:sz w:val="22"/>
                <w:szCs w:val="22"/>
              </w:rPr>
              <w:t>4.4762</w:t>
            </w:r>
          </w:p>
        </w:tc>
        <w:tc>
          <w:tcPr>
            <w:tcW w:w="1610" w:type="dxa"/>
            <w:tcBorders>
              <w:top w:val="nil"/>
              <w:left w:val="nil"/>
              <w:bottom w:val="nil"/>
              <w:right w:val="nil"/>
            </w:tcBorders>
            <w:vAlign w:val="center"/>
          </w:tcPr>
          <w:p w14:paraId="2B52D4CF" w14:textId="77777777" w:rsidR="008D0E85" w:rsidRDefault="00F73306">
            <w:pPr>
              <w:ind w:left="60" w:right="60"/>
              <w:jc w:val="center"/>
              <w:rPr>
                <w:sz w:val="22"/>
                <w:szCs w:val="22"/>
              </w:rPr>
            </w:pPr>
            <w:r>
              <w:rPr>
                <w:sz w:val="22"/>
                <w:szCs w:val="22"/>
              </w:rPr>
              <w:t>.51177</w:t>
            </w:r>
          </w:p>
        </w:tc>
      </w:tr>
      <w:tr w:rsidR="008D0E85" w14:paraId="2B52D4D5" w14:textId="77777777">
        <w:trPr>
          <w:jc w:val="center"/>
        </w:trPr>
        <w:tc>
          <w:tcPr>
            <w:tcW w:w="630" w:type="dxa"/>
            <w:tcBorders>
              <w:top w:val="nil"/>
              <w:left w:val="nil"/>
              <w:bottom w:val="nil"/>
              <w:right w:val="nil"/>
            </w:tcBorders>
          </w:tcPr>
          <w:p w14:paraId="2B52D4D1" w14:textId="77777777" w:rsidR="008D0E85" w:rsidRDefault="00F73306">
            <w:pPr>
              <w:widowControl w:val="0"/>
              <w:jc w:val="both"/>
              <w:rPr>
                <w:sz w:val="22"/>
                <w:szCs w:val="22"/>
              </w:rPr>
            </w:pPr>
            <w:r>
              <w:rPr>
                <w:sz w:val="22"/>
                <w:szCs w:val="22"/>
              </w:rPr>
              <w:t>31</w:t>
            </w:r>
          </w:p>
        </w:tc>
        <w:tc>
          <w:tcPr>
            <w:tcW w:w="4819" w:type="dxa"/>
            <w:tcBorders>
              <w:top w:val="nil"/>
              <w:left w:val="nil"/>
              <w:bottom w:val="nil"/>
              <w:right w:val="nil"/>
            </w:tcBorders>
          </w:tcPr>
          <w:p w14:paraId="2B52D4D2" w14:textId="77777777" w:rsidR="008D0E85" w:rsidRDefault="00F73306">
            <w:pPr>
              <w:widowControl w:val="0"/>
              <w:jc w:val="both"/>
              <w:rPr>
                <w:sz w:val="22"/>
                <w:szCs w:val="22"/>
              </w:rPr>
            </w:pPr>
            <w:r>
              <w:rPr>
                <w:sz w:val="22"/>
                <w:szCs w:val="22"/>
              </w:rPr>
              <w:t>I am aware of how my English writing proficiency compared to my L1 writing proficiency.</w:t>
            </w:r>
          </w:p>
        </w:tc>
        <w:tc>
          <w:tcPr>
            <w:tcW w:w="1559" w:type="dxa"/>
            <w:tcBorders>
              <w:top w:val="nil"/>
              <w:left w:val="nil"/>
              <w:bottom w:val="nil"/>
              <w:right w:val="nil"/>
            </w:tcBorders>
            <w:vAlign w:val="center"/>
          </w:tcPr>
          <w:p w14:paraId="2B52D4D3" w14:textId="77777777" w:rsidR="008D0E85" w:rsidRDefault="00F73306">
            <w:pPr>
              <w:ind w:left="60" w:right="60"/>
              <w:jc w:val="center"/>
              <w:rPr>
                <w:sz w:val="22"/>
                <w:szCs w:val="22"/>
              </w:rPr>
            </w:pPr>
            <w:r>
              <w:rPr>
                <w:sz w:val="22"/>
                <w:szCs w:val="22"/>
              </w:rPr>
              <w:t>4.5238</w:t>
            </w:r>
          </w:p>
        </w:tc>
        <w:tc>
          <w:tcPr>
            <w:tcW w:w="1610" w:type="dxa"/>
            <w:tcBorders>
              <w:top w:val="nil"/>
              <w:left w:val="nil"/>
              <w:bottom w:val="nil"/>
              <w:right w:val="nil"/>
            </w:tcBorders>
            <w:vAlign w:val="center"/>
          </w:tcPr>
          <w:p w14:paraId="2B52D4D4" w14:textId="77777777" w:rsidR="008D0E85" w:rsidRDefault="00F73306">
            <w:pPr>
              <w:ind w:left="60" w:right="60"/>
              <w:jc w:val="center"/>
              <w:rPr>
                <w:sz w:val="22"/>
                <w:szCs w:val="22"/>
              </w:rPr>
            </w:pPr>
            <w:r>
              <w:rPr>
                <w:sz w:val="22"/>
                <w:szCs w:val="22"/>
              </w:rPr>
              <w:t>.51177</w:t>
            </w:r>
          </w:p>
        </w:tc>
      </w:tr>
      <w:tr w:rsidR="008D0E85" w14:paraId="2B52D4DA" w14:textId="77777777">
        <w:trPr>
          <w:jc w:val="center"/>
        </w:trPr>
        <w:tc>
          <w:tcPr>
            <w:tcW w:w="630" w:type="dxa"/>
            <w:tcBorders>
              <w:top w:val="nil"/>
              <w:left w:val="nil"/>
              <w:bottom w:val="nil"/>
              <w:right w:val="nil"/>
            </w:tcBorders>
          </w:tcPr>
          <w:p w14:paraId="2B52D4D6" w14:textId="77777777" w:rsidR="008D0E85" w:rsidRDefault="00F73306">
            <w:pPr>
              <w:widowControl w:val="0"/>
              <w:jc w:val="both"/>
              <w:rPr>
                <w:sz w:val="22"/>
                <w:szCs w:val="22"/>
              </w:rPr>
            </w:pPr>
            <w:r>
              <w:rPr>
                <w:sz w:val="22"/>
                <w:szCs w:val="22"/>
              </w:rPr>
              <w:t>32</w:t>
            </w:r>
          </w:p>
        </w:tc>
        <w:tc>
          <w:tcPr>
            <w:tcW w:w="4819" w:type="dxa"/>
            <w:tcBorders>
              <w:top w:val="nil"/>
              <w:left w:val="nil"/>
              <w:bottom w:val="nil"/>
              <w:right w:val="nil"/>
            </w:tcBorders>
          </w:tcPr>
          <w:p w14:paraId="2B52D4D7" w14:textId="77777777" w:rsidR="008D0E85" w:rsidRDefault="00F73306">
            <w:pPr>
              <w:widowControl w:val="0"/>
              <w:jc w:val="both"/>
              <w:rPr>
                <w:sz w:val="22"/>
                <w:szCs w:val="22"/>
              </w:rPr>
            </w:pPr>
            <w:r>
              <w:rPr>
                <w:sz w:val="22"/>
                <w:szCs w:val="22"/>
              </w:rPr>
              <w:t>I think about ways to improve my English writing proficiency on my own.</w:t>
            </w:r>
          </w:p>
        </w:tc>
        <w:tc>
          <w:tcPr>
            <w:tcW w:w="1559" w:type="dxa"/>
            <w:tcBorders>
              <w:top w:val="nil"/>
              <w:left w:val="nil"/>
              <w:bottom w:val="nil"/>
              <w:right w:val="nil"/>
            </w:tcBorders>
            <w:vAlign w:val="center"/>
          </w:tcPr>
          <w:p w14:paraId="2B52D4D8" w14:textId="77777777" w:rsidR="008D0E85" w:rsidRDefault="00F73306">
            <w:pPr>
              <w:ind w:left="60" w:right="60"/>
              <w:jc w:val="center"/>
              <w:rPr>
                <w:sz w:val="22"/>
                <w:szCs w:val="22"/>
              </w:rPr>
            </w:pPr>
            <w:r>
              <w:rPr>
                <w:sz w:val="22"/>
                <w:szCs w:val="22"/>
              </w:rPr>
              <w:t>4.1429</w:t>
            </w:r>
          </w:p>
        </w:tc>
        <w:tc>
          <w:tcPr>
            <w:tcW w:w="1610" w:type="dxa"/>
            <w:tcBorders>
              <w:top w:val="nil"/>
              <w:left w:val="nil"/>
              <w:bottom w:val="nil"/>
              <w:right w:val="nil"/>
            </w:tcBorders>
            <w:vAlign w:val="center"/>
          </w:tcPr>
          <w:p w14:paraId="2B52D4D9" w14:textId="77777777" w:rsidR="008D0E85" w:rsidRDefault="00F73306">
            <w:pPr>
              <w:ind w:left="60" w:right="60"/>
              <w:jc w:val="center"/>
              <w:rPr>
                <w:sz w:val="22"/>
                <w:szCs w:val="22"/>
              </w:rPr>
            </w:pPr>
            <w:r>
              <w:rPr>
                <w:sz w:val="22"/>
                <w:szCs w:val="22"/>
              </w:rPr>
              <w:t>.79282</w:t>
            </w:r>
          </w:p>
        </w:tc>
      </w:tr>
      <w:tr w:rsidR="008D0E85" w14:paraId="2B52D4DF" w14:textId="77777777">
        <w:trPr>
          <w:jc w:val="center"/>
        </w:trPr>
        <w:tc>
          <w:tcPr>
            <w:tcW w:w="630" w:type="dxa"/>
            <w:tcBorders>
              <w:top w:val="nil"/>
              <w:left w:val="nil"/>
              <w:bottom w:val="single" w:sz="4" w:space="0" w:color="000000"/>
              <w:right w:val="nil"/>
            </w:tcBorders>
          </w:tcPr>
          <w:p w14:paraId="2B52D4DB" w14:textId="77777777" w:rsidR="008D0E85" w:rsidRDefault="00F73306">
            <w:pPr>
              <w:widowControl w:val="0"/>
              <w:jc w:val="both"/>
              <w:rPr>
                <w:sz w:val="22"/>
                <w:szCs w:val="22"/>
              </w:rPr>
            </w:pPr>
            <w:r>
              <w:rPr>
                <w:sz w:val="22"/>
                <w:szCs w:val="22"/>
              </w:rPr>
              <w:t>33</w:t>
            </w:r>
          </w:p>
        </w:tc>
        <w:tc>
          <w:tcPr>
            <w:tcW w:w="4819" w:type="dxa"/>
            <w:tcBorders>
              <w:top w:val="nil"/>
              <w:left w:val="nil"/>
              <w:bottom w:val="single" w:sz="4" w:space="0" w:color="000000"/>
              <w:right w:val="nil"/>
            </w:tcBorders>
          </w:tcPr>
          <w:p w14:paraId="2B52D4DC" w14:textId="77777777" w:rsidR="008D0E85" w:rsidRDefault="00F73306">
            <w:pPr>
              <w:widowControl w:val="0"/>
              <w:jc w:val="both"/>
              <w:rPr>
                <w:sz w:val="22"/>
                <w:szCs w:val="22"/>
              </w:rPr>
            </w:pPr>
            <w:r>
              <w:rPr>
                <w:sz w:val="22"/>
                <w:szCs w:val="22"/>
              </w:rPr>
              <w:t>After I finish an essay writing task, I think about how I can do better the next time.</w:t>
            </w:r>
          </w:p>
        </w:tc>
        <w:tc>
          <w:tcPr>
            <w:tcW w:w="1559" w:type="dxa"/>
            <w:tcBorders>
              <w:top w:val="nil"/>
              <w:left w:val="nil"/>
              <w:bottom w:val="single" w:sz="4" w:space="0" w:color="000000"/>
              <w:right w:val="nil"/>
            </w:tcBorders>
            <w:vAlign w:val="center"/>
          </w:tcPr>
          <w:p w14:paraId="2B52D4DD" w14:textId="77777777" w:rsidR="008D0E85" w:rsidRDefault="00F73306">
            <w:pPr>
              <w:ind w:left="60" w:right="60"/>
              <w:jc w:val="center"/>
              <w:rPr>
                <w:sz w:val="22"/>
                <w:szCs w:val="22"/>
              </w:rPr>
            </w:pPr>
            <w:r>
              <w:rPr>
                <w:sz w:val="22"/>
                <w:szCs w:val="22"/>
              </w:rPr>
              <w:t>4.3810</w:t>
            </w:r>
          </w:p>
        </w:tc>
        <w:tc>
          <w:tcPr>
            <w:tcW w:w="1610" w:type="dxa"/>
            <w:tcBorders>
              <w:top w:val="nil"/>
              <w:left w:val="nil"/>
              <w:bottom w:val="single" w:sz="4" w:space="0" w:color="000000"/>
              <w:right w:val="nil"/>
            </w:tcBorders>
            <w:vAlign w:val="center"/>
          </w:tcPr>
          <w:p w14:paraId="2B52D4DE" w14:textId="77777777" w:rsidR="008D0E85" w:rsidRDefault="00F73306">
            <w:pPr>
              <w:ind w:left="60" w:right="60"/>
              <w:jc w:val="center"/>
              <w:rPr>
                <w:sz w:val="22"/>
                <w:szCs w:val="22"/>
              </w:rPr>
            </w:pPr>
            <w:r>
              <w:rPr>
                <w:sz w:val="22"/>
                <w:szCs w:val="22"/>
              </w:rPr>
              <w:t>.66904</w:t>
            </w:r>
          </w:p>
        </w:tc>
      </w:tr>
    </w:tbl>
    <w:p w14:paraId="2B52D4E0" w14:textId="77777777" w:rsidR="008D0E85" w:rsidRDefault="008D0E85">
      <w:pPr>
        <w:ind w:firstLine="420"/>
        <w:jc w:val="both"/>
        <w:rPr>
          <w:sz w:val="22"/>
          <w:szCs w:val="22"/>
        </w:rPr>
      </w:pPr>
    </w:p>
    <w:p w14:paraId="2B52D4E1" w14:textId="77777777" w:rsidR="008D0E85" w:rsidRDefault="00F73306">
      <w:pPr>
        <w:ind w:firstLine="720"/>
        <w:jc w:val="both"/>
        <w:rPr>
          <w:sz w:val="22"/>
          <w:szCs w:val="22"/>
        </w:rPr>
      </w:pPr>
      <w:r>
        <w:rPr>
          <w:sz w:val="22"/>
          <w:szCs w:val="22"/>
        </w:rPr>
        <w:t>All the items have a mean ranging from 4.14 to 4.52, which indicates that the majority responded positively to every item. These results show that the students could distinguish effective feedback received from peers, instructors or even themselves to improve their writing performance and differentiate between L1 and L2 writing styles. The students were also aware of their own thinking while writing, making progress in learning how to write, and evaluating themselves to do better in subsequent writing tasks</w:t>
      </w:r>
      <w:r>
        <w:rPr>
          <w:sz w:val="22"/>
          <w:szCs w:val="22"/>
        </w:rPr>
        <w:t xml:space="preserve">. Overall, these ratings demonstrate that almost all the students were aware of their thought processes during the writing. </w:t>
      </w:r>
    </w:p>
    <w:p w14:paraId="2B52D4E2" w14:textId="77777777" w:rsidR="008D0E85" w:rsidRDefault="008D0E85">
      <w:pPr>
        <w:widowControl w:val="0"/>
        <w:ind w:firstLine="420"/>
        <w:jc w:val="both"/>
        <w:rPr>
          <w:sz w:val="22"/>
          <w:szCs w:val="22"/>
        </w:rPr>
      </w:pPr>
    </w:p>
    <w:p w14:paraId="2B52D4E3" w14:textId="77777777" w:rsidR="008D0E85" w:rsidRDefault="00F73306">
      <w:pPr>
        <w:widowControl w:val="0"/>
        <w:ind w:firstLine="720"/>
        <w:jc w:val="both"/>
        <w:rPr>
          <w:sz w:val="22"/>
          <w:szCs w:val="22"/>
        </w:rPr>
      </w:pPr>
      <w:r>
        <w:rPr>
          <w:sz w:val="22"/>
          <w:szCs w:val="22"/>
        </w:rPr>
        <w:t>The interview responses given by the students were positive. According to Husna, who does not use English much, Wikispaces helped her to improve her writing because other friends and the instructor could review her writing. From there, she could learn from her mistakes and avoid them in subsequent writing. Reviewing peers’ writing also stimulated and motivated her to write more. In the interview, she said:</w:t>
      </w:r>
    </w:p>
    <w:p w14:paraId="2B52D4E4" w14:textId="77777777" w:rsidR="008D0E85" w:rsidRDefault="008D0E85">
      <w:pPr>
        <w:widowControl w:val="0"/>
        <w:ind w:firstLine="720"/>
        <w:jc w:val="both"/>
        <w:rPr>
          <w:sz w:val="22"/>
          <w:szCs w:val="22"/>
        </w:rPr>
      </w:pPr>
    </w:p>
    <w:p w14:paraId="2B52D4E5" w14:textId="77777777" w:rsidR="008D0E85" w:rsidRDefault="00F73306">
      <w:pPr>
        <w:pBdr>
          <w:top w:val="nil"/>
          <w:left w:val="nil"/>
          <w:bottom w:val="nil"/>
          <w:right w:val="nil"/>
          <w:between w:val="nil"/>
        </w:pBdr>
        <w:spacing w:line="259" w:lineRule="auto"/>
        <w:ind w:left="840" w:right="935"/>
        <w:jc w:val="both"/>
        <w:rPr>
          <w:i/>
          <w:color w:val="000000"/>
          <w:sz w:val="22"/>
          <w:szCs w:val="22"/>
        </w:rPr>
      </w:pPr>
      <w:r>
        <w:rPr>
          <w:i/>
          <w:color w:val="000000"/>
          <w:sz w:val="22"/>
          <w:szCs w:val="22"/>
        </w:rPr>
        <w:t>In my point of view, I think Wikispaces was a very useful medium that help a lot in my writing as well. With Wikispaces, I am able to improve my writing skills with the task that given by the instructors. By viewing other group members' work, it motivates me to write more. It is a good pressure.</w:t>
      </w:r>
    </w:p>
    <w:p w14:paraId="2B52D4E6" w14:textId="77777777" w:rsidR="008D0E85" w:rsidRDefault="008D0E85">
      <w:pPr>
        <w:pBdr>
          <w:top w:val="nil"/>
          <w:left w:val="nil"/>
          <w:bottom w:val="nil"/>
          <w:right w:val="nil"/>
          <w:between w:val="nil"/>
        </w:pBdr>
        <w:spacing w:line="259" w:lineRule="auto"/>
        <w:ind w:left="840" w:right="935"/>
        <w:jc w:val="both"/>
        <w:rPr>
          <w:i/>
          <w:color w:val="000000"/>
          <w:sz w:val="22"/>
          <w:szCs w:val="22"/>
        </w:rPr>
      </w:pPr>
    </w:p>
    <w:p w14:paraId="2B52D4E7" w14:textId="77777777" w:rsidR="008D0E85" w:rsidRDefault="00F73306">
      <w:pPr>
        <w:pBdr>
          <w:top w:val="nil"/>
          <w:left w:val="nil"/>
          <w:bottom w:val="nil"/>
          <w:right w:val="nil"/>
          <w:between w:val="nil"/>
        </w:pBdr>
        <w:spacing w:line="259" w:lineRule="auto"/>
        <w:ind w:right="-46"/>
        <w:jc w:val="both"/>
        <w:rPr>
          <w:color w:val="000000"/>
          <w:sz w:val="22"/>
          <w:szCs w:val="22"/>
        </w:rPr>
      </w:pPr>
      <w:r>
        <w:rPr>
          <w:color w:val="000000"/>
          <w:sz w:val="22"/>
          <w:szCs w:val="22"/>
        </w:rPr>
        <w:t xml:space="preserve">Another student, Nicol, pointed out that she learned to use reliable sources from other group members. She also learned to support her ideas with concrete evidence while viewing other groups’ work. She mentioned: </w:t>
      </w:r>
    </w:p>
    <w:p w14:paraId="2B52D4E8" w14:textId="77777777" w:rsidR="008D0E85" w:rsidRDefault="008D0E85">
      <w:pPr>
        <w:pBdr>
          <w:top w:val="nil"/>
          <w:left w:val="nil"/>
          <w:bottom w:val="nil"/>
          <w:right w:val="nil"/>
          <w:between w:val="nil"/>
        </w:pBdr>
        <w:spacing w:line="259" w:lineRule="auto"/>
        <w:ind w:right="-46"/>
        <w:jc w:val="both"/>
        <w:rPr>
          <w:color w:val="000000"/>
          <w:sz w:val="22"/>
          <w:szCs w:val="22"/>
        </w:rPr>
      </w:pPr>
    </w:p>
    <w:p w14:paraId="2B52D4E9" w14:textId="77777777" w:rsidR="008D0E85" w:rsidRDefault="00F73306">
      <w:pPr>
        <w:pBdr>
          <w:top w:val="nil"/>
          <w:left w:val="nil"/>
          <w:bottom w:val="nil"/>
          <w:right w:val="nil"/>
          <w:between w:val="nil"/>
        </w:pBdr>
        <w:spacing w:line="259" w:lineRule="auto"/>
        <w:ind w:left="840" w:right="935"/>
        <w:jc w:val="both"/>
        <w:rPr>
          <w:i/>
          <w:color w:val="000000"/>
          <w:sz w:val="22"/>
          <w:szCs w:val="22"/>
        </w:rPr>
      </w:pPr>
      <w:r>
        <w:rPr>
          <w:i/>
          <w:color w:val="000000"/>
          <w:sz w:val="22"/>
          <w:szCs w:val="22"/>
        </w:rPr>
        <w:t xml:space="preserve">I have learnt to use journals from other group members. Although all of us are assigned to different topics, I do compare the ideas and the evidence that back up the main ideas in our writing with the other group’s work. </w:t>
      </w:r>
      <w:r>
        <w:rPr>
          <w:i/>
          <w:color w:val="000000"/>
          <w:sz w:val="22"/>
          <w:szCs w:val="22"/>
        </w:rPr>
        <w:tab/>
      </w:r>
    </w:p>
    <w:p w14:paraId="2B52D4EA" w14:textId="77777777" w:rsidR="008D0E85" w:rsidRDefault="008D0E85">
      <w:pPr>
        <w:pBdr>
          <w:top w:val="nil"/>
          <w:left w:val="nil"/>
          <w:bottom w:val="nil"/>
          <w:right w:val="nil"/>
          <w:between w:val="nil"/>
        </w:pBdr>
        <w:spacing w:line="259" w:lineRule="auto"/>
        <w:ind w:right="-46"/>
        <w:jc w:val="both"/>
        <w:rPr>
          <w:color w:val="000000"/>
          <w:sz w:val="22"/>
          <w:szCs w:val="22"/>
        </w:rPr>
      </w:pPr>
    </w:p>
    <w:p w14:paraId="2B52D4EB" w14:textId="77777777" w:rsidR="008D0E85" w:rsidRDefault="00F73306">
      <w:pPr>
        <w:pBdr>
          <w:top w:val="nil"/>
          <w:left w:val="nil"/>
          <w:bottom w:val="nil"/>
          <w:right w:val="nil"/>
          <w:between w:val="nil"/>
        </w:pBdr>
        <w:spacing w:line="259" w:lineRule="auto"/>
        <w:ind w:right="-46" w:firstLine="720"/>
        <w:jc w:val="both"/>
        <w:rPr>
          <w:color w:val="000000"/>
          <w:sz w:val="22"/>
          <w:szCs w:val="22"/>
        </w:rPr>
      </w:pPr>
      <w:r>
        <w:rPr>
          <w:color w:val="000000"/>
          <w:sz w:val="22"/>
          <w:szCs w:val="22"/>
        </w:rPr>
        <w:t>The findings are consistent with Ansarimoghaddam, Tan and Yong's (2017) findings whereby individuals could improve their writing skills. They learned from one another by developing and sharing various perspectives on the same issue on the Wikispace platform.</w:t>
      </w:r>
    </w:p>
    <w:p w14:paraId="2B52D4EC" w14:textId="77777777" w:rsidR="008D0E85" w:rsidRDefault="008D0E85">
      <w:pPr>
        <w:pBdr>
          <w:top w:val="nil"/>
          <w:left w:val="nil"/>
          <w:bottom w:val="nil"/>
          <w:right w:val="nil"/>
          <w:between w:val="nil"/>
        </w:pBdr>
        <w:spacing w:line="259" w:lineRule="auto"/>
        <w:ind w:right="-46"/>
        <w:jc w:val="both"/>
        <w:rPr>
          <w:color w:val="000000"/>
          <w:sz w:val="22"/>
          <w:szCs w:val="22"/>
        </w:rPr>
      </w:pPr>
    </w:p>
    <w:p w14:paraId="2B52D4ED" w14:textId="77777777" w:rsidR="008D0E85" w:rsidRDefault="00F73306">
      <w:pPr>
        <w:pBdr>
          <w:top w:val="nil"/>
          <w:left w:val="nil"/>
          <w:bottom w:val="nil"/>
          <w:right w:val="nil"/>
          <w:between w:val="nil"/>
        </w:pBdr>
        <w:spacing w:line="259" w:lineRule="auto"/>
        <w:rPr>
          <w:b/>
          <w:color w:val="000000"/>
          <w:sz w:val="22"/>
          <w:szCs w:val="22"/>
        </w:rPr>
      </w:pPr>
      <w:r>
        <w:rPr>
          <w:b/>
          <w:color w:val="000000"/>
          <w:sz w:val="22"/>
          <w:szCs w:val="22"/>
        </w:rPr>
        <w:t>Blended Learning</w:t>
      </w:r>
    </w:p>
    <w:p w14:paraId="2B52D4EE" w14:textId="77777777" w:rsidR="008D0E85" w:rsidRDefault="008D0E85">
      <w:pPr>
        <w:pBdr>
          <w:top w:val="nil"/>
          <w:left w:val="nil"/>
          <w:bottom w:val="nil"/>
          <w:right w:val="nil"/>
          <w:between w:val="nil"/>
        </w:pBdr>
        <w:spacing w:line="259" w:lineRule="auto"/>
        <w:jc w:val="center"/>
        <w:rPr>
          <w:color w:val="000000"/>
          <w:sz w:val="22"/>
          <w:szCs w:val="22"/>
        </w:rPr>
      </w:pPr>
    </w:p>
    <w:p w14:paraId="2B52D4EF" w14:textId="77777777" w:rsidR="008D0E85" w:rsidRDefault="00F73306">
      <w:pPr>
        <w:pBdr>
          <w:top w:val="nil"/>
          <w:left w:val="nil"/>
          <w:bottom w:val="nil"/>
          <w:right w:val="nil"/>
          <w:between w:val="nil"/>
        </w:pBdr>
        <w:spacing w:after="160" w:line="259" w:lineRule="auto"/>
        <w:jc w:val="both"/>
        <w:rPr>
          <w:color w:val="000000"/>
          <w:sz w:val="22"/>
          <w:szCs w:val="22"/>
        </w:rPr>
      </w:pPr>
      <w:r>
        <w:rPr>
          <w:color w:val="000000"/>
          <w:sz w:val="22"/>
          <w:szCs w:val="22"/>
        </w:rPr>
        <w:t xml:space="preserve">Data from the blended learning questionnaire and interview responses were collected and triangulated to answer the second research question. The results were organised according to common themes. The findings on blended learning are divided into three categories.  </w:t>
      </w:r>
    </w:p>
    <w:p w14:paraId="2B52D4F0" w14:textId="77777777" w:rsidR="008D0E85" w:rsidRDefault="008D0E85">
      <w:pPr>
        <w:jc w:val="both"/>
        <w:rPr>
          <w:sz w:val="22"/>
          <w:szCs w:val="22"/>
        </w:rPr>
      </w:pPr>
    </w:p>
    <w:p w14:paraId="2B52D4F1" w14:textId="77777777" w:rsidR="008D0E85" w:rsidRDefault="00F73306">
      <w:pPr>
        <w:rPr>
          <w:b/>
          <w:sz w:val="22"/>
          <w:szCs w:val="22"/>
        </w:rPr>
      </w:pPr>
      <w:r>
        <w:rPr>
          <w:b/>
          <w:sz w:val="22"/>
          <w:szCs w:val="22"/>
        </w:rPr>
        <w:t>Student Access and Interaction</w:t>
      </w:r>
    </w:p>
    <w:p w14:paraId="2B52D4F2" w14:textId="77777777" w:rsidR="008D0E85" w:rsidRDefault="008D0E85">
      <w:pPr>
        <w:jc w:val="center"/>
        <w:rPr>
          <w:b/>
          <w:sz w:val="22"/>
          <w:szCs w:val="22"/>
        </w:rPr>
      </w:pPr>
    </w:p>
    <w:p w14:paraId="2B52D4F3" w14:textId="77777777" w:rsidR="008D0E85" w:rsidRDefault="00F73306">
      <w:pPr>
        <w:jc w:val="both"/>
        <w:rPr>
          <w:sz w:val="22"/>
          <w:szCs w:val="22"/>
        </w:rPr>
      </w:pPr>
      <w:r>
        <w:rPr>
          <w:sz w:val="22"/>
          <w:szCs w:val="22"/>
        </w:rPr>
        <w:t>Student access interaction covers the characteristics of a blended learning environment. Table 7 shows the mean and standard deviation for each item.</w:t>
      </w:r>
    </w:p>
    <w:p w14:paraId="2B52D4F4" w14:textId="77777777" w:rsidR="008D0E85" w:rsidRDefault="00F73306">
      <w:pPr>
        <w:jc w:val="both"/>
        <w:rPr>
          <w:sz w:val="22"/>
          <w:szCs w:val="22"/>
        </w:rPr>
      </w:pPr>
      <w:r>
        <w:rPr>
          <w:b/>
          <w:sz w:val="22"/>
          <w:szCs w:val="22"/>
        </w:rPr>
        <w:t>Table 7</w:t>
      </w:r>
      <w:r>
        <w:rPr>
          <w:sz w:val="22"/>
          <w:szCs w:val="22"/>
        </w:rPr>
        <w:t xml:space="preserve"> </w:t>
      </w:r>
    </w:p>
    <w:p w14:paraId="2B52D4F5" w14:textId="77777777" w:rsidR="008D0E85" w:rsidRDefault="008D0E85">
      <w:pPr>
        <w:rPr>
          <w:sz w:val="22"/>
          <w:szCs w:val="22"/>
        </w:rPr>
      </w:pPr>
    </w:p>
    <w:p w14:paraId="2B52D4F6" w14:textId="77777777" w:rsidR="008D0E85" w:rsidRDefault="00F73306">
      <w:pPr>
        <w:rPr>
          <w:i/>
          <w:sz w:val="22"/>
          <w:szCs w:val="22"/>
        </w:rPr>
      </w:pPr>
      <w:r>
        <w:rPr>
          <w:i/>
          <w:sz w:val="22"/>
          <w:szCs w:val="22"/>
        </w:rPr>
        <w:t>Student Access and Interaction Items</w:t>
      </w:r>
    </w:p>
    <w:p w14:paraId="2B52D4F7" w14:textId="77777777" w:rsidR="008D0E85" w:rsidRDefault="008D0E85">
      <w:pPr>
        <w:rPr>
          <w:i/>
          <w:sz w:val="22"/>
          <w:szCs w:val="22"/>
        </w:rPr>
      </w:pPr>
    </w:p>
    <w:tbl>
      <w:tblPr>
        <w:tblStyle w:val="a5"/>
        <w:tblW w:w="8522" w:type="dxa"/>
        <w:jc w:val="center"/>
        <w:tblLayout w:type="fixed"/>
        <w:tblLook w:val="0000" w:firstRow="0" w:lastRow="0" w:firstColumn="0" w:lastColumn="0" w:noHBand="0" w:noVBand="0"/>
      </w:tblPr>
      <w:tblGrid>
        <w:gridCol w:w="570"/>
        <w:gridCol w:w="4074"/>
        <w:gridCol w:w="1755"/>
        <w:gridCol w:w="2123"/>
      </w:tblGrid>
      <w:tr w:rsidR="008D0E85" w14:paraId="2B52D4FC" w14:textId="77777777">
        <w:trPr>
          <w:jc w:val="center"/>
        </w:trPr>
        <w:tc>
          <w:tcPr>
            <w:tcW w:w="570" w:type="dxa"/>
            <w:tcBorders>
              <w:top w:val="single" w:sz="4" w:space="0" w:color="000000"/>
              <w:bottom w:val="single" w:sz="4" w:space="0" w:color="000000"/>
            </w:tcBorders>
          </w:tcPr>
          <w:p w14:paraId="2B52D4F8" w14:textId="77777777" w:rsidR="008D0E85" w:rsidRDefault="00F73306">
            <w:pPr>
              <w:widowControl w:val="0"/>
              <w:ind w:hanging="110"/>
              <w:jc w:val="center"/>
              <w:rPr>
                <w:b/>
                <w:sz w:val="22"/>
                <w:szCs w:val="22"/>
              </w:rPr>
            </w:pPr>
            <w:r>
              <w:rPr>
                <w:b/>
                <w:sz w:val="22"/>
                <w:szCs w:val="22"/>
              </w:rPr>
              <w:t>No.</w:t>
            </w:r>
          </w:p>
        </w:tc>
        <w:tc>
          <w:tcPr>
            <w:tcW w:w="4074" w:type="dxa"/>
            <w:tcBorders>
              <w:top w:val="single" w:sz="4" w:space="0" w:color="000000"/>
              <w:bottom w:val="single" w:sz="4" w:space="0" w:color="000000"/>
            </w:tcBorders>
          </w:tcPr>
          <w:p w14:paraId="2B52D4F9" w14:textId="77777777" w:rsidR="008D0E85" w:rsidRDefault="00F73306">
            <w:pPr>
              <w:widowControl w:val="0"/>
              <w:jc w:val="center"/>
              <w:rPr>
                <w:b/>
                <w:sz w:val="22"/>
                <w:szCs w:val="22"/>
              </w:rPr>
            </w:pPr>
            <w:r>
              <w:rPr>
                <w:b/>
                <w:sz w:val="22"/>
                <w:szCs w:val="22"/>
              </w:rPr>
              <w:t>Items</w:t>
            </w:r>
          </w:p>
        </w:tc>
        <w:tc>
          <w:tcPr>
            <w:tcW w:w="1755" w:type="dxa"/>
            <w:tcBorders>
              <w:top w:val="single" w:sz="4" w:space="0" w:color="000000"/>
              <w:bottom w:val="single" w:sz="4" w:space="0" w:color="000000"/>
            </w:tcBorders>
          </w:tcPr>
          <w:p w14:paraId="2B52D4FA" w14:textId="77777777" w:rsidR="008D0E85" w:rsidRDefault="00F73306">
            <w:pPr>
              <w:widowControl w:val="0"/>
              <w:jc w:val="center"/>
              <w:rPr>
                <w:b/>
                <w:sz w:val="22"/>
                <w:szCs w:val="22"/>
              </w:rPr>
            </w:pPr>
            <w:r>
              <w:rPr>
                <w:b/>
                <w:sz w:val="22"/>
                <w:szCs w:val="22"/>
              </w:rPr>
              <w:t>Mean</w:t>
            </w:r>
          </w:p>
        </w:tc>
        <w:tc>
          <w:tcPr>
            <w:tcW w:w="2123" w:type="dxa"/>
            <w:tcBorders>
              <w:top w:val="single" w:sz="4" w:space="0" w:color="000000"/>
              <w:bottom w:val="single" w:sz="4" w:space="0" w:color="000000"/>
            </w:tcBorders>
          </w:tcPr>
          <w:p w14:paraId="2B52D4FB" w14:textId="77777777" w:rsidR="008D0E85" w:rsidRDefault="00F73306">
            <w:pPr>
              <w:widowControl w:val="0"/>
              <w:jc w:val="center"/>
              <w:rPr>
                <w:b/>
                <w:sz w:val="22"/>
                <w:szCs w:val="22"/>
              </w:rPr>
            </w:pPr>
            <w:r>
              <w:rPr>
                <w:b/>
                <w:sz w:val="22"/>
                <w:szCs w:val="22"/>
              </w:rPr>
              <w:t>Std. Deviation</w:t>
            </w:r>
          </w:p>
        </w:tc>
      </w:tr>
      <w:tr w:rsidR="008D0E85" w14:paraId="2B52D501" w14:textId="77777777">
        <w:trPr>
          <w:jc w:val="center"/>
        </w:trPr>
        <w:tc>
          <w:tcPr>
            <w:tcW w:w="570" w:type="dxa"/>
            <w:tcBorders>
              <w:top w:val="single" w:sz="4" w:space="0" w:color="000000"/>
            </w:tcBorders>
          </w:tcPr>
          <w:p w14:paraId="2B52D4FD" w14:textId="77777777" w:rsidR="008D0E85" w:rsidRDefault="00F73306">
            <w:pPr>
              <w:widowControl w:val="0"/>
              <w:jc w:val="both"/>
              <w:rPr>
                <w:sz w:val="22"/>
                <w:szCs w:val="22"/>
              </w:rPr>
            </w:pPr>
            <w:r>
              <w:rPr>
                <w:sz w:val="22"/>
                <w:szCs w:val="22"/>
              </w:rPr>
              <w:t xml:space="preserve">12. </w:t>
            </w:r>
          </w:p>
        </w:tc>
        <w:tc>
          <w:tcPr>
            <w:tcW w:w="4074" w:type="dxa"/>
            <w:tcBorders>
              <w:top w:val="single" w:sz="4" w:space="0" w:color="000000"/>
            </w:tcBorders>
          </w:tcPr>
          <w:p w14:paraId="2B52D4FE" w14:textId="77777777" w:rsidR="008D0E85" w:rsidRDefault="00F73306">
            <w:pPr>
              <w:widowControl w:val="0"/>
              <w:jc w:val="both"/>
              <w:rPr>
                <w:sz w:val="22"/>
                <w:szCs w:val="22"/>
              </w:rPr>
            </w:pPr>
            <w:r>
              <w:rPr>
                <w:sz w:val="22"/>
                <w:szCs w:val="22"/>
              </w:rPr>
              <w:t>I communicate with other students in this subject electronically</w:t>
            </w:r>
          </w:p>
        </w:tc>
        <w:tc>
          <w:tcPr>
            <w:tcW w:w="1755" w:type="dxa"/>
            <w:tcBorders>
              <w:top w:val="single" w:sz="4" w:space="0" w:color="000000"/>
            </w:tcBorders>
            <w:vAlign w:val="center"/>
          </w:tcPr>
          <w:p w14:paraId="2B52D4FF" w14:textId="77777777" w:rsidR="008D0E85" w:rsidRDefault="00F73306">
            <w:pPr>
              <w:widowControl w:val="0"/>
              <w:ind w:left="60" w:right="60"/>
              <w:jc w:val="center"/>
              <w:rPr>
                <w:sz w:val="22"/>
                <w:szCs w:val="22"/>
              </w:rPr>
            </w:pPr>
            <w:r>
              <w:rPr>
                <w:sz w:val="22"/>
                <w:szCs w:val="22"/>
              </w:rPr>
              <w:t>3.4762</w:t>
            </w:r>
          </w:p>
        </w:tc>
        <w:tc>
          <w:tcPr>
            <w:tcW w:w="2123" w:type="dxa"/>
            <w:tcBorders>
              <w:top w:val="single" w:sz="4" w:space="0" w:color="000000"/>
            </w:tcBorders>
            <w:vAlign w:val="center"/>
          </w:tcPr>
          <w:p w14:paraId="2B52D500" w14:textId="77777777" w:rsidR="008D0E85" w:rsidRDefault="00F73306">
            <w:pPr>
              <w:widowControl w:val="0"/>
              <w:ind w:left="60" w:right="60"/>
              <w:jc w:val="center"/>
              <w:rPr>
                <w:sz w:val="22"/>
                <w:szCs w:val="22"/>
              </w:rPr>
            </w:pPr>
            <w:r>
              <w:rPr>
                <w:sz w:val="22"/>
                <w:szCs w:val="22"/>
              </w:rPr>
              <w:t>1.12335</w:t>
            </w:r>
          </w:p>
        </w:tc>
      </w:tr>
      <w:tr w:rsidR="008D0E85" w14:paraId="2B52D506" w14:textId="77777777">
        <w:trPr>
          <w:jc w:val="center"/>
        </w:trPr>
        <w:tc>
          <w:tcPr>
            <w:tcW w:w="570" w:type="dxa"/>
          </w:tcPr>
          <w:p w14:paraId="2B52D502" w14:textId="77777777" w:rsidR="008D0E85" w:rsidRDefault="00F73306">
            <w:pPr>
              <w:widowControl w:val="0"/>
              <w:jc w:val="both"/>
              <w:rPr>
                <w:sz w:val="22"/>
                <w:szCs w:val="22"/>
              </w:rPr>
            </w:pPr>
            <w:r>
              <w:rPr>
                <w:sz w:val="22"/>
                <w:szCs w:val="22"/>
              </w:rPr>
              <w:t>14</w:t>
            </w:r>
          </w:p>
        </w:tc>
        <w:tc>
          <w:tcPr>
            <w:tcW w:w="4074" w:type="dxa"/>
          </w:tcPr>
          <w:p w14:paraId="2B52D503" w14:textId="77777777" w:rsidR="008D0E85" w:rsidRDefault="00F73306">
            <w:pPr>
              <w:widowControl w:val="0"/>
              <w:jc w:val="both"/>
              <w:rPr>
                <w:sz w:val="22"/>
                <w:szCs w:val="22"/>
              </w:rPr>
            </w:pPr>
            <w:r>
              <w:rPr>
                <w:sz w:val="22"/>
                <w:szCs w:val="22"/>
              </w:rPr>
              <w:t xml:space="preserve">I have the freedom to ask my instructor in the online platform what I do not understand. </w:t>
            </w:r>
          </w:p>
        </w:tc>
        <w:tc>
          <w:tcPr>
            <w:tcW w:w="1755" w:type="dxa"/>
            <w:vAlign w:val="center"/>
          </w:tcPr>
          <w:p w14:paraId="2B52D504" w14:textId="77777777" w:rsidR="008D0E85" w:rsidRDefault="00F73306">
            <w:pPr>
              <w:widowControl w:val="0"/>
              <w:ind w:left="60" w:right="60"/>
              <w:jc w:val="center"/>
              <w:rPr>
                <w:sz w:val="22"/>
                <w:szCs w:val="22"/>
              </w:rPr>
            </w:pPr>
            <w:r>
              <w:rPr>
                <w:sz w:val="22"/>
                <w:szCs w:val="22"/>
              </w:rPr>
              <w:t>4.2857</w:t>
            </w:r>
          </w:p>
        </w:tc>
        <w:tc>
          <w:tcPr>
            <w:tcW w:w="2123" w:type="dxa"/>
            <w:vAlign w:val="center"/>
          </w:tcPr>
          <w:p w14:paraId="2B52D505" w14:textId="77777777" w:rsidR="008D0E85" w:rsidRDefault="00F73306">
            <w:pPr>
              <w:widowControl w:val="0"/>
              <w:ind w:left="60" w:right="60"/>
              <w:jc w:val="center"/>
              <w:rPr>
                <w:sz w:val="22"/>
                <w:szCs w:val="22"/>
              </w:rPr>
            </w:pPr>
            <w:r>
              <w:rPr>
                <w:sz w:val="22"/>
                <w:szCs w:val="22"/>
              </w:rPr>
              <w:t>.78376</w:t>
            </w:r>
          </w:p>
        </w:tc>
      </w:tr>
      <w:tr w:rsidR="008D0E85" w14:paraId="2B52D50B" w14:textId="77777777">
        <w:trPr>
          <w:jc w:val="center"/>
        </w:trPr>
        <w:tc>
          <w:tcPr>
            <w:tcW w:w="570" w:type="dxa"/>
          </w:tcPr>
          <w:p w14:paraId="2B52D507" w14:textId="77777777" w:rsidR="008D0E85" w:rsidRDefault="00F73306">
            <w:pPr>
              <w:widowControl w:val="0"/>
              <w:jc w:val="both"/>
              <w:rPr>
                <w:sz w:val="22"/>
                <w:szCs w:val="22"/>
              </w:rPr>
            </w:pPr>
            <w:r>
              <w:rPr>
                <w:sz w:val="22"/>
                <w:szCs w:val="22"/>
              </w:rPr>
              <w:t>15</w:t>
            </w:r>
          </w:p>
        </w:tc>
        <w:tc>
          <w:tcPr>
            <w:tcW w:w="4074" w:type="dxa"/>
          </w:tcPr>
          <w:p w14:paraId="2B52D508" w14:textId="77777777" w:rsidR="008D0E85" w:rsidRDefault="00F73306">
            <w:pPr>
              <w:widowControl w:val="0"/>
              <w:jc w:val="both"/>
              <w:rPr>
                <w:sz w:val="22"/>
                <w:szCs w:val="22"/>
              </w:rPr>
            </w:pPr>
            <w:r>
              <w:rPr>
                <w:sz w:val="22"/>
                <w:szCs w:val="22"/>
              </w:rPr>
              <w:t xml:space="preserve">I have the freedom to ask other students in the online platform what I do not understand. </w:t>
            </w:r>
          </w:p>
        </w:tc>
        <w:tc>
          <w:tcPr>
            <w:tcW w:w="1755" w:type="dxa"/>
            <w:vAlign w:val="center"/>
          </w:tcPr>
          <w:p w14:paraId="2B52D509" w14:textId="77777777" w:rsidR="008D0E85" w:rsidRDefault="00F73306">
            <w:pPr>
              <w:widowControl w:val="0"/>
              <w:ind w:left="60" w:right="60"/>
              <w:jc w:val="center"/>
              <w:rPr>
                <w:sz w:val="22"/>
                <w:szCs w:val="22"/>
              </w:rPr>
            </w:pPr>
            <w:r>
              <w:rPr>
                <w:sz w:val="22"/>
                <w:szCs w:val="22"/>
              </w:rPr>
              <w:t>4.2857</w:t>
            </w:r>
          </w:p>
        </w:tc>
        <w:tc>
          <w:tcPr>
            <w:tcW w:w="2123" w:type="dxa"/>
            <w:vAlign w:val="center"/>
          </w:tcPr>
          <w:p w14:paraId="2B52D50A" w14:textId="77777777" w:rsidR="008D0E85" w:rsidRDefault="00F73306">
            <w:pPr>
              <w:widowControl w:val="0"/>
              <w:ind w:left="60" w:right="60"/>
              <w:jc w:val="center"/>
              <w:rPr>
                <w:sz w:val="22"/>
                <w:szCs w:val="22"/>
              </w:rPr>
            </w:pPr>
            <w:r>
              <w:rPr>
                <w:sz w:val="22"/>
                <w:szCs w:val="22"/>
              </w:rPr>
              <w:t>.78376</w:t>
            </w:r>
          </w:p>
        </w:tc>
      </w:tr>
      <w:tr w:rsidR="008D0E85" w14:paraId="2B52D510" w14:textId="77777777">
        <w:trPr>
          <w:jc w:val="center"/>
        </w:trPr>
        <w:tc>
          <w:tcPr>
            <w:tcW w:w="570" w:type="dxa"/>
          </w:tcPr>
          <w:p w14:paraId="2B52D50C" w14:textId="77777777" w:rsidR="008D0E85" w:rsidRDefault="00F73306">
            <w:pPr>
              <w:widowControl w:val="0"/>
              <w:jc w:val="both"/>
              <w:rPr>
                <w:sz w:val="22"/>
                <w:szCs w:val="22"/>
              </w:rPr>
            </w:pPr>
            <w:r>
              <w:rPr>
                <w:sz w:val="22"/>
                <w:szCs w:val="22"/>
              </w:rPr>
              <w:t>16</w:t>
            </w:r>
          </w:p>
        </w:tc>
        <w:tc>
          <w:tcPr>
            <w:tcW w:w="4074" w:type="dxa"/>
          </w:tcPr>
          <w:p w14:paraId="2B52D50D" w14:textId="77777777" w:rsidR="008D0E85" w:rsidRDefault="00F73306">
            <w:pPr>
              <w:widowControl w:val="0"/>
              <w:jc w:val="both"/>
              <w:rPr>
                <w:sz w:val="22"/>
                <w:szCs w:val="22"/>
              </w:rPr>
            </w:pPr>
            <w:r>
              <w:rPr>
                <w:sz w:val="22"/>
                <w:szCs w:val="22"/>
              </w:rPr>
              <w:t xml:space="preserve">Other students respond promptly to my requests for help. </w:t>
            </w:r>
          </w:p>
        </w:tc>
        <w:tc>
          <w:tcPr>
            <w:tcW w:w="1755" w:type="dxa"/>
            <w:vAlign w:val="center"/>
          </w:tcPr>
          <w:p w14:paraId="2B52D50E" w14:textId="77777777" w:rsidR="008D0E85" w:rsidRDefault="00F73306">
            <w:pPr>
              <w:widowControl w:val="0"/>
              <w:ind w:left="60" w:right="60"/>
              <w:jc w:val="center"/>
              <w:rPr>
                <w:sz w:val="22"/>
                <w:szCs w:val="22"/>
              </w:rPr>
            </w:pPr>
            <w:r>
              <w:rPr>
                <w:sz w:val="22"/>
                <w:szCs w:val="22"/>
              </w:rPr>
              <w:t>3.5714</w:t>
            </w:r>
          </w:p>
        </w:tc>
        <w:tc>
          <w:tcPr>
            <w:tcW w:w="2123" w:type="dxa"/>
            <w:vAlign w:val="center"/>
          </w:tcPr>
          <w:p w14:paraId="2B52D50F" w14:textId="77777777" w:rsidR="008D0E85" w:rsidRDefault="00F73306">
            <w:pPr>
              <w:widowControl w:val="0"/>
              <w:ind w:left="60" w:right="60"/>
              <w:jc w:val="center"/>
              <w:rPr>
                <w:sz w:val="22"/>
                <w:szCs w:val="22"/>
              </w:rPr>
            </w:pPr>
            <w:r>
              <w:rPr>
                <w:sz w:val="22"/>
                <w:szCs w:val="22"/>
              </w:rPr>
              <w:t>1.12122</w:t>
            </w:r>
          </w:p>
        </w:tc>
      </w:tr>
      <w:tr w:rsidR="008D0E85" w14:paraId="2B52D515" w14:textId="77777777">
        <w:trPr>
          <w:jc w:val="center"/>
        </w:trPr>
        <w:tc>
          <w:tcPr>
            <w:tcW w:w="570" w:type="dxa"/>
          </w:tcPr>
          <w:p w14:paraId="2B52D511" w14:textId="77777777" w:rsidR="008D0E85" w:rsidRDefault="00F73306">
            <w:pPr>
              <w:widowControl w:val="0"/>
              <w:jc w:val="both"/>
              <w:rPr>
                <w:sz w:val="22"/>
                <w:szCs w:val="22"/>
              </w:rPr>
            </w:pPr>
            <w:r>
              <w:rPr>
                <w:sz w:val="22"/>
                <w:szCs w:val="22"/>
              </w:rPr>
              <w:t>17</w:t>
            </w:r>
          </w:p>
        </w:tc>
        <w:tc>
          <w:tcPr>
            <w:tcW w:w="4074" w:type="dxa"/>
          </w:tcPr>
          <w:p w14:paraId="2B52D512" w14:textId="77777777" w:rsidR="008D0E85" w:rsidRDefault="00F73306">
            <w:pPr>
              <w:widowControl w:val="0"/>
              <w:jc w:val="both"/>
              <w:rPr>
                <w:sz w:val="22"/>
                <w:szCs w:val="22"/>
              </w:rPr>
            </w:pPr>
            <w:r>
              <w:rPr>
                <w:sz w:val="22"/>
                <w:szCs w:val="22"/>
              </w:rPr>
              <w:t xml:space="preserve">My group members and I regularly evaluate each other’s work. </w:t>
            </w:r>
          </w:p>
        </w:tc>
        <w:tc>
          <w:tcPr>
            <w:tcW w:w="1755" w:type="dxa"/>
            <w:vAlign w:val="center"/>
          </w:tcPr>
          <w:p w14:paraId="2B52D513" w14:textId="77777777" w:rsidR="008D0E85" w:rsidRDefault="00F73306">
            <w:pPr>
              <w:widowControl w:val="0"/>
              <w:ind w:left="60" w:right="60"/>
              <w:jc w:val="center"/>
              <w:rPr>
                <w:sz w:val="22"/>
                <w:szCs w:val="22"/>
              </w:rPr>
            </w:pPr>
            <w:r>
              <w:rPr>
                <w:sz w:val="22"/>
                <w:szCs w:val="22"/>
              </w:rPr>
              <w:t>3.8571</w:t>
            </w:r>
          </w:p>
        </w:tc>
        <w:tc>
          <w:tcPr>
            <w:tcW w:w="2123" w:type="dxa"/>
            <w:vAlign w:val="center"/>
          </w:tcPr>
          <w:p w14:paraId="2B52D514" w14:textId="77777777" w:rsidR="008D0E85" w:rsidRDefault="00F73306">
            <w:pPr>
              <w:widowControl w:val="0"/>
              <w:ind w:left="60" w:right="60"/>
              <w:jc w:val="center"/>
              <w:rPr>
                <w:sz w:val="22"/>
                <w:szCs w:val="22"/>
              </w:rPr>
            </w:pPr>
            <w:r>
              <w:rPr>
                <w:sz w:val="22"/>
                <w:szCs w:val="22"/>
              </w:rPr>
              <w:t>.91026</w:t>
            </w:r>
          </w:p>
        </w:tc>
      </w:tr>
      <w:tr w:rsidR="008D0E85" w14:paraId="2B52D51A" w14:textId="77777777">
        <w:trPr>
          <w:jc w:val="center"/>
        </w:trPr>
        <w:tc>
          <w:tcPr>
            <w:tcW w:w="570" w:type="dxa"/>
          </w:tcPr>
          <w:p w14:paraId="2B52D516" w14:textId="77777777" w:rsidR="008D0E85" w:rsidRDefault="00F73306">
            <w:pPr>
              <w:widowControl w:val="0"/>
              <w:jc w:val="both"/>
              <w:rPr>
                <w:sz w:val="22"/>
                <w:szCs w:val="22"/>
              </w:rPr>
            </w:pPr>
            <w:r>
              <w:rPr>
                <w:sz w:val="22"/>
                <w:szCs w:val="22"/>
              </w:rPr>
              <w:t>18</w:t>
            </w:r>
          </w:p>
        </w:tc>
        <w:tc>
          <w:tcPr>
            <w:tcW w:w="4074" w:type="dxa"/>
          </w:tcPr>
          <w:p w14:paraId="2B52D517" w14:textId="77777777" w:rsidR="008D0E85" w:rsidRDefault="00F73306">
            <w:pPr>
              <w:widowControl w:val="0"/>
              <w:jc w:val="both"/>
              <w:rPr>
                <w:sz w:val="22"/>
                <w:szCs w:val="22"/>
              </w:rPr>
            </w:pPr>
            <w:r>
              <w:rPr>
                <w:sz w:val="22"/>
                <w:szCs w:val="22"/>
              </w:rPr>
              <w:t xml:space="preserve">I was supported by a positive attitude from my group members. </w:t>
            </w:r>
          </w:p>
        </w:tc>
        <w:tc>
          <w:tcPr>
            <w:tcW w:w="1755" w:type="dxa"/>
            <w:vAlign w:val="center"/>
          </w:tcPr>
          <w:p w14:paraId="2B52D518" w14:textId="77777777" w:rsidR="008D0E85" w:rsidRDefault="00F73306">
            <w:pPr>
              <w:widowControl w:val="0"/>
              <w:ind w:left="60" w:right="60"/>
              <w:jc w:val="center"/>
              <w:rPr>
                <w:sz w:val="22"/>
                <w:szCs w:val="22"/>
              </w:rPr>
            </w:pPr>
            <w:r>
              <w:rPr>
                <w:sz w:val="22"/>
                <w:szCs w:val="22"/>
              </w:rPr>
              <w:t>4.1905</w:t>
            </w:r>
          </w:p>
        </w:tc>
        <w:tc>
          <w:tcPr>
            <w:tcW w:w="2123" w:type="dxa"/>
            <w:vAlign w:val="center"/>
          </w:tcPr>
          <w:p w14:paraId="2B52D519" w14:textId="77777777" w:rsidR="008D0E85" w:rsidRDefault="00F73306">
            <w:pPr>
              <w:widowControl w:val="0"/>
              <w:ind w:left="60" w:right="60"/>
              <w:jc w:val="center"/>
              <w:rPr>
                <w:sz w:val="22"/>
                <w:szCs w:val="22"/>
              </w:rPr>
            </w:pPr>
            <w:r>
              <w:rPr>
                <w:sz w:val="22"/>
                <w:szCs w:val="22"/>
              </w:rPr>
              <w:t>.67964</w:t>
            </w:r>
          </w:p>
        </w:tc>
      </w:tr>
      <w:tr w:rsidR="008D0E85" w14:paraId="2B52D51F" w14:textId="77777777">
        <w:trPr>
          <w:jc w:val="center"/>
        </w:trPr>
        <w:tc>
          <w:tcPr>
            <w:tcW w:w="570" w:type="dxa"/>
          </w:tcPr>
          <w:p w14:paraId="2B52D51B" w14:textId="77777777" w:rsidR="008D0E85" w:rsidRDefault="00F73306">
            <w:pPr>
              <w:widowControl w:val="0"/>
              <w:jc w:val="both"/>
              <w:rPr>
                <w:sz w:val="22"/>
                <w:szCs w:val="22"/>
              </w:rPr>
            </w:pPr>
            <w:r>
              <w:rPr>
                <w:sz w:val="22"/>
                <w:szCs w:val="22"/>
              </w:rPr>
              <w:lastRenderedPageBreak/>
              <w:t>19</w:t>
            </w:r>
          </w:p>
        </w:tc>
        <w:tc>
          <w:tcPr>
            <w:tcW w:w="4074" w:type="dxa"/>
          </w:tcPr>
          <w:p w14:paraId="2B52D51C" w14:textId="77777777" w:rsidR="008D0E85" w:rsidRDefault="00F73306">
            <w:pPr>
              <w:widowControl w:val="0"/>
              <w:jc w:val="both"/>
              <w:rPr>
                <w:sz w:val="22"/>
                <w:szCs w:val="22"/>
              </w:rPr>
            </w:pPr>
            <w:r>
              <w:rPr>
                <w:sz w:val="22"/>
                <w:szCs w:val="22"/>
              </w:rPr>
              <w:t xml:space="preserve">Using blended learning makes me able to interact with other students and the instructor asynchronously. </w:t>
            </w:r>
          </w:p>
        </w:tc>
        <w:tc>
          <w:tcPr>
            <w:tcW w:w="1755" w:type="dxa"/>
            <w:vAlign w:val="center"/>
          </w:tcPr>
          <w:p w14:paraId="2B52D51D" w14:textId="77777777" w:rsidR="008D0E85" w:rsidRDefault="00F73306">
            <w:pPr>
              <w:widowControl w:val="0"/>
              <w:ind w:left="60" w:right="60"/>
              <w:jc w:val="center"/>
              <w:rPr>
                <w:sz w:val="22"/>
                <w:szCs w:val="22"/>
              </w:rPr>
            </w:pPr>
            <w:r>
              <w:rPr>
                <w:sz w:val="22"/>
                <w:szCs w:val="22"/>
              </w:rPr>
              <w:t>3.6667</w:t>
            </w:r>
          </w:p>
        </w:tc>
        <w:tc>
          <w:tcPr>
            <w:tcW w:w="2123" w:type="dxa"/>
            <w:vAlign w:val="center"/>
          </w:tcPr>
          <w:p w14:paraId="2B52D51E" w14:textId="77777777" w:rsidR="008D0E85" w:rsidRDefault="00F73306">
            <w:pPr>
              <w:widowControl w:val="0"/>
              <w:ind w:left="60" w:right="60"/>
              <w:jc w:val="center"/>
              <w:rPr>
                <w:sz w:val="22"/>
                <w:szCs w:val="22"/>
              </w:rPr>
            </w:pPr>
            <w:r>
              <w:rPr>
                <w:sz w:val="22"/>
                <w:szCs w:val="22"/>
              </w:rPr>
              <w:t>.96609</w:t>
            </w:r>
          </w:p>
        </w:tc>
      </w:tr>
      <w:tr w:rsidR="008D0E85" w14:paraId="2B52D524" w14:textId="77777777">
        <w:trPr>
          <w:jc w:val="center"/>
        </w:trPr>
        <w:tc>
          <w:tcPr>
            <w:tcW w:w="570" w:type="dxa"/>
          </w:tcPr>
          <w:p w14:paraId="2B52D520" w14:textId="77777777" w:rsidR="008D0E85" w:rsidRDefault="00F73306">
            <w:pPr>
              <w:widowControl w:val="0"/>
              <w:jc w:val="both"/>
              <w:rPr>
                <w:sz w:val="22"/>
                <w:szCs w:val="22"/>
              </w:rPr>
            </w:pPr>
            <w:r>
              <w:rPr>
                <w:sz w:val="22"/>
                <w:szCs w:val="22"/>
              </w:rPr>
              <w:t>27</w:t>
            </w:r>
          </w:p>
        </w:tc>
        <w:tc>
          <w:tcPr>
            <w:tcW w:w="4074" w:type="dxa"/>
          </w:tcPr>
          <w:p w14:paraId="2B52D521" w14:textId="77777777" w:rsidR="008D0E85" w:rsidRDefault="00F73306">
            <w:pPr>
              <w:widowControl w:val="0"/>
              <w:jc w:val="both"/>
              <w:rPr>
                <w:sz w:val="22"/>
                <w:szCs w:val="22"/>
              </w:rPr>
            </w:pPr>
            <w:r>
              <w:rPr>
                <w:sz w:val="22"/>
                <w:szCs w:val="22"/>
              </w:rPr>
              <w:t>The instructor encourages students to work together and help each other.</w:t>
            </w:r>
          </w:p>
        </w:tc>
        <w:tc>
          <w:tcPr>
            <w:tcW w:w="1755" w:type="dxa"/>
            <w:vAlign w:val="center"/>
          </w:tcPr>
          <w:p w14:paraId="2B52D522" w14:textId="77777777" w:rsidR="008D0E85" w:rsidRDefault="00F73306">
            <w:pPr>
              <w:widowControl w:val="0"/>
              <w:ind w:left="60" w:right="60"/>
              <w:jc w:val="center"/>
              <w:rPr>
                <w:sz w:val="22"/>
                <w:szCs w:val="22"/>
              </w:rPr>
            </w:pPr>
            <w:r>
              <w:rPr>
                <w:sz w:val="22"/>
                <w:szCs w:val="22"/>
              </w:rPr>
              <w:t>4.5238</w:t>
            </w:r>
          </w:p>
        </w:tc>
        <w:tc>
          <w:tcPr>
            <w:tcW w:w="2123" w:type="dxa"/>
            <w:vAlign w:val="center"/>
          </w:tcPr>
          <w:p w14:paraId="2B52D523" w14:textId="77777777" w:rsidR="008D0E85" w:rsidRDefault="00F73306">
            <w:pPr>
              <w:widowControl w:val="0"/>
              <w:ind w:left="60" w:right="60"/>
              <w:jc w:val="center"/>
              <w:rPr>
                <w:sz w:val="22"/>
                <w:szCs w:val="22"/>
              </w:rPr>
            </w:pPr>
            <w:r>
              <w:rPr>
                <w:sz w:val="22"/>
                <w:szCs w:val="22"/>
              </w:rPr>
              <w:t>.51177</w:t>
            </w:r>
          </w:p>
        </w:tc>
      </w:tr>
      <w:tr w:rsidR="008D0E85" w14:paraId="2B52D529" w14:textId="77777777">
        <w:trPr>
          <w:jc w:val="center"/>
        </w:trPr>
        <w:tc>
          <w:tcPr>
            <w:tcW w:w="570" w:type="dxa"/>
          </w:tcPr>
          <w:p w14:paraId="2B52D525" w14:textId="77777777" w:rsidR="008D0E85" w:rsidRDefault="00F73306">
            <w:pPr>
              <w:widowControl w:val="0"/>
              <w:jc w:val="both"/>
              <w:rPr>
                <w:sz w:val="22"/>
                <w:szCs w:val="22"/>
              </w:rPr>
            </w:pPr>
            <w:r>
              <w:rPr>
                <w:sz w:val="22"/>
                <w:szCs w:val="22"/>
              </w:rPr>
              <w:t>28</w:t>
            </w:r>
          </w:p>
        </w:tc>
        <w:tc>
          <w:tcPr>
            <w:tcW w:w="4074" w:type="dxa"/>
          </w:tcPr>
          <w:p w14:paraId="2B52D526" w14:textId="77777777" w:rsidR="008D0E85" w:rsidRDefault="00F73306">
            <w:pPr>
              <w:widowControl w:val="0"/>
              <w:jc w:val="both"/>
              <w:rPr>
                <w:sz w:val="22"/>
                <w:szCs w:val="22"/>
              </w:rPr>
            </w:pPr>
            <w:r>
              <w:rPr>
                <w:sz w:val="22"/>
                <w:szCs w:val="22"/>
              </w:rPr>
              <w:t xml:space="preserve">The instructor encourages me to learn in different ways. </w:t>
            </w:r>
          </w:p>
        </w:tc>
        <w:tc>
          <w:tcPr>
            <w:tcW w:w="1755" w:type="dxa"/>
            <w:vAlign w:val="center"/>
          </w:tcPr>
          <w:p w14:paraId="2B52D527" w14:textId="77777777" w:rsidR="008D0E85" w:rsidRDefault="00F73306">
            <w:pPr>
              <w:widowControl w:val="0"/>
              <w:ind w:left="60" w:right="60"/>
              <w:jc w:val="center"/>
              <w:rPr>
                <w:sz w:val="22"/>
                <w:szCs w:val="22"/>
              </w:rPr>
            </w:pPr>
            <w:r>
              <w:rPr>
                <w:sz w:val="22"/>
                <w:szCs w:val="22"/>
              </w:rPr>
              <w:t>4.3810</w:t>
            </w:r>
          </w:p>
        </w:tc>
        <w:tc>
          <w:tcPr>
            <w:tcW w:w="2123" w:type="dxa"/>
            <w:vAlign w:val="center"/>
          </w:tcPr>
          <w:p w14:paraId="2B52D528" w14:textId="77777777" w:rsidR="008D0E85" w:rsidRDefault="00F73306">
            <w:pPr>
              <w:widowControl w:val="0"/>
              <w:ind w:left="60" w:right="60"/>
              <w:jc w:val="center"/>
              <w:rPr>
                <w:sz w:val="22"/>
                <w:szCs w:val="22"/>
              </w:rPr>
            </w:pPr>
            <w:r>
              <w:rPr>
                <w:sz w:val="22"/>
                <w:szCs w:val="22"/>
              </w:rPr>
              <w:t>.66904</w:t>
            </w:r>
          </w:p>
        </w:tc>
      </w:tr>
      <w:tr w:rsidR="008D0E85" w14:paraId="2B52D52E" w14:textId="77777777">
        <w:trPr>
          <w:jc w:val="center"/>
        </w:trPr>
        <w:tc>
          <w:tcPr>
            <w:tcW w:w="570" w:type="dxa"/>
            <w:tcBorders>
              <w:bottom w:val="single" w:sz="4" w:space="0" w:color="000000"/>
            </w:tcBorders>
          </w:tcPr>
          <w:p w14:paraId="2B52D52A" w14:textId="77777777" w:rsidR="008D0E85" w:rsidRDefault="00F73306">
            <w:pPr>
              <w:widowControl w:val="0"/>
              <w:jc w:val="both"/>
              <w:rPr>
                <w:sz w:val="22"/>
                <w:szCs w:val="22"/>
              </w:rPr>
            </w:pPr>
            <w:r>
              <w:rPr>
                <w:sz w:val="22"/>
                <w:szCs w:val="22"/>
              </w:rPr>
              <w:t>29</w:t>
            </w:r>
          </w:p>
        </w:tc>
        <w:tc>
          <w:tcPr>
            <w:tcW w:w="4074" w:type="dxa"/>
            <w:tcBorders>
              <w:bottom w:val="single" w:sz="4" w:space="0" w:color="000000"/>
            </w:tcBorders>
          </w:tcPr>
          <w:p w14:paraId="2B52D52B" w14:textId="77777777" w:rsidR="008D0E85" w:rsidRDefault="00F73306">
            <w:pPr>
              <w:widowControl w:val="0"/>
              <w:jc w:val="both"/>
              <w:rPr>
                <w:sz w:val="22"/>
                <w:szCs w:val="22"/>
              </w:rPr>
            </w:pPr>
            <w:r>
              <w:rPr>
                <w:sz w:val="22"/>
                <w:szCs w:val="22"/>
              </w:rPr>
              <w:t>The instructor gives me quick comments on my work.</w:t>
            </w:r>
          </w:p>
        </w:tc>
        <w:tc>
          <w:tcPr>
            <w:tcW w:w="1755" w:type="dxa"/>
            <w:tcBorders>
              <w:bottom w:val="single" w:sz="4" w:space="0" w:color="000000"/>
            </w:tcBorders>
            <w:vAlign w:val="center"/>
          </w:tcPr>
          <w:p w14:paraId="2B52D52C" w14:textId="77777777" w:rsidR="008D0E85" w:rsidRDefault="00F73306">
            <w:pPr>
              <w:widowControl w:val="0"/>
              <w:ind w:left="60" w:right="60"/>
              <w:jc w:val="center"/>
              <w:rPr>
                <w:sz w:val="22"/>
                <w:szCs w:val="22"/>
              </w:rPr>
            </w:pPr>
            <w:r>
              <w:rPr>
                <w:sz w:val="22"/>
                <w:szCs w:val="22"/>
              </w:rPr>
              <w:t>4.5714</w:t>
            </w:r>
          </w:p>
        </w:tc>
        <w:tc>
          <w:tcPr>
            <w:tcW w:w="2123" w:type="dxa"/>
            <w:tcBorders>
              <w:bottom w:val="single" w:sz="4" w:space="0" w:color="000000"/>
            </w:tcBorders>
            <w:vAlign w:val="center"/>
          </w:tcPr>
          <w:p w14:paraId="2B52D52D" w14:textId="77777777" w:rsidR="008D0E85" w:rsidRDefault="00F73306">
            <w:pPr>
              <w:widowControl w:val="0"/>
              <w:ind w:left="60" w:right="60"/>
              <w:jc w:val="center"/>
              <w:rPr>
                <w:sz w:val="22"/>
                <w:szCs w:val="22"/>
              </w:rPr>
            </w:pPr>
            <w:r>
              <w:rPr>
                <w:sz w:val="22"/>
                <w:szCs w:val="22"/>
              </w:rPr>
              <w:t>.50709</w:t>
            </w:r>
          </w:p>
        </w:tc>
      </w:tr>
    </w:tbl>
    <w:p w14:paraId="2B52D52F" w14:textId="77777777" w:rsidR="008D0E85" w:rsidRDefault="00F73306">
      <w:pPr>
        <w:jc w:val="both"/>
        <w:rPr>
          <w:sz w:val="22"/>
          <w:szCs w:val="22"/>
        </w:rPr>
      </w:pPr>
      <w:r>
        <w:rPr>
          <w:sz w:val="22"/>
          <w:szCs w:val="22"/>
        </w:rPr>
        <w:tab/>
      </w:r>
    </w:p>
    <w:p w14:paraId="2B52D530" w14:textId="77777777" w:rsidR="008D0E85" w:rsidRDefault="00F73306">
      <w:pPr>
        <w:ind w:firstLine="720"/>
        <w:jc w:val="both"/>
        <w:rPr>
          <w:sz w:val="22"/>
          <w:szCs w:val="22"/>
        </w:rPr>
      </w:pPr>
      <w:r>
        <w:rPr>
          <w:sz w:val="22"/>
          <w:szCs w:val="22"/>
        </w:rPr>
        <w:t>The high mean values are shown for Item 29 (M=4.57, SD=0.50), Item 27 (M=4.52, SD=0.51), Item 28 (M=4.38, SD=0.66), Item 14 (M=4.28, SD=0.78), Item 15 (M=4.28, SD=0.78), and Item 18 (M=4.19, SD=0.67). These results indicate that the students had adequate access to help both online and in the classroom. They could ask questions and receive feedback from the instructor and peers from both mediums. The high ratings indicate that the students actively participate, collaborate, and cooperate in the blended learn</w:t>
      </w:r>
      <w:r>
        <w:rPr>
          <w:sz w:val="22"/>
          <w:szCs w:val="22"/>
        </w:rPr>
        <w:t xml:space="preserve">ing environment.  </w:t>
      </w:r>
    </w:p>
    <w:p w14:paraId="2B52D531" w14:textId="77777777" w:rsidR="008D0E85" w:rsidRDefault="00F73306">
      <w:pPr>
        <w:jc w:val="both"/>
        <w:rPr>
          <w:sz w:val="22"/>
          <w:szCs w:val="22"/>
        </w:rPr>
      </w:pPr>
      <w:r>
        <w:rPr>
          <w:sz w:val="22"/>
          <w:szCs w:val="22"/>
        </w:rPr>
        <w:tab/>
      </w:r>
    </w:p>
    <w:p w14:paraId="2B52D532" w14:textId="77777777" w:rsidR="008D0E85" w:rsidRDefault="00F73306">
      <w:pPr>
        <w:ind w:firstLine="720"/>
        <w:jc w:val="both"/>
        <w:rPr>
          <w:sz w:val="22"/>
          <w:szCs w:val="22"/>
        </w:rPr>
      </w:pPr>
      <w:r>
        <w:rPr>
          <w:sz w:val="22"/>
          <w:szCs w:val="22"/>
        </w:rPr>
        <w:t xml:space="preserve">The quantitative findings concurred with the interview responses. They felt the blended learning environment motivated them to be productive in class. For instance, Tara pointed out that Wikispaces has a thread feature that enables her to read up on the materials uploaded to the platform before face-to-face discussion. According to her, </w:t>
      </w:r>
    </w:p>
    <w:p w14:paraId="2B52D533" w14:textId="77777777" w:rsidR="008D0E85" w:rsidRDefault="008D0E85">
      <w:pPr>
        <w:ind w:firstLine="720"/>
        <w:jc w:val="both"/>
        <w:rPr>
          <w:sz w:val="22"/>
          <w:szCs w:val="22"/>
        </w:rPr>
      </w:pPr>
    </w:p>
    <w:p w14:paraId="2B52D534" w14:textId="77777777" w:rsidR="008D0E85" w:rsidRDefault="00F73306">
      <w:pPr>
        <w:pBdr>
          <w:top w:val="nil"/>
          <w:left w:val="nil"/>
          <w:bottom w:val="nil"/>
          <w:right w:val="nil"/>
          <w:between w:val="nil"/>
        </w:pBdr>
        <w:ind w:left="840" w:right="935"/>
        <w:jc w:val="both"/>
        <w:rPr>
          <w:i/>
          <w:color w:val="000000"/>
          <w:sz w:val="22"/>
          <w:szCs w:val="22"/>
        </w:rPr>
      </w:pPr>
      <w:r>
        <w:rPr>
          <w:i/>
          <w:color w:val="000000"/>
          <w:sz w:val="22"/>
          <w:szCs w:val="22"/>
        </w:rPr>
        <w:t xml:space="preserve">Yes, because you have the threads feature. I think that is very useful because I got to see what they referred to. So with just one click, you can just have a look at the resources a lot earlier; anytime, anywhere.  </w:t>
      </w:r>
    </w:p>
    <w:p w14:paraId="2B52D535" w14:textId="77777777" w:rsidR="008D0E85" w:rsidRDefault="008D0E85">
      <w:pPr>
        <w:pBdr>
          <w:top w:val="nil"/>
          <w:left w:val="nil"/>
          <w:bottom w:val="nil"/>
          <w:right w:val="nil"/>
          <w:between w:val="nil"/>
        </w:pBdr>
        <w:ind w:right="-46"/>
        <w:jc w:val="both"/>
        <w:rPr>
          <w:color w:val="000000"/>
          <w:sz w:val="22"/>
          <w:szCs w:val="22"/>
        </w:rPr>
      </w:pPr>
    </w:p>
    <w:p w14:paraId="2B52D536" w14:textId="77777777" w:rsidR="008D0E85" w:rsidRDefault="00F73306">
      <w:pPr>
        <w:pBdr>
          <w:top w:val="nil"/>
          <w:left w:val="nil"/>
          <w:bottom w:val="nil"/>
          <w:right w:val="nil"/>
          <w:between w:val="nil"/>
        </w:pBdr>
        <w:ind w:right="-46" w:firstLine="720"/>
        <w:jc w:val="both"/>
        <w:rPr>
          <w:color w:val="000000"/>
          <w:sz w:val="22"/>
          <w:szCs w:val="22"/>
        </w:rPr>
      </w:pPr>
      <w:r>
        <w:rPr>
          <w:color w:val="000000"/>
          <w:sz w:val="22"/>
          <w:szCs w:val="22"/>
        </w:rPr>
        <w:t xml:space="preserve">Besides that, Jasmine mentioned that the act of monitoring was not that hard when she checked her essay while writing and thought about the importance of organisation. Initially, she faced difficulties in writing her essay, but through the interaction with her group members and instructor at Wikispaces, she managed to overcome them. This helped her stay on track with her progress. She stated that: </w:t>
      </w:r>
    </w:p>
    <w:p w14:paraId="2B52D537" w14:textId="77777777" w:rsidR="008D0E85" w:rsidRDefault="008D0E85">
      <w:pPr>
        <w:pBdr>
          <w:top w:val="nil"/>
          <w:left w:val="nil"/>
          <w:bottom w:val="nil"/>
          <w:right w:val="nil"/>
          <w:between w:val="nil"/>
        </w:pBdr>
        <w:ind w:right="-46" w:firstLine="720"/>
        <w:jc w:val="both"/>
        <w:rPr>
          <w:color w:val="000000"/>
          <w:sz w:val="22"/>
          <w:szCs w:val="22"/>
        </w:rPr>
      </w:pPr>
    </w:p>
    <w:p w14:paraId="2B52D538" w14:textId="77777777" w:rsidR="008D0E85" w:rsidRDefault="00F73306">
      <w:pPr>
        <w:pBdr>
          <w:top w:val="nil"/>
          <w:left w:val="nil"/>
          <w:bottom w:val="nil"/>
          <w:right w:val="nil"/>
          <w:between w:val="nil"/>
        </w:pBdr>
        <w:ind w:left="840" w:right="935"/>
        <w:jc w:val="both"/>
        <w:rPr>
          <w:color w:val="000000"/>
          <w:sz w:val="22"/>
          <w:szCs w:val="22"/>
        </w:rPr>
      </w:pPr>
      <w:r>
        <w:rPr>
          <w:i/>
          <w:color w:val="000000"/>
          <w:sz w:val="22"/>
          <w:szCs w:val="22"/>
        </w:rPr>
        <w:t>This aspect of monitoring was not so difficult to get through as once the planning was going well, then the writing process would certainly be on track. There are some difficulties that I faced such as in which paragraph should the counter argument and the pro argument parts be in, whose doing what part and sometimes about the sentence structures of the writing itself. But then, the problems or difficulties managed to be fixed after I asked my group mates and the instructor at Wikispaces.</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p>
    <w:p w14:paraId="2B52D539" w14:textId="77777777" w:rsidR="008D0E85" w:rsidRDefault="00F73306">
      <w:pPr>
        <w:rPr>
          <w:b/>
          <w:sz w:val="22"/>
          <w:szCs w:val="22"/>
        </w:rPr>
      </w:pPr>
      <w:r>
        <w:rPr>
          <w:b/>
          <w:sz w:val="22"/>
          <w:szCs w:val="22"/>
        </w:rPr>
        <w:t>Student Self-Discipline</w:t>
      </w:r>
    </w:p>
    <w:p w14:paraId="2B52D53A" w14:textId="77777777" w:rsidR="008D0E85" w:rsidRDefault="008D0E85">
      <w:pPr>
        <w:jc w:val="center"/>
        <w:rPr>
          <w:b/>
          <w:sz w:val="22"/>
          <w:szCs w:val="22"/>
        </w:rPr>
      </w:pPr>
    </w:p>
    <w:p w14:paraId="2B52D53B" w14:textId="77777777" w:rsidR="008D0E85" w:rsidRDefault="00F73306">
      <w:pPr>
        <w:jc w:val="both"/>
        <w:rPr>
          <w:sz w:val="22"/>
          <w:szCs w:val="22"/>
        </w:rPr>
      </w:pPr>
      <w:r>
        <w:rPr>
          <w:sz w:val="22"/>
          <w:szCs w:val="22"/>
        </w:rPr>
        <w:t xml:space="preserve">This category centres on the students’ ability or inability to concentrate on the course topics and tasks in the blended learning environment. </w:t>
      </w:r>
    </w:p>
    <w:p w14:paraId="2B52D53C" w14:textId="77777777" w:rsidR="008D0E85" w:rsidRDefault="008D0E85">
      <w:pPr>
        <w:jc w:val="both"/>
        <w:rPr>
          <w:sz w:val="22"/>
          <w:szCs w:val="22"/>
        </w:rPr>
      </w:pPr>
    </w:p>
    <w:p w14:paraId="2B52D53D" w14:textId="77777777" w:rsidR="008D0E85" w:rsidRDefault="00F73306">
      <w:pPr>
        <w:rPr>
          <w:b/>
          <w:sz w:val="22"/>
          <w:szCs w:val="22"/>
        </w:rPr>
      </w:pPr>
      <w:r>
        <w:rPr>
          <w:b/>
          <w:sz w:val="22"/>
          <w:szCs w:val="22"/>
        </w:rPr>
        <w:t>Table 8</w:t>
      </w:r>
    </w:p>
    <w:p w14:paraId="2B52D53E" w14:textId="77777777" w:rsidR="008D0E85" w:rsidRDefault="008D0E85">
      <w:pPr>
        <w:rPr>
          <w:sz w:val="22"/>
          <w:szCs w:val="22"/>
        </w:rPr>
      </w:pPr>
    </w:p>
    <w:p w14:paraId="2B52D53F" w14:textId="77777777" w:rsidR="008D0E85" w:rsidRDefault="00F73306">
      <w:pPr>
        <w:rPr>
          <w:i/>
          <w:sz w:val="22"/>
          <w:szCs w:val="22"/>
        </w:rPr>
      </w:pPr>
      <w:r>
        <w:rPr>
          <w:i/>
          <w:sz w:val="22"/>
          <w:szCs w:val="22"/>
        </w:rPr>
        <w:t>Student Self-Discipline Items</w:t>
      </w:r>
    </w:p>
    <w:p w14:paraId="2B52D540" w14:textId="77777777" w:rsidR="008D0E85" w:rsidRDefault="008D0E85">
      <w:pPr>
        <w:rPr>
          <w:i/>
          <w:sz w:val="22"/>
          <w:szCs w:val="22"/>
        </w:rPr>
      </w:pPr>
    </w:p>
    <w:tbl>
      <w:tblPr>
        <w:tblStyle w:val="a6"/>
        <w:tblW w:w="8582" w:type="dxa"/>
        <w:jc w:val="center"/>
        <w:tblLayout w:type="fixed"/>
        <w:tblLook w:val="0000" w:firstRow="0" w:lastRow="0" w:firstColumn="0" w:lastColumn="0" w:noHBand="0" w:noVBand="0"/>
      </w:tblPr>
      <w:tblGrid>
        <w:gridCol w:w="630"/>
        <w:gridCol w:w="4074"/>
        <w:gridCol w:w="1755"/>
        <w:gridCol w:w="2123"/>
      </w:tblGrid>
      <w:tr w:rsidR="008D0E85" w14:paraId="2B52D545" w14:textId="77777777">
        <w:trPr>
          <w:jc w:val="center"/>
        </w:trPr>
        <w:tc>
          <w:tcPr>
            <w:tcW w:w="630" w:type="dxa"/>
            <w:tcBorders>
              <w:top w:val="single" w:sz="4" w:space="0" w:color="000000"/>
              <w:bottom w:val="single" w:sz="4" w:space="0" w:color="000000"/>
            </w:tcBorders>
          </w:tcPr>
          <w:p w14:paraId="2B52D541" w14:textId="77777777" w:rsidR="008D0E85" w:rsidRDefault="00F73306">
            <w:pPr>
              <w:widowControl w:val="0"/>
              <w:rPr>
                <w:b/>
                <w:sz w:val="22"/>
                <w:szCs w:val="22"/>
              </w:rPr>
            </w:pPr>
            <w:r>
              <w:rPr>
                <w:b/>
                <w:sz w:val="22"/>
                <w:szCs w:val="22"/>
              </w:rPr>
              <w:t>No.</w:t>
            </w:r>
          </w:p>
        </w:tc>
        <w:tc>
          <w:tcPr>
            <w:tcW w:w="4074" w:type="dxa"/>
            <w:tcBorders>
              <w:top w:val="single" w:sz="4" w:space="0" w:color="000000"/>
              <w:bottom w:val="single" w:sz="4" w:space="0" w:color="000000"/>
            </w:tcBorders>
          </w:tcPr>
          <w:p w14:paraId="2B52D542" w14:textId="77777777" w:rsidR="008D0E85" w:rsidRDefault="00F73306">
            <w:pPr>
              <w:widowControl w:val="0"/>
              <w:jc w:val="center"/>
              <w:rPr>
                <w:b/>
                <w:sz w:val="22"/>
                <w:szCs w:val="22"/>
              </w:rPr>
            </w:pPr>
            <w:r>
              <w:rPr>
                <w:b/>
                <w:sz w:val="22"/>
                <w:szCs w:val="22"/>
              </w:rPr>
              <w:t>Item</w:t>
            </w:r>
          </w:p>
        </w:tc>
        <w:tc>
          <w:tcPr>
            <w:tcW w:w="1755" w:type="dxa"/>
            <w:tcBorders>
              <w:top w:val="single" w:sz="4" w:space="0" w:color="000000"/>
              <w:bottom w:val="single" w:sz="4" w:space="0" w:color="000000"/>
            </w:tcBorders>
          </w:tcPr>
          <w:p w14:paraId="2B52D543" w14:textId="77777777" w:rsidR="008D0E85" w:rsidRDefault="00F73306">
            <w:pPr>
              <w:widowControl w:val="0"/>
              <w:jc w:val="center"/>
              <w:rPr>
                <w:b/>
                <w:sz w:val="22"/>
                <w:szCs w:val="22"/>
              </w:rPr>
            </w:pPr>
            <w:r>
              <w:rPr>
                <w:b/>
                <w:sz w:val="22"/>
                <w:szCs w:val="22"/>
              </w:rPr>
              <w:t>Mean</w:t>
            </w:r>
          </w:p>
        </w:tc>
        <w:tc>
          <w:tcPr>
            <w:tcW w:w="2123" w:type="dxa"/>
            <w:tcBorders>
              <w:top w:val="single" w:sz="4" w:space="0" w:color="000000"/>
              <w:bottom w:val="single" w:sz="4" w:space="0" w:color="000000"/>
            </w:tcBorders>
          </w:tcPr>
          <w:p w14:paraId="2B52D544" w14:textId="77777777" w:rsidR="008D0E85" w:rsidRDefault="00F73306">
            <w:pPr>
              <w:widowControl w:val="0"/>
              <w:jc w:val="center"/>
              <w:rPr>
                <w:b/>
                <w:sz w:val="22"/>
                <w:szCs w:val="22"/>
              </w:rPr>
            </w:pPr>
            <w:r>
              <w:rPr>
                <w:b/>
                <w:sz w:val="22"/>
                <w:szCs w:val="22"/>
              </w:rPr>
              <w:t>Std. Deviation</w:t>
            </w:r>
          </w:p>
        </w:tc>
      </w:tr>
      <w:tr w:rsidR="008D0E85" w14:paraId="2B52D54A" w14:textId="77777777">
        <w:trPr>
          <w:jc w:val="center"/>
        </w:trPr>
        <w:tc>
          <w:tcPr>
            <w:tcW w:w="630" w:type="dxa"/>
            <w:tcBorders>
              <w:top w:val="single" w:sz="4" w:space="0" w:color="000000"/>
            </w:tcBorders>
          </w:tcPr>
          <w:p w14:paraId="2B52D546" w14:textId="77777777" w:rsidR="008D0E85" w:rsidRDefault="00F73306">
            <w:pPr>
              <w:widowControl w:val="0"/>
              <w:jc w:val="both"/>
              <w:rPr>
                <w:sz w:val="22"/>
                <w:szCs w:val="22"/>
              </w:rPr>
            </w:pPr>
            <w:r>
              <w:rPr>
                <w:sz w:val="22"/>
                <w:szCs w:val="22"/>
              </w:rPr>
              <w:t>6</w:t>
            </w:r>
          </w:p>
        </w:tc>
        <w:tc>
          <w:tcPr>
            <w:tcW w:w="4074" w:type="dxa"/>
            <w:tcBorders>
              <w:top w:val="single" w:sz="4" w:space="0" w:color="000000"/>
            </w:tcBorders>
          </w:tcPr>
          <w:p w14:paraId="2B52D547" w14:textId="77777777" w:rsidR="008D0E85" w:rsidRDefault="00F73306">
            <w:pPr>
              <w:widowControl w:val="0"/>
              <w:jc w:val="both"/>
              <w:rPr>
                <w:sz w:val="22"/>
                <w:szCs w:val="22"/>
              </w:rPr>
            </w:pPr>
            <w:r>
              <w:rPr>
                <w:sz w:val="22"/>
                <w:szCs w:val="22"/>
              </w:rPr>
              <w:t>I can access the learning activities at times convenient for me.</w:t>
            </w:r>
          </w:p>
        </w:tc>
        <w:tc>
          <w:tcPr>
            <w:tcW w:w="1755" w:type="dxa"/>
            <w:tcBorders>
              <w:top w:val="single" w:sz="4" w:space="0" w:color="000000"/>
            </w:tcBorders>
            <w:vAlign w:val="center"/>
          </w:tcPr>
          <w:p w14:paraId="2B52D548" w14:textId="77777777" w:rsidR="008D0E85" w:rsidRDefault="00F73306">
            <w:pPr>
              <w:widowControl w:val="0"/>
              <w:ind w:left="60" w:right="60"/>
              <w:jc w:val="center"/>
              <w:rPr>
                <w:sz w:val="22"/>
                <w:szCs w:val="22"/>
              </w:rPr>
            </w:pPr>
            <w:r>
              <w:rPr>
                <w:sz w:val="22"/>
                <w:szCs w:val="22"/>
              </w:rPr>
              <w:t>3.7143</w:t>
            </w:r>
          </w:p>
        </w:tc>
        <w:tc>
          <w:tcPr>
            <w:tcW w:w="2123" w:type="dxa"/>
            <w:tcBorders>
              <w:top w:val="single" w:sz="4" w:space="0" w:color="000000"/>
            </w:tcBorders>
            <w:vAlign w:val="center"/>
          </w:tcPr>
          <w:p w14:paraId="2B52D549" w14:textId="77777777" w:rsidR="008D0E85" w:rsidRDefault="00F73306">
            <w:pPr>
              <w:widowControl w:val="0"/>
              <w:ind w:left="60" w:right="60"/>
              <w:jc w:val="center"/>
              <w:rPr>
                <w:sz w:val="22"/>
                <w:szCs w:val="22"/>
              </w:rPr>
            </w:pPr>
            <w:r>
              <w:rPr>
                <w:sz w:val="22"/>
                <w:szCs w:val="22"/>
              </w:rPr>
              <w:t>.84515</w:t>
            </w:r>
          </w:p>
        </w:tc>
      </w:tr>
      <w:tr w:rsidR="008D0E85" w14:paraId="2B52D54F" w14:textId="77777777">
        <w:trPr>
          <w:jc w:val="center"/>
        </w:trPr>
        <w:tc>
          <w:tcPr>
            <w:tcW w:w="630" w:type="dxa"/>
          </w:tcPr>
          <w:p w14:paraId="2B52D54B" w14:textId="77777777" w:rsidR="008D0E85" w:rsidRDefault="00F73306">
            <w:pPr>
              <w:widowControl w:val="0"/>
              <w:jc w:val="both"/>
              <w:rPr>
                <w:sz w:val="22"/>
                <w:szCs w:val="22"/>
              </w:rPr>
            </w:pPr>
            <w:r>
              <w:rPr>
                <w:sz w:val="22"/>
                <w:szCs w:val="22"/>
              </w:rPr>
              <w:lastRenderedPageBreak/>
              <w:t>7</w:t>
            </w:r>
          </w:p>
        </w:tc>
        <w:tc>
          <w:tcPr>
            <w:tcW w:w="4074" w:type="dxa"/>
          </w:tcPr>
          <w:p w14:paraId="2B52D54C" w14:textId="77777777" w:rsidR="008D0E85" w:rsidRDefault="00F73306">
            <w:pPr>
              <w:widowControl w:val="0"/>
              <w:jc w:val="both"/>
              <w:rPr>
                <w:sz w:val="22"/>
                <w:szCs w:val="22"/>
              </w:rPr>
            </w:pPr>
            <w:r>
              <w:rPr>
                <w:sz w:val="22"/>
                <w:szCs w:val="22"/>
              </w:rPr>
              <w:t>I am allowed to work at my own speed to achieve learning objectives.</w:t>
            </w:r>
          </w:p>
        </w:tc>
        <w:tc>
          <w:tcPr>
            <w:tcW w:w="1755" w:type="dxa"/>
            <w:vAlign w:val="center"/>
          </w:tcPr>
          <w:p w14:paraId="2B52D54D" w14:textId="77777777" w:rsidR="008D0E85" w:rsidRDefault="00F73306">
            <w:pPr>
              <w:widowControl w:val="0"/>
              <w:ind w:left="60" w:right="60"/>
              <w:jc w:val="center"/>
              <w:rPr>
                <w:sz w:val="22"/>
                <w:szCs w:val="22"/>
              </w:rPr>
            </w:pPr>
            <w:r>
              <w:rPr>
                <w:sz w:val="22"/>
                <w:szCs w:val="22"/>
              </w:rPr>
              <w:t>3.5238</w:t>
            </w:r>
          </w:p>
        </w:tc>
        <w:tc>
          <w:tcPr>
            <w:tcW w:w="2123" w:type="dxa"/>
            <w:vAlign w:val="center"/>
          </w:tcPr>
          <w:p w14:paraId="2B52D54E" w14:textId="77777777" w:rsidR="008D0E85" w:rsidRDefault="00F73306">
            <w:pPr>
              <w:widowControl w:val="0"/>
              <w:ind w:left="60" w:right="60"/>
              <w:jc w:val="center"/>
              <w:rPr>
                <w:sz w:val="22"/>
                <w:szCs w:val="22"/>
              </w:rPr>
            </w:pPr>
            <w:r>
              <w:rPr>
                <w:sz w:val="22"/>
                <w:szCs w:val="22"/>
              </w:rPr>
              <w:t>.87287</w:t>
            </w:r>
          </w:p>
        </w:tc>
      </w:tr>
      <w:tr w:rsidR="008D0E85" w14:paraId="2B52D554" w14:textId="77777777">
        <w:trPr>
          <w:jc w:val="center"/>
        </w:trPr>
        <w:tc>
          <w:tcPr>
            <w:tcW w:w="630" w:type="dxa"/>
          </w:tcPr>
          <w:p w14:paraId="2B52D550" w14:textId="77777777" w:rsidR="008D0E85" w:rsidRDefault="00F73306">
            <w:pPr>
              <w:widowControl w:val="0"/>
              <w:jc w:val="both"/>
              <w:rPr>
                <w:sz w:val="22"/>
                <w:szCs w:val="22"/>
              </w:rPr>
            </w:pPr>
            <w:r>
              <w:rPr>
                <w:sz w:val="22"/>
                <w:szCs w:val="22"/>
              </w:rPr>
              <w:t>8</w:t>
            </w:r>
          </w:p>
        </w:tc>
        <w:tc>
          <w:tcPr>
            <w:tcW w:w="4074" w:type="dxa"/>
          </w:tcPr>
          <w:p w14:paraId="2B52D551" w14:textId="77777777" w:rsidR="008D0E85" w:rsidRDefault="00F73306">
            <w:pPr>
              <w:widowControl w:val="0"/>
              <w:jc w:val="both"/>
              <w:rPr>
                <w:sz w:val="22"/>
                <w:szCs w:val="22"/>
              </w:rPr>
            </w:pPr>
            <w:r>
              <w:rPr>
                <w:sz w:val="22"/>
                <w:szCs w:val="22"/>
              </w:rPr>
              <w:t>I decide how much I want to learn in a given period.</w:t>
            </w:r>
          </w:p>
        </w:tc>
        <w:tc>
          <w:tcPr>
            <w:tcW w:w="1755" w:type="dxa"/>
            <w:vAlign w:val="center"/>
          </w:tcPr>
          <w:p w14:paraId="2B52D552" w14:textId="77777777" w:rsidR="008D0E85" w:rsidRDefault="00F73306">
            <w:pPr>
              <w:widowControl w:val="0"/>
              <w:ind w:left="60" w:right="60"/>
              <w:jc w:val="center"/>
              <w:rPr>
                <w:sz w:val="22"/>
                <w:szCs w:val="22"/>
              </w:rPr>
            </w:pPr>
            <w:r>
              <w:rPr>
                <w:sz w:val="22"/>
                <w:szCs w:val="22"/>
              </w:rPr>
              <w:t>3.9048</w:t>
            </w:r>
          </w:p>
        </w:tc>
        <w:tc>
          <w:tcPr>
            <w:tcW w:w="2123" w:type="dxa"/>
            <w:vAlign w:val="center"/>
          </w:tcPr>
          <w:p w14:paraId="2B52D553" w14:textId="77777777" w:rsidR="008D0E85" w:rsidRDefault="00F73306">
            <w:pPr>
              <w:widowControl w:val="0"/>
              <w:ind w:left="60" w:right="60"/>
              <w:jc w:val="center"/>
              <w:rPr>
                <w:sz w:val="22"/>
                <w:szCs w:val="22"/>
              </w:rPr>
            </w:pPr>
            <w:r>
              <w:rPr>
                <w:sz w:val="22"/>
                <w:szCs w:val="22"/>
              </w:rPr>
              <w:t>.62488</w:t>
            </w:r>
          </w:p>
        </w:tc>
      </w:tr>
      <w:tr w:rsidR="008D0E85" w14:paraId="2B52D55A" w14:textId="77777777">
        <w:trPr>
          <w:jc w:val="center"/>
        </w:trPr>
        <w:tc>
          <w:tcPr>
            <w:tcW w:w="630" w:type="dxa"/>
          </w:tcPr>
          <w:p w14:paraId="2B52D555" w14:textId="77777777" w:rsidR="008D0E85" w:rsidRDefault="00F73306">
            <w:pPr>
              <w:widowControl w:val="0"/>
              <w:jc w:val="both"/>
              <w:rPr>
                <w:sz w:val="22"/>
                <w:szCs w:val="22"/>
              </w:rPr>
            </w:pPr>
            <w:r>
              <w:rPr>
                <w:sz w:val="22"/>
                <w:szCs w:val="22"/>
              </w:rPr>
              <w:t>9</w:t>
            </w:r>
          </w:p>
        </w:tc>
        <w:tc>
          <w:tcPr>
            <w:tcW w:w="4074" w:type="dxa"/>
          </w:tcPr>
          <w:p w14:paraId="2B52D556" w14:textId="77777777" w:rsidR="008D0E85" w:rsidRDefault="00F73306">
            <w:pPr>
              <w:widowControl w:val="0"/>
              <w:jc w:val="both"/>
              <w:rPr>
                <w:sz w:val="22"/>
                <w:szCs w:val="22"/>
              </w:rPr>
            </w:pPr>
            <w:r>
              <w:rPr>
                <w:sz w:val="22"/>
                <w:szCs w:val="22"/>
              </w:rPr>
              <w:t xml:space="preserve">I decide when I want to learn. </w:t>
            </w:r>
          </w:p>
          <w:p w14:paraId="2B52D557" w14:textId="77777777" w:rsidR="008D0E85" w:rsidRDefault="008D0E85">
            <w:pPr>
              <w:widowControl w:val="0"/>
              <w:jc w:val="both"/>
              <w:rPr>
                <w:sz w:val="22"/>
                <w:szCs w:val="22"/>
              </w:rPr>
            </w:pPr>
          </w:p>
        </w:tc>
        <w:tc>
          <w:tcPr>
            <w:tcW w:w="1755" w:type="dxa"/>
            <w:vAlign w:val="center"/>
          </w:tcPr>
          <w:p w14:paraId="2B52D558" w14:textId="77777777" w:rsidR="008D0E85" w:rsidRDefault="00F73306">
            <w:pPr>
              <w:widowControl w:val="0"/>
              <w:ind w:left="60" w:right="60"/>
              <w:jc w:val="center"/>
              <w:rPr>
                <w:sz w:val="22"/>
                <w:szCs w:val="22"/>
              </w:rPr>
            </w:pPr>
            <w:r>
              <w:rPr>
                <w:sz w:val="22"/>
                <w:szCs w:val="22"/>
              </w:rPr>
              <w:t>3.8571</w:t>
            </w:r>
          </w:p>
        </w:tc>
        <w:tc>
          <w:tcPr>
            <w:tcW w:w="2123" w:type="dxa"/>
            <w:vAlign w:val="center"/>
          </w:tcPr>
          <w:p w14:paraId="2B52D559" w14:textId="77777777" w:rsidR="008D0E85" w:rsidRDefault="00F73306">
            <w:pPr>
              <w:widowControl w:val="0"/>
              <w:ind w:left="60" w:right="60"/>
              <w:jc w:val="center"/>
              <w:rPr>
                <w:sz w:val="22"/>
                <w:szCs w:val="22"/>
              </w:rPr>
            </w:pPr>
            <w:r>
              <w:rPr>
                <w:sz w:val="22"/>
                <w:szCs w:val="22"/>
              </w:rPr>
              <w:t>.85356</w:t>
            </w:r>
          </w:p>
        </w:tc>
      </w:tr>
      <w:tr w:rsidR="008D0E85" w14:paraId="2B52D55F" w14:textId="77777777">
        <w:trPr>
          <w:jc w:val="center"/>
        </w:trPr>
        <w:tc>
          <w:tcPr>
            <w:tcW w:w="630" w:type="dxa"/>
          </w:tcPr>
          <w:p w14:paraId="2B52D55B" w14:textId="77777777" w:rsidR="008D0E85" w:rsidRDefault="00F73306">
            <w:pPr>
              <w:widowControl w:val="0"/>
              <w:jc w:val="both"/>
              <w:rPr>
                <w:sz w:val="22"/>
                <w:szCs w:val="22"/>
              </w:rPr>
            </w:pPr>
            <w:r>
              <w:rPr>
                <w:sz w:val="22"/>
                <w:szCs w:val="22"/>
              </w:rPr>
              <w:t>10</w:t>
            </w:r>
          </w:p>
        </w:tc>
        <w:tc>
          <w:tcPr>
            <w:tcW w:w="4074" w:type="dxa"/>
          </w:tcPr>
          <w:p w14:paraId="2B52D55C" w14:textId="77777777" w:rsidR="008D0E85" w:rsidRDefault="00F73306">
            <w:pPr>
              <w:widowControl w:val="0"/>
              <w:jc w:val="both"/>
              <w:rPr>
                <w:sz w:val="22"/>
                <w:szCs w:val="22"/>
              </w:rPr>
            </w:pPr>
            <w:r>
              <w:rPr>
                <w:sz w:val="22"/>
                <w:szCs w:val="22"/>
              </w:rPr>
              <w:t xml:space="preserve">Using blended learning allows me to meet my learning goals. </w:t>
            </w:r>
          </w:p>
        </w:tc>
        <w:tc>
          <w:tcPr>
            <w:tcW w:w="1755" w:type="dxa"/>
            <w:vAlign w:val="center"/>
          </w:tcPr>
          <w:p w14:paraId="2B52D55D" w14:textId="77777777" w:rsidR="008D0E85" w:rsidRDefault="00F73306">
            <w:pPr>
              <w:widowControl w:val="0"/>
              <w:ind w:left="60" w:right="60"/>
              <w:jc w:val="center"/>
              <w:rPr>
                <w:sz w:val="22"/>
                <w:szCs w:val="22"/>
              </w:rPr>
            </w:pPr>
            <w:r>
              <w:rPr>
                <w:sz w:val="22"/>
                <w:szCs w:val="22"/>
              </w:rPr>
              <w:t>3.5714</w:t>
            </w:r>
          </w:p>
        </w:tc>
        <w:tc>
          <w:tcPr>
            <w:tcW w:w="2123" w:type="dxa"/>
            <w:vAlign w:val="center"/>
          </w:tcPr>
          <w:p w14:paraId="2B52D55E" w14:textId="77777777" w:rsidR="008D0E85" w:rsidRDefault="00F73306">
            <w:pPr>
              <w:widowControl w:val="0"/>
              <w:ind w:left="60" w:right="60"/>
              <w:jc w:val="center"/>
              <w:rPr>
                <w:sz w:val="22"/>
                <w:szCs w:val="22"/>
              </w:rPr>
            </w:pPr>
            <w:r>
              <w:rPr>
                <w:sz w:val="22"/>
                <w:szCs w:val="22"/>
              </w:rPr>
              <w:t>.97834</w:t>
            </w:r>
          </w:p>
        </w:tc>
      </w:tr>
      <w:tr w:rsidR="008D0E85" w14:paraId="2B52D564" w14:textId="77777777">
        <w:trPr>
          <w:jc w:val="center"/>
        </w:trPr>
        <w:tc>
          <w:tcPr>
            <w:tcW w:w="630" w:type="dxa"/>
          </w:tcPr>
          <w:p w14:paraId="2B52D560" w14:textId="77777777" w:rsidR="008D0E85" w:rsidRDefault="00F73306">
            <w:pPr>
              <w:widowControl w:val="0"/>
              <w:jc w:val="both"/>
              <w:rPr>
                <w:sz w:val="22"/>
                <w:szCs w:val="22"/>
              </w:rPr>
            </w:pPr>
            <w:r>
              <w:rPr>
                <w:sz w:val="22"/>
                <w:szCs w:val="22"/>
              </w:rPr>
              <w:t>11</w:t>
            </w:r>
          </w:p>
        </w:tc>
        <w:tc>
          <w:tcPr>
            <w:tcW w:w="4074" w:type="dxa"/>
          </w:tcPr>
          <w:p w14:paraId="2B52D561" w14:textId="77777777" w:rsidR="008D0E85" w:rsidRDefault="00F73306">
            <w:pPr>
              <w:widowControl w:val="0"/>
              <w:jc w:val="both"/>
              <w:rPr>
                <w:sz w:val="22"/>
                <w:szCs w:val="22"/>
              </w:rPr>
            </w:pPr>
            <w:r>
              <w:rPr>
                <w:sz w:val="22"/>
                <w:szCs w:val="22"/>
              </w:rPr>
              <w:t>Using blended learning allows me to meet my areas of interest.</w:t>
            </w:r>
          </w:p>
        </w:tc>
        <w:tc>
          <w:tcPr>
            <w:tcW w:w="1755" w:type="dxa"/>
            <w:vAlign w:val="center"/>
          </w:tcPr>
          <w:p w14:paraId="2B52D562" w14:textId="77777777" w:rsidR="008D0E85" w:rsidRDefault="00F73306">
            <w:pPr>
              <w:widowControl w:val="0"/>
              <w:ind w:left="60" w:right="60"/>
              <w:jc w:val="center"/>
              <w:rPr>
                <w:sz w:val="22"/>
                <w:szCs w:val="22"/>
              </w:rPr>
            </w:pPr>
            <w:r>
              <w:rPr>
                <w:sz w:val="22"/>
                <w:szCs w:val="22"/>
              </w:rPr>
              <w:t>3.9048</w:t>
            </w:r>
          </w:p>
        </w:tc>
        <w:tc>
          <w:tcPr>
            <w:tcW w:w="2123" w:type="dxa"/>
            <w:vAlign w:val="center"/>
          </w:tcPr>
          <w:p w14:paraId="2B52D563" w14:textId="77777777" w:rsidR="008D0E85" w:rsidRDefault="00F73306">
            <w:pPr>
              <w:widowControl w:val="0"/>
              <w:ind w:left="60" w:right="60"/>
              <w:jc w:val="center"/>
              <w:rPr>
                <w:sz w:val="22"/>
                <w:szCs w:val="22"/>
              </w:rPr>
            </w:pPr>
            <w:r>
              <w:rPr>
                <w:sz w:val="22"/>
                <w:szCs w:val="22"/>
              </w:rPr>
              <w:t>1.09109</w:t>
            </w:r>
          </w:p>
        </w:tc>
      </w:tr>
      <w:tr w:rsidR="008D0E85" w14:paraId="2B52D569" w14:textId="77777777">
        <w:trPr>
          <w:jc w:val="center"/>
        </w:trPr>
        <w:tc>
          <w:tcPr>
            <w:tcW w:w="630" w:type="dxa"/>
          </w:tcPr>
          <w:p w14:paraId="2B52D565" w14:textId="77777777" w:rsidR="008D0E85" w:rsidRDefault="00F73306">
            <w:pPr>
              <w:widowControl w:val="0"/>
              <w:jc w:val="both"/>
              <w:rPr>
                <w:sz w:val="22"/>
                <w:szCs w:val="22"/>
              </w:rPr>
            </w:pPr>
            <w:r>
              <w:rPr>
                <w:sz w:val="22"/>
                <w:szCs w:val="22"/>
              </w:rPr>
              <w:t xml:space="preserve">13. </w:t>
            </w:r>
          </w:p>
        </w:tc>
        <w:tc>
          <w:tcPr>
            <w:tcW w:w="4074" w:type="dxa"/>
          </w:tcPr>
          <w:p w14:paraId="2B52D566" w14:textId="77777777" w:rsidR="008D0E85" w:rsidRDefault="00F73306">
            <w:pPr>
              <w:widowControl w:val="0"/>
              <w:jc w:val="both"/>
              <w:rPr>
                <w:sz w:val="22"/>
                <w:szCs w:val="22"/>
              </w:rPr>
            </w:pPr>
            <w:r>
              <w:rPr>
                <w:sz w:val="22"/>
                <w:szCs w:val="22"/>
              </w:rPr>
              <w:t>In the blended learning environment, I have to be self-disciplined in order to learn</w:t>
            </w:r>
          </w:p>
        </w:tc>
        <w:tc>
          <w:tcPr>
            <w:tcW w:w="1755" w:type="dxa"/>
            <w:vAlign w:val="center"/>
          </w:tcPr>
          <w:p w14:paraId="2B52D567" w14:textId="77777777" w:rsidR="008D0E85" w:rsidRDefault="00F73306">
            <w:pPr>
              <w:widowControl w:val="0"/>
              <w:ind w:left="60" w:right="60"/>
              <w:jc w:val="center"/>
              <w:rPr>
                <w:sz w:val="22"/>
                <w:szCs w:val="22"/>
              </w:rPr>
            </w:pPr>
            <w:r>
              <w:rPr>
                <w:sz w:val="22"/>
                <w:szCs w:val="22"/>
              </w:rPr>
              <w:t>4.0000</w:t>
            </w:r>
          </w:p>
        </w:tc>
        <w:tc>
          <w:tcPr>
            <w:tcW w:w="2123" w:type="dxa"/>
            <w:vAlign w:val="center"/>
          </w:tcPr>
          <w:p w14:paraId="2B52D568" w14:textId="77777777" w:rsidR="008D0E85" w:rsidRDefault="00F73306">
            <w:pPr>
              <w:widowControl w:val="0"/>
              <w:ind w:left="60" w:right="60"/>
              <w:jc w:val="center"/>
              <w:rPr>
                <w:sz w:val="22"/>
                <w:szCs w:val="22"/>
              </w:rPr>
            </w:pPr>
            <w:r>
              <w:rPr>
                <w:sz w:val="22"/>
                <w:szCs w:val="22"/>
              </w:rPr>
              <w:t>.77460</w:t>
            </w:r>
          </w:p>
        </w:tc>
      </w:tr>
      <w:tr w:rsidR="008D0E85" w14:paraId="2B52D56E" w14:textId="77777777">
        <w:trPr>
          <w:jc w:val="center"/>
        </w:trPr>
        <w:tc>
          <w:tcPr>
            <w:tcW w:w="630" w:type="dxa"/>
            <w:tcBorders>
              <w:bottom w:val="single" w:sz="4" w:space="0" w:color="000000"/>
            </w:tcBorders>
          </w:tcPr>
          <w:p w14:paraId="2B52D56A" w14:textId="77777777" w:rsidR="008D0E85" w:rsidRDefault="00F73306">
            <w:pPr>
              <w:widowControl w:val="0"/>
              <w:jc w:val="both"/>
              <w:rPr>
                <w:sz w:val="22"/>
                <w:szCs w:val="22"/>
              </w:rPr>
            </w:pPr>
            <w:r>
              <w:rPr>
                <w:sz w:val="22"/>
                <w:szCs w:val="22"/>
              </w:rPr>
              <w:t>30</w:t>
            </w:r>
          </w:p>
        </w:tc>
        <w:tc>
          <w:tcPr>
            <w:tcW w:w="4074" w:type="dxa"/>
            <w:tcBorders>
              <w:bottom w:val="single" w:sz="4" w:space="0" w:color="000000"/>
            </w:tcBorders>
          </w:tcPr>
          <w:p w14:paraId="2B52D56B" w14:textId="77777777" w:rsidR="008D0E85" w:rsidRDefault="00F73306">
            <w:pPr>
              <w:widowControl w:val="0"/>
              <w:jc w:val="both"/>
              <w:rPr>
                <w:sz w:val="22"/>
                <w:szCs w:val="22"/>
              </w:rPr>
            </w:pPr>
            <w:r>
              <w:rPr>
                <w:sz w:val="22"/>
                <w:szCs w:val="22"/>
              </w:rPr>
              <w:t xml:space="preserve">The instructor respects my individual way of learning.  </w:t>
            </w:r>
          </w:p>
        </w:tc>
        <w:tc>
          <w:tcPr>
            <w:tcW w:w="1755" w:type="dxa"/>
            <w:tcBorders>
              <w:bottom w:val="single" w:sz="4" w:space="0" w:color="000000"/>
            </w:tcBorders>
            <w:vAlign w:val="center"/>
          </w:tcPr>
          <w:p w14:paraId="2B52D56C" w14:textId="77777777" w:rsidR="008D0E85" w:rsidRDefault="00F73306">
            <w:pPr>
              <w:widowControl w:val="0"/>
              <w:ind w:left="60" w:right="60"/>
              <w:jc w:val="center"/>
              <w:rPr>
                <w:sz w:val="22"/>
                <w:szCs w:val="22"/>
              </w:rPr>
            </w:pPr>
            <w:r>
              <w:rPr>
                <w:sz w:val="22"/>
                <w:szCs w:val="22"/>
              </w:rPr>
              <w:t>4.7143</w:t>
            </w:r>
          </w:p>
        </w:tc>
        <w:tc>
          <w:tcPr>
            <w:tcW w:w="2123" w:type="dxa"/>
            <w:tcBorders>
              <w:bottom w:val="single" w:sz="4" w:space="0" w:color="000000"/>
            </w:tcBorders>
            <w:vAlign w:val="center"/>
          </w:tcPr>
          <w:p w14:paraId="2B52D56D" w14:textId="77777777" w:rsidR="008D0E85" w:rsidRDefault="00F73306">
            <w:pPr>
              <w:widowControl w:val="0"/>
              <w:ind w:left="60" w:right="60"/>
              <w:jc w:val="center"/>
              <w:rPr>
                <w:sz w:val="22"/>
                <w:szCs w:val="22"/>
              </w:rPr>
            </w:pPr>
            <w:r>
              <w:rPr>
                <w:sz w:val="22"/>
                <w:szCs w:val="22"/>
              </w:rPr>
              <w:t>.46291</w:t>
            </w:r>
          </w:p>
        </w:tc>
      </w:tr>
    </w:tbl>
    <w:p w14:paraId="2B52D56F" w14:textId="77777777" w:rsidR="008D0E85" w:rsidRDefault="00F73306">
      <w:pPr>
        <w:jc w:val="both"/>
        <w:rPr>
          <w:sz w:val="22"/>
          <w:szCs w:val="22"/>
        </w:rPr>
      </w:pPr>
      <w:r>
        <w:rPr>
          <w:sz w:val="22"/>
          <w:szCs w:val="22"/>
        </w:rPr>
        <w:tab/>
      </w:r>
    </w:p>
    <w:p w14:paraId="2B52D570" w14:textId="77777777" w:rsidR="008D0E85" w:rsidRDefault="00F73306">
      <w:pPr>
        <w:ind w:firstLine="720"/>
        <w:jc w:val="both"/>
        <w:rPr>
          <w:sz w:val="22"/>
          <w:szCs w:val="22"/>
        </w:rPr>
      </w:pPr>
      <w:r>
        <w:rPr>
          <w:sz w:val="22"/>
          <w:szCs w:val="22"/>
        </w:rPr>
        <w:t>Based on the results, the high mean values can be seen in Item 30 (M=4.71, SD=0.46), Item 13 (M=4.00, SD=0.77), Item 11 (M=3.90, SD=1.09), Item 8 (M=3.90, SD=0.62), Item 9 (M=3.85, SD=0.85), and Item 6 (M=3.71, SD=0.84). The students agreed that the instructor respected their individual way of learning. Furthermore, blended learning allowed them to be disciplined to learn and meet their areas of interest. From the ratings, it can be assumed that most of the students were conscious about their ability to ach</w:t>
      </w:r>
      <w:r>
        <w:rPr>
          <w:sz w:val="22"/>
          <w:szCs w:val="22"/>
        </w:rPr>
        <w:t>ieve learning goals if they were given the freedom to learn at their own pace.</w:t>
      </w:r>
    </w:p>
    <w:p w14:paraId="2B52D571" w14:textId="77777777" w:rsidR="008D0E85" w:rsidRDefault="00F73306">
      <w:pPr>
        <w:jc w:val="both"/>
        <w:rPr>
          <w:sz w:val="22"/>
          <w:szCs w:val="22"/>
        </w:rPr>
      </w:pPr>
      <w:r>
        <w:rPr>
          <w:sz w:val="22"/>
          <w:szCs w:val="22"/>
        </w:rPr>
        <w:tab/>
      </w:r>
    </w:p>
    <w:p w14:paraId="2B52D572" w14:textId="77777777" w:rsidR="008D0E85" w:rsidRDefault="00F73306">
      <w:pPr>
        <w:ind w:firstLine="720"/>
        <w:jc w:val="both"/>
        <w:rPr>
          <w:sz w:val="22"/>
          <w:szCs w:val="22"/>
        </w:rPr>
      </w:pPr>
      <w:r>
        <w:rPr>
          <w:sz w:val="22"/>
          <w:szCs w:val="22"/>
        </w:rPr>
        <w:t xml:space="preserve">In the interview, all the students mentioned that using Wikispaces was beneficial to complete their work anytime. It saved their time trying to meet up for discussion. According to Chen, </w:t>
      </w:r>
    </w:p>
    <w:p w14:paraId="2B52D573" w14:textId="77777777" w:rsidR="008D0E85" w:rsidRDefault="008D0E85">
      <w:pPr>
        <w:ind w:firstLine="720"/>
        <w:jc w:val="both"/>
        <w:rPr>
          <w:sz w:val="22"/>
          <w:szCs w:val="22"/>
        </w:rPr>
      </w:pPr>
    </w:p>
    <w:p w14:paraId="2B52D574" w14:textId="77777777" w:rsidR="008D0E85" w:rsidRDefault="00F73306">
      <w:pPr>
        <w:pBdr>
          <w:top w:val="nil"/>
          <w:left w:val="nil"/>
          <w:bottom w:val="nil"/>
          <w:right w:val="nil"/>
          <w:between w:val="nil"/>
        </w:pBdr>
        <w:ind w:left="840" w:right="935" w:firstLine="10"/>
        <w:jc w:val="both"/>
        <w:rPr>
          <w:i/>
          <w:color w:val="000000"/>
          <w:sz w:val="22"/>
          <w:szCs w:val="22"/>
        </w:rPr>
      </w:pPr>
      <w:r>
        <w:rPr>
          <w:i/>
          <w:color w:val="000000"/>
          <w:sz w:val="22"/>
          <w:szCs w:val="22"/>
        </w:rPr>
        <w:t xml:space="preserve">The pros of using Wikispaces are that we can view what other groups have shared on their writing space and, at the same time, comment on each other's writings. Furthermore, the writing space allows us to jot down whatever we discussed, and we can freely edit it. This enables us to constantly check our own works without having to worry that our writings will vanish.  </w:t>
      </w:r>
      <w:r>
        <w:rPr>
          <w:i/>
          <w:color w:val="000000"/>
          <w:sz w:val="22"/>
          <w:szCs w:val="22"/>
        </w:rPr>
        <w:tab/>
      </w:r>
      <w:r>
        <w:rPr>
          <w:i/>
          <w:color w:val="000000"/>
          <w:sz w:val="22"/>
          <w:szCs w:val="22"/>
        </w:rPr>
        <w:tab/>
      </w:r>
      <w:r>
        <w:rPr>
          <w:i/>
          <w:color w:val="000000"/>
          <w:sz w:val="22"/>
          <w:szCs w:val="22"/>
        </w:rPr>
        <w:tab/>
      </w:r>
      <w:r>
        <w:rPr>
          <w:i/>
          <w:color w:val="000000"/>
          <w:sz w:val="22"/>
          <w:szCs w:val="22"/>
        </w:rPr>
        <w:tab/>
      </w:r>
      <w:r>
        <w:rPr>
          <w:i/>
          <w:color w:val="000000"/>
          <w:sz w:val="22"/>
          <w:szCs w:val="22"/>
        </w:rPr>
        <w:tab/>
      </w:r>
    </w:p>
    <w:p w14:paraId="2B52D575" w14:textId="77777777" w:rsidR="008D0E85" w:rsidRDefault="00F73306">
      <w:pPr>
        <w:ind w:firstLine="720"/>
        <w:jc w:val="both"/>
        <w:rPr>
          <w:sz w:val="22"/>
          <w:szCs w:val="22"/>
        </w:rPr>
      </w:pPr>
      <w:r>
        <w:rPr>
          <w:sz w:val="22"/>
          <w:szCs w:val="22"/>
        </w:rPr>
        <w:t xml:space="preserve">Chen believed that his group members saved much time because all their work and ideas were viewed and edited online via Wikispaces wherever and whenever they wanted. They were also constantly checking on their writing. Jason found Wikispaces useful because his group members could check the duration, they took to complete their discussion and move on quickly. Jason stated in the interview: </w:t>
      </w:r>
    </w:p>
    <w:p w14:paraId="2B52D576" w14:textId="77777777" w:rsidR="008D0E85" w:rsidRDefault="008D0E85">
      <w:pPr>
        <w:ind w:firstLine="720"/>
        <w:jc w:val="both"/>
        <w:rPr>
          <w:sz w:val="22"/>
          <w:szCs w:val="22"/>
        </w:rPr>
      </w:pPr>
    </w:p>
    <w:p w14:paraId="2B52D577" w14:textId="77777777" w:rsidR="008D0E85" w:rsidRDefault="00F73306">
      <w:pPr>
        <w:pBdr>
          <w:top w:val="nil"/>
          <w:left w:val="nil"/>
          <w:bottom w:val="nil"/>
          <w:right w:val="nil"/>
          <w:between w:val="nil"/>
        </w:pBdr>
        <w:ind w:left="840" w:right="935"/>
        <w:jc w:val="both"/>
        <w:rPr>
          <w:i/>
          <w:color w:val="000000"/>
          <w:sz w:val="22"/>
          <w:szCs w:val="22"/>
        </w:rPr>
      </w:pPr>
      <w:r>
        <w:rPr>
          <w:i/>
          <w:color w:val="000000"/>
          <w:sz w:val="22"/>
          <w:szCs w:val="22"/>
        </w:rPr>
        <w:t xml:space="preserve">We are able to see our progress on the duration we take to discuss certain points. This is because we took longer time to discuss for certain points as it is more factual or technical. Thus, by looking at the duration of time, it helps to speed up our discussion. </w:t>
      </w:r>
      <w:r>
        <w:rPr>
          <w:i/>
          <w:color w:val="000000"/>
          <w:sz w:val="22"/>
          <w:szCs w:val="22"/>
        </w:rPr>
        <w:tab/>
      </w:r>
    </w:p>
    <w:p w14:paraId="2B52D578" w14:textId="77777777" w:rsidR="008D0E85" w:rsidRDefault="00F73306">
      <w:pPr>
        <w:pBdr>
          <w:top w:val="nil"/>
          <w:left w:val="nil"/>
          <w:bottom w:val="nil"/>
          <w:right w:val="nil"/>
          <w:between w:val="nil"/>
        </w:pBdr>
        <w:ind w:right="935"/>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p>
    <w:p w14:paraId="2B52D579" w14:textId="77777777" w:rsidR="008D0E85" w:rsidRDefault="00F73306">
      <w:pPr>
        <w:rPr>
          <w:b/>
          <w:sz w:val="22"/>
          <w:szCs w:val="22"/>
        </w:rPr>
      </w:pPr>
      <w:r>
        <w:rPr>
          <w:b/>
          <w:sz w:val="22"/>
          <w:szCs w:val="22"/>
        </w:rPr>
        <w:t>Student Attitude</w:t>
      </w:r>
    </w:p>
    <w:p w14:paraId="2B52D57A" w14:textId="77777777" w:rsidR="008D0E85" w:rsidRDefault="008D0E85">
      <w:pPr>
        <w:jc w:val="center"/>
        <w:rPr>
          <w:b/>
          <w:sz w:val="22"/>
          <w:szCs w:val="22"/>
        </w:rPr>
      </w:pPr>
    </w:p>
    <w:p w14:paraId="2B52D57B" w14:textId="77777777" w:rsidR="008D0E85" w:rsidRDefault="00F73306">
      <w:pPr>
        <w:jc w:val="both"/>
        <w:rPr>
          <w:sz w:val="22"/>
          <w:szCs w:val="22"/>
        </w:rPr>
      </w:pPr>
      <w:r>
        <w:rPr>
          <w:sz w:val="22"/>
          <w:szCs w:val="22"/>
        </w:rPr>
        <w:t>The category focuses on students’ feelings about studying in a blended learning environment.</w:t>
      </w:r>
    </w:p>
    <w:p w14:paraId="2B52D57C" w14:textId="77777777" w:rsidR="008D0E85" w:rsidRDefault="008D0E85">
      <w:pPr>
        <w:jc w:val="both"/>
        <w:rPr>
          <w:b/>
          <w:sz w:val="22"/>
          <w:szCs w:val="22"/>
        </w:rPr>
      </w:pPr>
    </w:p>
    <w:p w14:paraId="2B52D57D" w14:textId="77777777" w:rsidR="008D0E85" w:rsidRDefault="00F73306">
      <w:pPr>
        <w:jc w:val="both"/>
        <w:rPr>
          <w:b/>
          <w:sz w:val="22"/>
          <w:szCs w:val="22"/>
        </w:rPr>
      </w:pPr>
      <w:r>
        <w:rPr>
          <w:b/>
          <w:sz w:val="22"/>
          <w:szCs w:val="22"/>
        </w:rPr>
        <w:t>Table 9</w:t>
      </w:r>
    </w:p>
    <w:p w14:paraId="2B52D57E" w14:textId="77777777" w:rsidR="008D0E85" w:rsidRDefault="008D0E85">
      <w:pPr>
        <w:jc w:val="both"/>
        <w:rPr>
          <w:i/>
          <w:sz w:val="22"/>
          <w:szCs w:val="22"/>
        </w:rPr>
      </w:pPr>
    </w:p>
    <w:p w14:paraId="2B52D57F" w14:textId="77777777" w:rsidR="008D0E85" w:rsidRDefault="00F73306">
      <w:pPr>
        <w:jc w:val="both"/>
        <w:rPr>
          <w:i/>
          <w:sz w:val="22"/>
          <w:szCs w:val="22"/>
        </w:rPr>
      </w:pPr>
      <w:r>
        <w:rPr>
          <w:i/>
          <w:sz w:val="22"/>
          <w:szCs w:val="22"/>
        </w:rPr>
        <w:t>Student Attitude Item</w:t>
      </w:r>
    </w:p>
    <w:p w14:paraId="2B52D580" w14:textId="77777777" w:rsidR="008D0E85" w:rsidRDefault="008D0E85">
      <w:pPr>
        <w:jc w:val="both"/>
        <w:rPr>
          <w:sz w:val="22"/>
          <w:szCs w:val="22"/>
        </w:rPr>
      </w:pPr>
    </w:p>
    <w:p w14:paraId="2B52D581" w14:textId="77777777" w:rsidR="008D0E85" w:rsidRDefault="00F73306">
      <w:pPr>
        <w:jc w:val="center"/>
        <w:rPr>
          <w:sz w:val="22"/>
          <w:szCs w:val="22"/>
        </w:rPr>
      </w:pPr>
      <w:r>
        <w:rPr>
          <w:noProof/>
        </w:rPr>
        <w:lastRenderedPageBreak/>
        <w:drawing>
          <wp:inline distT="0" distB="0" distL="0" distR="0" wp14:anchorId="2B52D629" wp14:editId="2B52D62A">
            <wp:extent cx="5965825" cy="438594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65825" cy="4385945"/>
                    </a:xfrm>
                    <a:prstGeom prst="rect">
                      <a:avLst/>
                    </a:prstGeom>
                    <a:ln/>
                  </pic:spPr>
                </pic:pic>
              </a:graphicData>
            </a:graphic>
          </wp:inline>
        </w:drawing>
      </w:r>
    </w:p>
    <w:p w14:paraId="2B52D582" w14:textId="77777777" w:rsidR="008D0E85" w:rsidRDefault="00F73306">
      <w:pPr>
        <w:ind w:firstLine="720"/>
        <w:jc w:val="both"/>
        <w:rPr>
          <w:sz w:val="22"/>
          <w:szCs w:val="22"/>
        </w:rPr>
      </w:pPr>
      <w:r>
        <w:rPr>
          <w:sz w:val="22"/>
          <w:szCs w:val="22"/>
        </w:rPr>
        <w:t>Based on Table 9, the high mean values can be seen in Item 23 (M=3.90, SD=0.88), Item 3 (M=3.80, SD=0.87), Item 24 (M=3.66, SD=1.19), Item 20 (M=3.61, SD=1.02), and Item 22 (M=3.61, SD=1.11). However, the mean values for these items are relatively lower than other categories. It can be summarised that this course introduced a fairly balanced blended learning approach. Most students believed that working in groups in a blended learning environment could help them learn more and obtain supplementary informati</w:t>
      </w:r>
      <w:r>
        <w:rPr>
          <w:sz w:val="22"/>
          <w:szCs w:val="22"/>
        </w:rPr>
        <w:t>on on their essay topic.</w:t>
      </w:r>
    </w:p>
    <w:p w14:paraId="2B52D583" w14:textId="77777777" w:rsidR="008D0E85" w:rsidRDefault="00F73306">
      <w:pPr>
        <w:jc w:val="both"/>
        <w:rPr>
          <w:sz w:val="22"/>
          <w:szCs w:val="22"/>
        </w:rPr>
      </w:pPr>
      <w:r>
        <w:rPr>
          <w:sz w:val="22"/>
          <w:szCs w:val="22"/>
        </w:rPr>
        <w:tab/>
      </w:r>
    </w:p>
    <w:p w14:paraId="2B52D584" w14:textId="77777777" w:rsidR="008D0E85" w:rsidRDefault="00F73306">
      <w:pPr>
        <w:ind w:firstLine="720"/>
        <w:jc w:val="both"/>
        <w:rPr>
          <w:sz w:val="22"/>
          <w:szCs w:val="22"/>
        </w:rPr>
      </w:pPr>
      <w:r>
        <w:rPr>
          <w:sz w:val="22"/>
          <w:szCs w:val="22"/>
        </w:rPr>
        <w:t>In the interview, they pointed out that they liked using Wikispaces as it helped them improve their writing skills. Halima, the Somalian student, found Wikispaces to be a stimulus for her to motivate her group members to post their written work when she observed other groups doing it. She stated in her interview:</w:t>
      </w:r>
    </w:p>
    <w:p w14:paraId="2B52D585" w14:textId="77777777" w:rsidR="008D0E85" w:rsidRDefault="008D0E85">
      <w:pPr>
        <w:ind w:firstLine="720"/>
        <w:jc w:val="both"/>
        <w:rPr>
          <w:sz w:val="22"/>
          <w:szCs w:val="22"/>
        </w:rPr>
      </w:pPr>
    </w:p>
    <w:p w14:paraId="2B52D586" w14:textId="77777777" w:rsidR="008D0E85" w:rsidRDefault="00F73306">
      <w:pPr>
        <w:pBdr>
          <w:top w:val="nil"/>
          <w:left w:val="nil"/>
          <w:bottom w:val="nil"/>
          <w:right w:val="nil"/>
          <w:between w:val="nil"/>
        </w:pBdr>
        <w:ind w:left="840" w:right="935"/>
        <w:jc w:val="both"/>
        <w:rPr>
          <w:i/>
          <w:color w:val="000000"/>
          <w:sz w:val="22"/>
          <w:szCs w:val="22"/>
        </w:rPr>
      </w:pPr>
      <w:r>
        <w:rPr>
          <w:i/>
          <w:color w:val="000000"/>
          <w:sz w:val="22"/>
          <w:szCs w:val="22"/>
        </w:rPr>
        <w:t xml:space="preserve">I get Wikispaces motivating, for example if I find out that my group have not posted anything yet when I see the other’s work that persuade me and  my group to do our job and to post it. </w:t>
      </w:r>
      <w:r>
        <w:rPr>
          <w:i/>
          <w:color w:val="000000"/>
          <w:sz w:val="22"/>
          <w:szCs w:val="22"/>
        </w:rPr>
        <w:tab/>
      </w:r>
    </w:p>
    <w:p w14:paraId="2B52D587" w14:textId="77777777" w:rsidR="008D0E85" w:rsidRDefault="00F73306">
      <w:pPr>
        <w:pBdr>
          <w:top w:val="nil"/>
          <w:left w:val="nil"/>
          <w:bottom w:val="nil"/>
          <w:right w:val="nil"/>
          <w:between w:val="nil"/>
        </w:pBdr>
        <w:ind w:firstLine="720"/>
        <w:jc w:val="both"/>
        <w:rPr>
          <w:color w:val="000000"/>
          <w:sz w:val="22"/>
          <w:szCs w:val="22"/>
        </w:rPr>
      </w:pPr>
      <w:r>
        <w:rPr>
          <w:color w:val="000000"/>
          <w:sz w:val="22"/>
          <w:szCs w:val="22"/>
        </w:rPr>
        <w:t xml:space="preserve">Sofia explained that she was not good at connecting her points in the essay. However, she was good at finding reliable sources for her essay. Wikispaces attracted her to learn how to connect her points better, which honed her writing skills. She responded in the interview: </w:t>
      </w:r>
    </w:p>
    <w:p w14:paraId="2B52D588" w14:textId="77777777" w:rsidR="008D0E85" w:rsidRDefault="008D0E85">
      <w:pPr>
        <w:pBdr>
          <w:top w:val="nil"/>
          <w:left w:val="nil"/>
          <w:bottom w:val="nil"/>
          <w:right w:val="nil"/>
          <w:between w:val="nil"/>
        </w:pBdr>
        <w:ind w:firstLine="720"/>
        <w:jc w:val="both"/>
        <w:rPr>
          <w:color w:val="000000"/>
          <w:sz w:val="22"/>
          <w:szCs w:val="22"/>
        </w:rPr>
      </w:pPr>
    </w:p>
    <w:p w14:paraId="2B52D589" w14:textId="77777777" w:rsidR="008D0E85" w:rsidRDefault="00F73306">
      <w:pPr>
        <w:pBdr>
          <w:top w:val="nil"/>
          <w:left w:val="nil"/>
          <w:bottom w:val="nil"/>
          <w:right w:val="nil"/>
          <w:between w:val="nil"/>
        </w:pBdr>
        <w:tabs>
          <w:tab w:val="left" w:pos="8080"/>
        </w:tabs>
        <w:ind w:left="851" w:right="1088"/>
        <w:jc w:val="both"/>
        <w:rPr>
          <w:color w:val="000000"/>
          <w:sz w:val="22"/>
          <w:szCs w:val="22"/>
        </w:rPr>
      </w:pPr>
      <w:r>
        <w:rPr>
          <w:i/>
          <w:color w:val="000000"/>
          <w:sz w:val="22"/>
          <w:szCs w:val="22"/>
        </w:rPr>
        <w:t>I find Wikispaces interesting. I think I am good in finding all the examples and evidence to support my arguments, but I find it hard to use the evidence in my writing without making them looked as if they were plagiarised. The links and articles shared in Wikispaces helped me to learn how to link my points.</w:t>
      </w:r>
      <w:r>
        <w:rPr>
          <w:color w:val="000000"/>
          <w:sz w:val="22"/>
          <w:szCs w:val="22"/>
        </w:rPr>
        <w:tab/>
      </w:r>
      <w:r>
        <w:rPr>
          <w:color w:val="000000"/>
          <w:sz w:val="22"/>
          <w:szCs w:val="22"/>
        </w:rPr>
        <w:tab/>
      </w:r>
      <w:r>
        <w:rPr>
          <w:color w:val="000000"/>
          <w:sz w:val="22"/>
          <w:szCs w:val="22"/>
        </w:rPr>
        <w:tab/>
      </w:r>
      <w:r>
        <w:rPr>
          <w:color w:val="000000"/>
          <w:sz w:val="22"/>
          <w:szCs w:val="22"/>
        </w:rPr>
        <w:tab/>
      </w:r>
    </w:p>
    <w:p w14:paraId="2B52D58A" w14:textId="77777777" w:rsidR="008D0E85" w:rsidRDefault="00F73306">
      <w:pPr>
        <w:rPr>
          <w:b/>
          <w:sz w:val="24"/>
          <w:szCs w:val="24"/>
        </w:rPr>
      </w:pPr>
      <w:r>
        <w:rPr>
          <w:b/>
          <w:sz w:val="24"/>
          <w:szCs w:val="24"/>
        </w:rPr>
        <w:lastRenderedPageBreak/>
        <w:t>Conclusion</w:t>
      </w:r>
    </w:p>
    <w:p w14:paraId="2B52D58B" w14:textId="77777777" w:rsidR="008D0E85" w:rsidRDefault="008D0E85">
      <w:pPr>
        <w:rPr>
          <w:b/>
          <w:sz w:val="24"/>
          <w:szCs w:val="24"/>
        </w:rPr>
      </w:pPr>
    </w:p>
    <w:p w14:paraId="2B52D58C" w14:textId="77777777" w:rsidR="008D0E85" w:rsidRDefault="00F73306">
      <w:pPr>
        <w:jc w:val="both"/>
        <w:rPr>
          <w:sz w:val="22"/>
          <w:szCs w:val="22"/>
        </w:rPr>
      </w:pPr>
      <w:bookmarkStart w:id="1" w:name="_30j0zll" w:colFirst="0" w:colLast="0"/>
      <w:bookmarkEnd w:id="1"/>
      <w:r>
        <w:rPr>
          <w:sz w:val="22"/>
          <w:szCs w:val="22"/>
        </w:rPr>
        <w:t>The findings show it is essential to engage students in writing tasks that require them to employ metacognitive strategies and active problem-solving, similar to Kim's (2013) findings. Regarding learning satisfaction, the findings are consistent with Ahmadi and Sultani’s (2023) study and Larsen’s (2012) study. The perceptions of blended learning supported the metacognitive knowledge. The findings show that Wikispaces provided the essential determinants of an effective learning website, such as computer self</w:t>
      </w:r>
      <w:r>
        <w:rPr>
          <w:sz w:val="22"/>
          <w:szCs w:val="22"/>
        </w:rPr>
        <w:t>-efficacy, performance expectations, system functionality, and interface. These findings reveal that online learning platforms are important in assessing students’ perceptions of blended learning. However, a slow internet connection was a limitation.</w:t>
      </w:r>
    </w:p>
    <w:p w14:paraId="2B52D58D" w14:textId="77777777" w:rsidR="008D0E85" w:rsidRDefault="008D0E85">
      <w:pPr>
        <w:ind w:firstLine="420"/>
        <w:jc w:val="both"/>
        <w:rPr>
          <w:sz w:val="22"/>
          <w:szCs w:val="22"/>
        </w:rPr>
      </w:pPr>
    </w:p>
    <w:p w14:paraId="2B52D58E" w14:textId="77777777" w:rsidR="008D0E85" w:rsidRDefault="00F73306">
      <w:pPr>
        <w:ind w:firstLine="720"/>
        <w:jc w:val="both"/>
        <w:rPr>
          <w:sz w:val="22"/>
          <w:szCs w:val="22"/>
        </w:rPr>
      </w:pPr>
      <w:r>
        <w:rPr>
          <w:sz w:val="22"/>
          <w:szCs w:val="22"/>
        </w:rPr>
        <w:t xml:space="preserve">Introducing blended learning in a university setting can induce learning interest as a computer-supported learning environment can decrease limitations such as time constraints. However, selecting suitable online platforms with effective features, such as effective system functionality and an interesting interface, is imperative. Adapting blended learning can influence students’ writing skills and reinforce awareness of metacognitive strategies in contexts of group discussion. </w:t>
      </w:r>
    </w:p>
    <w:p w14:paraId="2B52D58F" w14:textId="77777777" w:rsidR="008D0E85" w:rsidRDefault="008D0E85">
      <w:pPr>
        <w:ind w:firstLine="420"/>
        <w:jc w:val="both"/>
        <w:rPr>
          <w:sz w:val="22"/>
          <w:szCs w:val="22"/>
        </w:rPr>
      </w:pPr>
    </w:p>
    <w:p w14:paraId="2B52D590" w14:textId="77777777" w:rsidR="008D0E85" w:rsidRDefault="00F73306">
      <w:pPr>
        <w:ind w:firstLine="720"/>
        <w:jc w:val="both"/>
        <w:rPr>
          <w:sz w:val="22"/>
          <w:szCs w:val="22"/>
        </w:rPr>
      </w:pPr>
      <w:r>
        <w:rPr>
          <w:sz w:val="22"/>
          <w:szCs w:val="22"/>
        </w:rPr>
        <w:t>The combination of face-to-face discussions and online facilities can accelerate students’ cognitive development, writing skills and confidence faster than learning in one mode or alone. They depend less on the instructor and become more resourceful compared to traditional learning. Weaker students can emulate the writing styles of good students displayed in the platform and progress with other groups. The blended learning approach encourages students to take full responsibility for their own learning proce</w:t>
      </w:r>
      <w:r>
        <w:rPr>
          <w:sz w:val="22"/>
          <w:szCs w:val="22"/>
        </w:rPr>
        <w:t xml:space="preserve">ss. There is a healthy competition among groups to strive to excel and improve their writing skills, as evident in the study.   </w:t>
      </w:r>
    </w:p>
    <w:p w14:paraId="2B52D591" w14:textId="77777777" w:rsidR="008D0E85" w:rsidRDefault="008D0E85">
      <w:pPr>
        <w:jc w:val="both"/>
        <w:rPr>
          <w:sz w:val="22"/>
          <w:szCs w:val="22"/>
        </w:rPr>
      </w:pPr>
    </w:p>
    <w:p w14:paraId="2B52D592" w14:textId="77777777" w:rsidR="008D0E85" w:rsidRDefault="00F73306">
      <w:pPr>
        <w:jc w:val="both"/>
        <w:rPr>
          <w:b/>
          <w:sz w:val="24"/>
          <w:szCs w:val="24"/>
        </w:rPr>
      </w:pPr>
      <w:r>
        <w:rPr>
          <w:b/>
          <w:sz w:val="24"/>
          <w:szCs w:val="24"/>
        </w:rPr>
        <w:t>Acknowledgement</w:t>
      </w:r>
    </w:p>
    <w:p w14:paraId="2B52D593" w14:textId="77777777" w:rsidR="008D0E85" w:rsidRDefault="008D0E85">
      <w:pPr>
        <w:jc w:val="both"/>
        <w:rPr>
          <w:sz w:val="22"/>
          <w:szCs w:val="22"/>
        </w:rPr>
      </w:pPr>
    </w:p>
    <w:p w14:paraId="2B52D594" w14:textId="77777777" w:rsidR="008D0E85" w:rsidRDefault="00F73306">
      <w:pPr>
        <w:jc w:val="both"/>
        <w:rPr>
          <w:sz w:val="22"/>
          <w:szCs w:val="22"/>
        </w:rPr>
      </w:pPr>
      <w:r>
        <w:rPr>
          <w:sz w:val="22"/>
          <w:szCs w:val="22"/>
        </w:rPr>
        <w:t xml:space="preserve">I would like to thank the students from a local public university for helping me out and being the participants of the research. Their commitment made the research a success. </w:t>
      </w:r>
    </w:p>
    <w:p w14:paraId="2B52D595" w14:textId="77777777" w:rsidR="008D0E85" w:rsidRDefault="008D0E85">
      <w:pPr>
        <w:rPr>
          <w:b/>
          <w:sz w:val="24"/>
          <w:szCs w:val="24"/>
          <w:highlight w:val="white"/>
        </w:rPr>
      </w:pPr>
    </w:p>
    <w:p w14:paraId="2B52D596" w14:textId="77777777" w:rsidR="008D0E85" w:rsidRDefault="00F73306">
      <w:pPr>
        <w:rPr>
          <w:b/>
          <w:sz w:val="24"/>
          <w:szCs w:val="24"/>
          <w:highlight w:val="white"/>
        </w:rPr>
      </w:pPr>
      <w:r>
        <w:rPr>
          <w:b/>
          <w:sz w:val="24"/>
          <w:szCs w:val="24"/>
          <w:highlight w:val="white"/>
        </w:rPr>
        <w:t>References</w:t>
      </w:r>
    </w:p>
    <w:p w14:paraId="2B52D597" w14:textId="77777777" w:rsidR="008D0E85" w:rsidRDefault="008D0E85">
      <w:pPr>
        <w:jc w:val="center"/>
        <w:rPr>
          <w:sz w:val="22"/>
          <w:szCs w:val="22"/>
        </w:rPr>
      </w:pPr>
    </w:p>
    <w:p w14:paraId="2B52D598" w14:textId="77777777" w:rsidR="008D0E85" w:rsidRDefault="00F73306">
      <w:pPr>
        <w:ind w:left="720" w:hanging="720"/>
        <w:jc w:val="both"/>
        <w:rPr>
          <w:sz w:val="22"/>
          <w:szCs w:val="22"/>
          <w:highlight w:val="white"/>
        </w:rPr>
      </w:pPr>
      <w:r>
        <w:rPr>
          <w:color w:val="222222"/>
          <w:sz w:val="22"/>
          <w:szCs w:val="22"/>
          <w:highlight w:val="white"/>
        </w:rPr>
        <w:t>Ahmadi, S., &amp; Sultani, A. (2023). Writing skills’ instruction with blended learning approach for K-12 students. </w:t>
      </w:r>
      <w:r>
        <w:rPr>
          <w:i/>
          <w:color w:val="222222"/>
          <w:sz w:val="22"/>
          <w:szCs w:val="22"/>
          <w:highlight w:val="white"/>
        </w:rPr>
        <w:t>Strong schools</w:t>
      </w:r>
      <w:r>
        <w:rPr>
          <w:color w:val="222222"/>
          <w:sz w:val="22"/>
          <w:szCs w:val="22"/>
          <w:highlight w:val="white"/>
        </w:rPr>
        <w:t xml:space="preserve">. Pressbooks. </w:t>
      </w:r>
    </w:p>
    <w:p w14:paraId="2B52D599" w14:textId="77777777" w:rsidR="008D0E85" w:rsidRDefault="00F73306">
      <w:pPr>
        <w:ind w:left="720" w:hanging="720"/>
        <w:jc w:val="both"/>
        <w:rPr>
          <w:sz w:val="22"/>
          <w:szCs w:val="22"/>
          <w:highlight w:val="white"/>
        </w:rPr>
      </w:pPr>
      <w:r>
        <w:rPr>
          <w:sz w:val="22"/>
          <w:szCs w:val="22"/>
          <w:highlight w:val="white"/>
        </w:rPr>
        <w:t xml:space="preserve">Ansarimoghaddam, S., Tan, B. H., Yong, M. F., &amp; Zalina Mohd Kasim (2012). Recent development of wiki applications in collaborative writing. </w:t>
      </w:r>
      <w:r>
        <w:rPr>
          <w:i/>
          <w:sz w:val="22"/>
          <w:szCs w:val="22"/>
          <w:highlight w:val="white"/>
        </w:rPr>
        <w:t>Theory and Practice in Language Studies, 2</w:t>
      </w:r>
      <w:r>
        <w:rPr>
          <w:sz w:val="22"/>
          <w:szCs w:val="22"/>
          <w:highlight w:val="white"/>
        </w:rPr>
        <w:t>(10), 2035-2044.</w:t>
      </w:r>
    </w:p>
    <w:p w14:paraId="2B52D59A" w14:textId="77777777" w:rsidR="008D0E85" w:rsidRDefault="00F73306">
      <w:pPr>
        <w:ind w:left="720" w:hanging="720"/>
        <w:jc w:val="both"/>
        <w:rPr>
          <w:sz w:val="22"/>
          <w:szCs w:val="22"/>
          <w:highlight w:val="white"/>
        </w:rPr>
      </w:pPr>
      <w:r>
        <w:rPr>
          <w:sz w:val="22"/>
          <w:szCs w:val="22"/>
          <w:highlight w:val="white"/>
        </w:rPr>
        <w:t xml:space="preserve">Ansarimoghaddam, S., &amp; Tan, B. H. (2013). Co-constructing essay: Collaborative writing in class and on wiki. </w:t>
      </w:r>
      <w:r>
        <w:rPr>
          <w:i/>
          <w:sz w:val="22"/>
          <w:szCs w:val="22"/>
          <w:highlight w:val="white"/>
        </w:rPr>
        <w:t>3L: Language and Linguistics Literature ®, Southeast Asian Journal of English Language Studies, 19</w:t>
      </w:r>
      <w:r>
        <w:rPr>
          <w:sz w:val="22"/>
          <w:szCs w:val="22"/>
          <w:highlight w:val="white"/>
        </w:rPr>
        <w:t>(1), 33-53.</w:t>
      </w:r>
    </w:p>
    <w:p w14:paraId="2B52D59B" w14:textId="77777777" w:rsidR="008D0E85" w:rsidRDefault="00F73306">
      <w:pPr>
        <w:ind w:left="720" w:hanging="720"/>
        <w:jc w:val="both"/>
        <w:rPr>
          <w:sz w:val="22"/>
          <w:szCs w:val="22"/>
          <w:highlight w:val="white"/>
        </w:rPr>
      </w:pPr>
      <w:r>
        <w:rPr>
          <w:sz w:val="22"/>
          <w:szCs w:val="22"/>
          <w:highlight w:val="white"/>
        </w:rPr>
        <w:t xml:space="preserve">Ansarimoghaddam, S., Tan, B. H., &amp; Yong, M. F. (2017). Collaboratively composing an argumentative essay: Wiki versus face-to-face interactions. </w:t>
      </w:r>
      <w:r>
        <w:rPr>
          <w:i/>
          <w:sz w:val="22"/>
          <w:szCs w:val="22"/>
          <w:highlight w:val="white"/>
        </w:rPr>
        <w:t>GEMA Online</w:t>
      </w:r>
      <w:r>
        <w:rPr>
          <w:i/>
          <w:sz w:val="22"/>
          <w:szCs w:val="22"/>
          <w:highlight w:val="white"/>
          <w:vertAlign w:val="superscript"/>
        </w:rPr>
        <w:t>®</w:t>
      </w:r>
      <w:r>
        <w:rPr>
          <w:i/>
          <w:sz w:val="22"/>
          <w:szCs w:val="22"/>
          <w:highlight w:val="white"/>
        </w:rPr>
        <w:t xml:space="preserve"> Journal of Language Studies, 17</w:t>
      </w:r>
      <w:r>
        <w:rPr>
          <w:sz w:val="22"/>
          <w:szCs w:val="22"/>
          <w:highlight w:val="white"/>
        </w:rPr>
        <w:t>(2), 2035-2044.</w:t>
      </w:r>
    </w:p>
    <w:p w14:paraId="2B52D59C" w14:textId="77777777" w:rsidR="008D0E85" w:rsidRDefault="00F73306">
      <w:pPr>
        <w:spacing w:before="140"/>
        <w:ind w:left="1138" w:hanging="1138"/>
        <w:rPr>
          <w:sz w:val="22"/>
          <w:szCs w:val="22"/>
        </w:rPr>
      </w:pPr>
      <w:r>
        <w:rPr>
          <w:sz w:val="22"/>
          <w:szCs w:val="22"/>
        </w:rPr>
        <w:t>Cohen, J. (1988). </w:t>
      </w:r>
      <w:r>
        <w:rPr>
          <w:i/>
          <w:sz w:val="22"/>
          <w:szCs w:val="22"/>
        </w:rPr>
        <w:t>Statistical power analysis for the behavioural sciences</w:t>
      </w:r>
      <w:r>
        <w:rPr>
          <w:sz w:val="22"/>
          <w:szCs w:val="22"/>
        </w:rPr>
        <w:t> (2nd ed.). Erlbaum.</w:t>
      </w:r>
    </w:p>
    <w:p w14:paraId="2B52D59D" w14:textId="77777777" w:rsidR="008D0E85" w:rsidRDefault="00F73306">
      <w:pPr>
        <w:jc w:val="both"/>
        <w:rPr>
          <w:sz w:val="22"/>
          <w:szCs w:val="22"/>
          <w:highlight w:val="white"/>
        </w:rPr>
      </w:pPr>
      <w:r>
        <w:rPr>
          <w:sz w:val="22"/>
          <w:szCs w:val="22"/>
          <w:highlight w:val="white"/>
        </w:rPr>
        <w:t xml:space="preserve">Duke, B., Harper, G., &amp; Johnston, M. (2013). Connectivism as a Digital Age Learning </w:t>
      </w:r>
    </w:p>
    <w:p w14:paraId="2B52D59E" w14:textId="77777777" w:rsidR="008D0E85" w:rsidRDefault="00F73306">
      <w:pPr>
        <w:ind w:firstLine="720"/>
        <w:jc w:val="both"/>
        <w:rPr>
          <w:sz w:val="22"/>
          <w:szCs w:val="22"/>
          <w:highlight w:val="white"/>
        </w:rPr>
      </w:pPr>
      <w:r>
        <w:rPr>
          <w:sz w:val="22"/>
          <w:szCs w:val="22"/>
          <w:highlight w:val="white"/>
        </w:rPr>
        <w:t>Theory. </w:t>
      </w:r>
      <w:r>
        <w:rPr>
          <w:i/>
          <w:sz w:val="22"/>
          <w:szCs w:val="22"/>
          <w:highlight w:val="white"/>
        </w:rPr>
        <w:t>The International HETL Review</w:t>
      </w:r>
      <w:r>
        <w:rPr>
          <w:sz w:val="22"/>
          <w:szCs w:val="22"/>
          <w:highlight w:val="white"/>
        </w:rPr>
        <w:t>, </w:t>
      </w:r>
      <w:r>
        <w:rPr>
          <w:i/>
          <w:sz w:val="22"/>
          <w:szCs w:val="22"/>
          <w:highlight w:val="white"/>
        </w:rPr>
        <w:t>Special Issue,</w:t>
      </w:r>
      <w:r>
        <w:rPr>
          <w:sz w:val="22"/>
          <w:szCs w:val="22"/>
          <w:highlight w:val="white"/>
        </w:rPr>
        <w:t xml:space="preserve"> 4–13.</w:t>
      </w:r>
    </w:p>
    <w:p w14:paraId="2B52D59F" w14:textId="77777777" w:rsidR="008D0E85" w:rsidRDefault="00F73306">
      <w:pPr>
        <w:ind w:left="720" w:hanging="720"/>
        <w:jc w:val="both"/>
        <w:rPr>
          <w:sz w:val="22"/>
          <w:szCs w:val="22"/>
          <w:highlight w:val="white"/>
        </w:rPr>
      </w:pPr>
      <w:r>
        <w:rPr>
          <w:sz w:val="22"/>
          <w:szCs w:val="22"/>
          <w:highlight w:val="white"/>
        </w:rPr>
        <w:t xml:space="preserve">Dunaway, M. K. (2011). Connectivism: Learning theory and pedagogical practice for networked information landscapes. </w:t>
      </w:r>
      <w:r>
        <w:rPr>
          <w:i/>
          <w:sz w:val="22"/>
          <w:szCs w:val="22"/>
          <w:highlight w:val="white"/>
        </w:rPr>
        <w:t>Reference Services Review, 39</w:t>
      </w:r>
      <w:r>
        <w:rPr>
          <w:sz w:val="22"/>
          <w:szCs w:val="22"/>
          <w:highlight w:val="white"/>
        </w:rPr>
        <w:t xml:space="preserve">(4), 675–685. </w:t>
      </w:r>
    </w:p>
    <w:p w14:paraId="2B52D5A0" w14:textId="77777777" w:rsidR="008D0E85" w:rsidRDefault="00F73306">
      <w:pPr>
        <w:ind w:left="720" w:hanging="720"/>
        <w:jc w:val="both"/>
        <w:rPr>
          <w:sz w:val="22"/>
          <w:szCs w:val="22"/>
          <w:highlight w:val="white"/>
        </w:rPr>
      </w:pPr>
      <w:r>
        <w:rPr>
          <w:sz w:val="22"/>
          <w:szCs w:val="22"/>
          <w:highlight w:val="white"/>
        </w:rPr>
        <w:lastRenderedPageBreak/>
        <w:t>Dziuban, C., Hartman, J., Juge, F., Moskal, P., &amp; Sorg, S. (2006). Blended learning enters the mainstream. </w:t>
      </w:r>
      <w:r>
        <w:rPr>
          <w:i/>
          <w:sz w:val="22"/>
          <w:szCs w:val="22"/>
          <w:highlight w:val="white"/>
        </w:rPr>
        <w:t>The handbook of blended learning: Global perspectives, local designs</w:t>
      </w:r>
      <w:r>
        <w:rPr>
          <w:sz w:val="22"/>
          <w:szCs w:val="22"/>
          <w:highlight w:val="white"/>
        </w:rPr>
        <w:t>, </w:t>
      </w:r>
      <w:r>
        <w:rPr>
          <w:i/>
          <w:sz w:val="22"/>
          <w:szCs w:val="22"/>
          <w:highlight w:val="white"/>
        </w:rPr>
        <w:t>195</w:t>
      </w:r>
      <w:r>
        <w:rPr>
          <w:sz w:val="22"/>
          <w:szCs w:val="22"/>
          <w:highlight w:val="white"/>
        </w:rPr>
        <w:t>(3), 206-218.</w:t>
      </w:r>
    </w:p>
    <w:p w14:paraId="2B52D5A1" w14:textId="77777777" w:rsidR="008D0E85" w:rsidRDefault="00F73306">
      <w:pPr>
        <w:ind w:left="720" w:hanging="720"/>
        <w:jc w:val="both"/>
        <w:rPr>
          <w:sz w:val="22"/>
          <w:szCs w:val="22"/>
          <w:highlight w:val="white"/>
        </w:rPr>
      </w:pPr>
      <w:r>
        <w:rPr>
          <w:sz w:val="22"/>
          <w:szCs w:val="22"/>
          <w:highlight w:val="white"/>
        </w:rPr>
        <w:t xml:space="preserve">Flavell, J. H. (1979). Metacognition and cognitive monitoring: A new area of cognitive-development inquiry. </w:t>
      </w:r>
      <w:r>
        <w:rPr>
          <w:i/>
          <w:sz w:val="22"/>
          <w:szCs w:val="22"/>
          <w:highlight w:val="white"/>
        </w:rPr>
        <w:t>American Psychologist, 34</w:t>
      </w:r>
      <w:r>
        <w:rPr>
          <w:sz w:val="22"/>
          <w:szCs w:val="22"/>
          <w:highlight w:val="white"/>
        </w:rPr>
        <w:t>(10), 906-911.</w:t>
      </w:r>
    </w:p>
    <w:tbl>
      <w:tblPr>
        <w:tblStyle w:val="a7"/>
        <w:tblW w:w="6626" w:type="dxa"/>
        <w:tblLayout w:type="fixed"/>
        <w:tblLook w:val="0400" w:firstRow="0" w:lastRow="0" w:firstColumn="0" w:lastColumn="0" w:noHBand="0" w:noVBand="1"/>
      </w:tblPr>
      <w:tblGrid>
        <w:gridCol w:w="6626"/>
      </w:tblGrid>
      <w:tr w:rsidR="008D0E85" w14:paraId="2B52D5A3" w14:textId="77777777">
        <w:tc>
          <w:tcPr>
            <w:tcW w:w="6626" w:type="dxa"/>
            <w:shd w:val="clear" w:color="auto" w:fill="FFFFFF"/>
            <w:vAlign w:val="center"/>
          </w:tcPr>
          <w:p w14:paraId="2B52D5A2" w14:textId="77777777" w:rsidR="008D0E85" w:rsidRDefault="008D0E85">
            <w:pPr>
              <w:rPr>
                <w:sz w:val="22"/>
                <w:szCs w:val="22"/>
              </w:rPr>
            </w:pPr>
          </w:p>
        </w:tc>
      </w:tr>
    </w:tbl>
    <w:p w14:paraId="2B52D5A4" w14:textId="77777777" w:rsidR="008D0E85" w:rsidRDefault="00F73306">
      <w:pPr>
        <w:ind w:left="720" w:hanging="720"/>
        <w:jc w:val="both"/>
        <w:rPr>
          <w:sz w:val="22"/>
          <w:szCs w:val="22"/>
          <w:highlight w:val="white"/>
        </w:rPr>
      </w:pPr>
      <w:r>
        <w:rPr>
          <w:sz w:val="22"/>
          <w:szCs w:val="22"/>
          <w:highlight w:val="white"/>
        </w:rPr>
        <w:t xml:space="preserve">Gama, C. (2004). Metacognition in interactive learning environments: The reflection assistant model. </w:t>
      </w:r>
      <w:r>
        <w:rPr>
          <w:i/>
          <w:sz w:val="22"/>
          <w:szCs w:val="22"/>
          <w:highlight w:val="white"/>
        </w:rPr>
        <w:t>International conference on intelligent tutoring systems</w:t>
      </w:r>
      <w:r>
        <w:rPr>
          <w:sz w:val="22"/>
          <w:szCs w:val="22"/>
          <w:highlight w:val="white"/>
        </w:rPr>
        <w:t xml:space="preserve"> (pp. 668–677). </w:t>
      </w:r>
    </w:p>
    <w:p w14:paraId="2B52D5A5" w14:textId="77777777" w:rsidR="008D0E85" w:rsidRDefault="00F73306">
      <w:pPr>
        <w:ind w:firstLine="720"/>
        <w:jc w:val="both"/>
        <w:rPr>
          <w:sz w:val="22"/>
          <w:szCs w:val="22"/>
          <w:highlight w:val="white"/>
        </w:rPr>
      </w:pPr>
      <w:r>
        <w:rPr>
          <w:sz w:val="22"/>
          <w:szCs w:val="22"/>
          <w:highlight w:val="white"/>
        </w:rPr>
        <w:t xml:space="preserve">Springer Berlin Heidelberg. </w:t>
      </w:r>
    </w:p>
    <w:p w14:paraId="2B52D5A6" w14:textId="77777777" w:rsidR="008D0E85" w:rsidRDefault="00F73306">
      <w:pPr>
        <w:ind w:left="720" w:hanging="720"/>
        <w:jc w:val="both"/>
        <w:rPr>
          <w:sz w:val="22"/>
          <w:szCs w:val="22"/>
          <w:highlight w:val="white"/>
        </w:rPr>
      </w:pPr>
      <w:r>
        <w:rPr>
          <w:sz w:val="22"/>
          <w:szCs w:val="22"/>
          <w:highlight w:val="white"/>
        </w:rPr>
        <w:t xml:space="preserve">Goos, M., Galbraith, P., &amp; Renshaw, P. (2002). Socially mediated metacognition: </w:t>
      </w:r>
      <w:r>
        <w:rPr>
          <w:sz w:val="22"/>
          <w:szCs w:val="22"/>
          <w:highlight w:val="white"/>
        </w:rPr>
        <w:tab/>
        <w:t xml:space="preserve">Creating collaborative zones of proximal development in small group problem solving. </w:t>
      </w:r>
      <w:r>
        <w:rPr>
          <w:i/>
          <w:sz w:val="22"/>
          <w:szCs w:val="22"/>
          <w:highlight w:val="white"/>
        </w:rPr>
        <w:t>Educational Studies in Mathematics, 49</w:t>
      </w:r>
      <w:r>
        <w:rPr>
          <w:sz w:val="22"/>
          <w:szCs w:val="22"/>
          <w:highlight w:val="white"/>
        </w:rPr>
        <w:t>(2), 193–223.</w:t>
      </w:r>
    </w:p>
    <w:p w14:paraId="2B52D5A7" w14:textId="77777777" w:rsidR="008D0E85" w:rsidRDefault="00F73306">
      <w:pPr>
        <w:ind w:left="720" w:hanging="720"/>
        <w:jc w:val="both"/>
        <w:rPr>
          <w:i/>
          <w:sz w:val="22"/>
          <w:szCs w:val="22"/>
        </w:rPr>
      </w:pPr>
      <w:r>
        <w:rPr>
          <w:sz w:val="22"/>
          <w:szCs w:val="22"/>
        </w:rPr>
        <w:t>Hisham Dzakaria, Che Su Mustafa, &amp; Hasan Abu Bakar (2006). Moving forward with blended learning (BL) as a pedagogical alternative to traditional classroom learning.</w:t>
      </w:r>
      <w:r>
        <w:rPr>
          <w:i/>
          <w:sz w:val="22"/>
          <w:szCs w:val="22"/>
        </w:rPr>
        <w:t xml:space="preserve"> </w:t>
      </w:r>
    </w:p>
    <w:p w14:paraId="2B52D5A8" w14:textId="77777777" w:rsidR="008D0E85" w:rsidRDefault="00F73306">
      <w:pPr>
        <w:ind w:left="426" w:firstLine="294"/>
        <w:jc w:val="both"/>
        <w:rPr>
          <w:sz w:val="22"/>
          <w:szCs w:val="22"/>
          <w:highlight w:val="white"/>
        </w:rPr>
      </w:pPr>
      <w:r>
        <w:rPr>
          <w:i/>
          <w:sz w:val="22"/>
          <w:szCs w:val="22"/>
        </w:rPr>
        <w:t>Malaysian Online Journal of Instructional Technology (MOJIT), 3</w:t>
      </w:r>
      <w:r>
        <w:rPr>
          <w:sz w:val="22"/>
          <w:szCs w:val="22"/>
        </w:rPr>
        <w:t>(1), 11-18.</w:t>
      </w:r>
    </w:p>
    <w:p w14:paraId="2B52D5A9" w14:textId="77777777" w:rsidR="008D0E85" w:rsidRDefault="00F73306">
      <w:pPr>
        <w:ind w:left="720" w:hanging="720"/>
        <w:jc w:val="both"/>
        <w:rPr>
          <w:sz w:val="22"/>
          <w:szCs w:val="22"/>
          <w:highlight w:val="white"/>
        </w:rPr>
      </w:pPr>
      <w:r>
        <w:rPr>
          <w:sz w:val="22"/>
          <w:szCs w:val="22"/>
          <w:highlight w:val="white"/>
        </w:rPr>
        <w:t xml:space="preserve">Kim, S. H. (2013). </w:t>
      </w:r>
      <w:r>
        <w:rPr>
          <w:i/>
          <w:sz w:val="22"/>
          <w:szCs w:val="22"/>
          <w:highlight w:val="white"/>
        </w:rPr>
        <w:t xml:space="preserve">Metacognitive knowledge in second language writing </w:t>
      </w:r>
      <w:r>
        <w:rPr>
          <w:sz w:val="22"/>
          <w:szCs w:val="22"/>
          <w:highlight w:val="white"/>
        </w:rPr>
        <w:t xml:space="preserve">[Unpublished doctoral dissertation]. Michigan State University. </w:t>
      </w:r>
    </w:p>
    <w:p w14:paraId="2B52D5AA" w14:textId="77777777" w:rsidR="008D0E85" w:rsidRDefault="00F73306">
      <w:pPr>
        <w:ind w:left="720" w:hanging="720"/>
        <w:rPr>
          <w:sz w:val="22"/>
          <w:szCs w:val="22"/>
          <w:highlight w:val="white"/>
        </w:rPr>
      </w:pPr>
      <w:r>
        <w:rPr>
          <w:sz w:val="22"/>
          <w:szCs w:val="22"/>
          <w:highlight w:val="white"/>
        </w:rPr>
        <w:t xml:space="preserve">Koile, K., Kimball, N., &amp; Pryputniewicz, S. (2013). </w:t>
      </w:r>
      <w:r>
        <w:rPr>
          <w:i/>
          <w:sz w:val="22"/>
          <w:szCs w:val="22"/>
          <w:highlight w:val="white"/>
        </w:rPr>
        <w:t>Evaluating the benefits of technology-enabled formative feedback in the Science cclassroom.</w:t>
      </w:r>
      <w:r>
        <w:rPr>
          <w:sz w:val="22"/>
          <w:szCs w:val="22"/>
          <w:highlight w:val="white"/>
        </w:rPr>
        <w:t xml:space="preserve"> </w:t>
      </w:r>
      <w:r>
        <w:rPr>
          <w:i/>
          <w:sz w:val="22"/>
          <w:szCs w:val="22"/>
          <w:highlight w:val="white"/>
        </w:rPr>
        <w:t>Proceedings of the 86th NARST Annual International Conference, USA, 6,</w:t>
      </w:r>
      <w:r>
        <w:rPr>
          <w:sz w:val="22"/>
          <w:szCs w:val="22"/>
          <w:highlight w:val="white"/>
        </w:rPr>
        <w:t xml:space="preserve"> 1-29. </w:t>
      </w:r>
    </w:p>
    <w:p w14:paraId="2B52D5AB" w14:textId="77777777" w:rsidR="008D0E85" w:rsidRDefault="00F73306">
      <w:pPr>
        <w:jc w:val="both"/>
        <w:rPr>
          <w:sz w:val="22"/>
          <w:szCs w:val="22"/>
          <w:highlight w:val="white"/>
        </w:rPr>
      </w:pPr>
      <w:r>
        <w:rPr>
          <w:sz w:val="22"/>
          <w:szCs w:val="22"/>
          <w:highlight w:val="white"/>
        </w:rPr>
        <w:t xml:space="preserve">Kop, R., &amp; Hill, A, (2008). Connectivism: Learning theory of the future or vestige of </w:t>
      </w:r>
    </w:p>
    <w:p w14:paraId="2B52D5AC" w14:textId="77777777" w:rsidR="008D0E85" w:rsidRDefault="00F73306">
      <w:pPr>
        <w:ind w:left="420" w:firstLine="300"/>
        <w:jc w:val="both"/>
        <w:rPr>
          <w:sz w:val="22"/>
          <w:szCs w:val="22"/>
          <w:highlight w:val="white"/>
        </w:rPr>
      </w:pPr>
      <w:r>
        <w:rPr>
          <w:sz w:val="22"/>
          <w:szCs w:val="22"/>
          <w:highlight w:val="white"/>
        </w:rPr>
        <w:t xml:space="preserve">the past? </w:t>
      </w:r>
      <w:r>
        <w:rPr>
          <w:i/>
          <w:sz w:val="22"/>
          <w:szCs w:val="22"/>
          <w:highlight w:val="white"/>
        </w:rPr>
        <w:t>The International Review of Research in Open and Distributed Learning, 9</w:t>
      </w:r>
      <w:r>
        <w:rPr>
          <w:sz w:val="22"/>
          <w:szCs w:val="22"/>
          <w:highlight w:val="white"/>
        </w:rPr>
        <w:t xml:space="preserve">(3), 1-13. </w:t>
      </w:r>
    </w:p>
    <w:p w14:paraId="2B52D5AD" w14:textId="77777777" w:rsidR="008D0E85" w:rsidRDefault="00F73306">
      <w:pPr>
        <w:jc w:val="both"/>
        <w:rPr>
          <w:sz w:val="22"/>
          <w:szCs w:val="22"/>
          <w:highlight w:val="white"/>
        </w:rPr>
      </w:pPr>
      <w:r>
        <w:rPr>
          <w:sz w:val="22"/>
          <w:szCs w:val="22"/>
          <w:highlight w:val="white"/>
        </w:rPr>
        <w:t xml:space="preserve">Lantolf, J. P. (2000). Sociocultural theory and second language learning. Oxford University </w:t>
      </w:r>
    </w:p>
    <w:p w14:paraId="2B52D5AE" w14:textId="77777777" w:rsidR="008D0E85" w:rsidRDefault="00F73306">
      <w:pPr>
        <w:ind w:firstLine="720"/>
        <w:jc w:val="both"/>
        <w:rPr>
          <w:sz w:val="22"/>
          <w:szCs w:val="22"/>
          <w:highlight w:val="white"/>
        </w:rPr>
      </w:pPr>
      <w:r>
        <w:rPr>
          <w:sz w:val="22"/>
          <w:szCs w:val="22"/>
          <w:highlight w:val="white"/>
        </w:rPr>
        <w:t xml:space="preserve">Press. </w:t>
      </w:r>
    </w:p>
    <w:p w14:paraId="2B52D5AF" w14:textId="77777777" w:rsidR="008D0E85" w:rsidRDefault="00F73306">
      <w:pPr>
        <w:ind w:left="720" w:hanging="720"/>
        <w:jc w:val="both"/>
        <w:rPr>
          <w:sz w:val="22"/>
          <w:szCs w:val="22"/>
          <w:highlight w:val="white"/>
        </w:rPr>
      </w:pPr>
      <w:r>
        <w:rPr>
          <w:sz w:val="22"/>
          <w:szCs w:val="22"/>
          <w:highlight w:val="white"/>
        </w:rPr>
        <w:t>Larsen, L J. E. (2012). Teacher and student perceptives on a blended learning intensive English program writing course. Iowa State University, United States of America.</w:t>
      </w:r>
    </w:p>
    <w:p w14:paraId="2B52D5B0" w14:textId="77777777" w:rsidR="008D0E85" w:rsidRDefault="00F73306">
      <w:pPr>
        <w:ind w:left="720" w:hanging="720"/>
        <w:jc w:val="both"/>
        <w:rPr>
          <w:sz w:val="22"/>
          <w:szCs w:val="22"/>
        </w:rPr>
      </w:pPr>
      <w:r>
        <w:rPr>
          <w:sz w:val="22"/>
          <w:szCs w:val="22"/>
        </w:rPr>
        <w:t xml:space="preserve">López-Pelissa, T., Roger, N., &amp; </w:t>
      </w:r>
      <w:r>
        <w:rPr>
          <w:sz w:val="22"/>
          <w:szCs w:val="22"/>
          <w:shd w:val="clear" w:color="auto" w:fill="FCFCFC"/>
        </w:rPr>
        <w:t>Rodríguez-Gallego, F. (2021). Collaborative writing at work: Peer feedback in a blended learning environment. </w:t>
      </w:r>
      <w:r>
        <w:rPr>
          <w:i/>
          <w:sz w:val="22"/>
          <w:szCs w:val="22"/>
          <w:shd w:val="clear" w:color="auto" w:fill="FCFCFC"/>
        </w:rPr>
        <w:t>Education and Information Technologies</w:t>
      </w:r>
      <w:r>
        <w:rPr>
          <w:sz w:val="22"/>
          <w:szCs w:val="22"/>
          <w:shd w:val="clear" w:color="auto" w:fill="FCFCFC"/>
        </w:rPr>
        <w:t xml:space="preserve">, </w:t>
      </w:r>
      <w:r>
        <w:rPr>
          <w:i/>
          <w:sz w:val="22"/>
          <w:szCs w:val="22"/>
          <w:shd w:val="clear" w:color="auto" w:fill="FCFCFC"/>
        </w:rPr>
        <w:t>26</w:t>
      </w:r>
      <w:r>
        <w:rPr>
          <w:sz w:val="22"/>
          <w:szCs w:val="22"/>
          <w:shd w:val="clear" w:color="auto" w:fill="FCFCFC"/>
        </w:rPr>
        <w:t>, 1293-1310.</w:t>
      </w:r>
    </w:p>
    <w:p w14:paraId="2B52D5B1" w14:textId="77777777" w:rsidR="008D0E85" w:rsidRDefault="00F73306">
      <w:pPr>
        <w:ind w:left="720" w:hanging="720"/>
        <w:jc w:val="both"/>
        <w:rPr>
          <w:sz w:val="22"/>
          <w:szCs w:val="22"/>
          <w:highlight w:val="white"/>
        </w:rPr>
      </w:pPr>
      <w:r>
        <w:rPr>
          <w:sz w:val="22"/>
          <w:szCs w:val="22"/>
          <w:highlight w:val="white"/>
        </w:rPr>
        <w:t>Mishra, P., &amp; Koehler, M. J. (2006). Technological pedagogical content knowledge: A framework for teacher knowledge. </w:t>
      </w:r>
      <w:r>
        <w:rPr>
          <w:i/>
          <w:sz w:val="22"/>
          <w:szCs w:val="22"/>
          <w:highlight w:val="white"/>
        </w:rPr>
        <w:t>Teachers College Record</w:t>
      </w:r>
      <w:r>
        <w:rPr>
          <w:sz w:val="22"/>
          <w:szCs w:val="22"/>
          <w:highlight w:val="white"/>
        </w:rPr>
        <w:t>, </w:t>
      </w:r>
      <w:r>
        <w:rPr>
          <w:i/>
          <w:sz w:val="22"/>
          <w:szCs w:val="22"/>
          <w:highlight w:val="white"/>
        </w:rPr>
        <w:t>108</w:t>
      </w:r>
      <w:r>
        <w:rPr>
          <w:sz w:val="22"/>
          <w:szCs w:val="22"/>
          <w:highlight w:val="white"/>
        </w:rPr>
        <w:t>(6), 1017-1054.</w:t>
      </w:r>
    </w:p>
    <w:p w14:paraId="2B52D5B2" w14:textId="77777777" w:rsidR="008D0E85" w:rsidRDefault="00F73306">
      <w:pPr>
        <w:ind w:left="720" w:hanging="720"/>
        <w:jc w:val="both"/>
        <w:rPr>
          <w:sz w:val="22"/>
          <w:szCs w:val="22"/>
          <w:highlight w:val="white"/>
        </w:rPr>
      </w:pPr>
      <w:r>
        <w:rPr>
          <w:sz w:val="22"/>
          <w:szCs w:val="22"/>
          <w:highlight w:val="white"/>
        </w:rPr>
        <w:t>Moebs, S., &amp; Weibelzahl, S. (2006). Towards a good mix in blended learning for small and medium-sized enterprises–Outline of a Delphi Study. </w:t>
      </w:r>
      <w:r>
        <w:rPr>
          <w:i/>
          <w:sz w:val="22"/>
          <w:szCs w:val="22"/>
          <w:highlight w:val="white"/>
        </w:rPr>
        <w:t>Innovative Approaches for Learning and Knowledge Sharing, EC-TEL</w:t>
      </w:r>
      <w:r>
        <w:rPr>
          <w:sz w:val="22"/>
          <w:szCs w:val="22"/>
          <w:highlight w:val="white"/>
        </w:rPr>
        <w:t>, 10-17.</w:t>
      </w:r>
    </w:p>
    <w:p w14:paraId="2B52D5B3" w14:textId="77777777" w:rsidR="008D0E85" w:rsidRDefault="00F73306">
      <w:pPr>
        <w:ind w:left="420" w:hanging="420"/>
        <w:jc w:val="both"/>
        <w:rPr>
          <w:sz w:val="22"/>
          <w:szCs w:val="22"/>
          <w:highlight w:val="white"/>
        </w:rPr>
      </w:pPr>
      <w:r>
        <w:rPr>
          <w:sz w:val="22"/>
          <w:szCs w:val="22"/>
          <w:highlight w:val="white"/>
        </w:rPr>
        <w:t>Poon, J. (2013). Blended learning: An institutional approach for enhancing students’ learning</w:t>
      </w:r>
    </w:p>
    <w:p w14:paraId="2B52D5B4" w14:textId="77777777" w:rsidR="008D0E85" w:rsidRDefault="00F73306">
      <w:pPr>
        <w:ind w:left="420" w:hanging="420"/>
        <w:jc w:val="both"/>
        <w:rPr>
          <w:sz w:val="22"/>
          <w:szCs w:val="22"/>
          <w:highlight w:val="white"/>
        </w:rPr>
      </w:pPr>
      <w:r>
        <w:rPr>
          <w:sz w:val="22"/>
          <w:szCs w:val="22"/>
          <w:highlight w:val="white"/>
        </w:rPr>
        <w:tab/>
      </w:r>
      <w:r>
        <w:rPr>
          <w:sz w:val="22"/>
          <w:szCs w:val="22"/>
          <w:highlight w:val="white"/>
        </w:rPr>
        <w:tab/>
        <w:t xml:space="preserve">Experiences. </w:t>
      </w:r>
      <w:r>
        <w:rPr>
          <w:i/>
          <w:sz w:val="22"/>
          <w:szCs w:val="22"/>
          <w:highlight w:val="white"/>
        </w:rPr>
        <w:t>Journal of Online Learning and Teaching, 9</w:t>
      </w:r>
      <w:r>
        <w:rPr>
          <w:sz w:val="22"/>
          <w:szCs w:val="22"/>
          <w:highlight w:val="white"/>
        </w:rPr>
        <w:t>(2), 1-12.</w:t>
      </w:r>
    </w:p>
    <w:p w14:paraId="2B52D5B5" w14:textId="77777777" w:rsidR="008D0E85" w:rsidRDefault="00F73306">
      <w:pPr>
        <w:ind w:left="720" w:hanging="720"/>
        <w:jc w:val="both"/>
        <w:rPr>
          <w:sz w:val="22"/>
          <w:szCs w:val="22"/>
          <w:highlight w:val="white"/>
        </w:rPr>
      </w:pPr>
      <w:r>
        <w:rPr>
          <w:sz w:val="22"/>
          <w:szCs w:val="22"/>
          <w:highlight w:val="white"/>
        </w:rPr>
        <w:t>Reiser, B. J. (2004). Scaffolding complex learning: The mechanisms of structuring and problematising student work. </w:t>
      </w:r>
      <w:r>
        <w:rPr>
          <w:i/>
          <w:sz w:val="22"/>
          <w:szCs w:val="22"/>
          <w:highlight w:val="white"/>
        </w:rPr>
        <w:t>The Journal of the Learning Sciences</w:t>
      </w:r>
      <w:r>
        <w:rPr>
          <w:sz w:val="22"/>
          <w:szCs w:val="22"/>
          <w:highlight w:val="white"/>
        </w:rPr>
        <w:t>, </w:t>
      </w:r>
      <w:r>
        <w:rPr>
          <w:i/>
          <w:sz w:val="22"/>
          <w:szCs w:val="22"/>
          <w:highlight w:val="white"/>
        </w:rPr>
        <w:t>13</w:t>
      </w:r>
      <w:r>
        <w:rPr>
          <w:sz w:val="22"/>
          <w:szCs w:val="22"/>
          <w:highlight w:val="white"/>
        </w:rPr>
        <w:t>(3), 273-304.</w:t>
      </w:r>
    </w:p>
    <w:p w14:paraId="2B52D5B6" w14:textId="77777777" w:rsidR="008D0E85" w:rsidRDefault="00F73306">
      <w:pPr>
        <w:rPr>
          <w:i/>
          <w:sz w:val="22"/>
          <w:szCs w:val="22"/>
          <w:highlight w:val="white"/>
        </w:rPr>
      </w:pPr>
      <w:r>
        <w:rPr>
          <w:sz w:val="22"/>
          <w:szCs w:val="22"/>
          <w:highlight w:val="white"/>
        </w:rPr>
        <w:t>Rosenberg, M. J. (2005). </w:t>
      </w:r>
      <w:r>
        <w:rPr>
          <w:i/>
          <w:sz w:val="22"/>
          <w:szCs w:val="22"/>
          <w:highlight w:val="white"/>
        </w:rPr>
        <w:t xml:space="preserve">Beyond e-learning: approaches and technologies to enhance </w:t>
      </w:r>
    </w:p>
    <w:p w14:paraId="2B52D5B7" w14:textId="77777777" w:rsidR="008D0E85" w:rsidRDefault="00F73306">
      <w:pPr>
        <w:ind w:left="420" w:firstLine="300"/>
        <w:rPr>
          <w:sz w:val="22"/>
          <w:szCs w:val="22"/>
          <w:highlight w:val="white"/>
        </w:rPr>
      </w:pPr>
      <w:r>
        <w:rPr>
          <w:i/>
          <w:sz w:val="22"/>
          <w:szCs w:val="22"/>
          <w:highlight w:val="white"/>
        </w:rPr>
        <w:t>organisational knowledge, learning, and performance</w:t>
      </w:r>
      <w:r>
        <w:rPr>
          <w:sz w:val="22"/>
          <w:szCs w:val="22"/>
          <w:highlight w:val="white"/>
        </w:rPr>
        <w:t>. John Wiley &amp; Sons.</w:t>
      </w:r>
    </w:p>
    <w:p w14:paraId="2B52D5B8" w14:textId="77777777" w:rsidR="008D0E85" w:rsidRDefault="00F73306">
      <w:pPr>
        <w:rPr>
          <w:sz w:val="22"/>
          <w:szCs w:val="22"/>
          <w:highlight w:val="white"/>
        </w:rPr>
      </w:pPr>
      <w:r>
        <w:rPr>
          <w:sz w:val="22"/>
          <w:szCs w:val="22"/>
          <w:highlight w:val="white"/>
        </w:rPr>
        <w:t xml:space="preserve">Ruhil Amal Azmuddin, Nor Fariza Mohd Nor, &amp; Afendi Hamat (2017). Metacognitive online </w:t>
      </w:r>
    </w:p>
    <w:p w14:paraId="2B52D5B9" w14:textId="77777777" w:rsidR="008D0E85" w:rsidRDefault="00F73306">
      <w:pPr>
        <w:ind w:left="720"/>
        <w:rPr>
          <w:sz w:val="22"/>
          <w:szCs w:val="22"/>
          <w:highlight w:val="white"/>
        </w:rPr>
      </w:pPr>
      <w:r>
        <w:rPr>
          <w:sz w:val="22"/>
          <w:szCs w:val="22"/>
          <w:highlight w:val="white"/>
        </w:rPr>
        <w:t>reading and navigational strategies by Science and Technology university students. GEMA Online</w:t>
      </w:r>
      <w:r>
        <w:rPr>
          <w:sz w:val="22"/>
          <w:szCs w:val="22"/>
          <w:highlight w:val="white"/>
          <w:vertAlign w:val="superscript"/>
        </w:rPr>
        <w:t xml:space="preserve">® </w:t>
      </w:r>
      <w:r>
        <w:rPr>
          <w:sz w:val="22"/>
          <w:szCs w:val="22"/>
          <w:highlight w:val="white"/>
        </w:rPr>
        <w:t xml:space="preserve">Journal of Language Studies, 17(3), 18-36. </w:t>
      </w:r>
    </w:p>
    <w:p w14:paraId="2B52D5BA" w14:textId="77777777" w:rsidR="008D0E85" w:rsidRDefault="00F73306">
      <w:pPr>
        <w:rPr>
          <w:sz w:val="22"/>
          <w:szCs w:val="22"/>
          <w:highlight w:val="white"/>
        </w:rPr>
      </w:pPr>
      <w:r>
        <w:rPr>
          <w:sz w:val="22"/>
          <w:szCs w:val="22"/>
          <w:highlight w:val="white"/>
        </w:rPr>
        <w:t>Sharma, P. (2010). Blended learning. </w:t>
      </w:r>
      <w:r>
        <w:rPr>
          <w:i/>
          <w:sz w:val="22"/>
          <w:szCs w:val="22"/>
          <w:highlight w:val="white"/>
        </w:rPr>
        <w:t>ELT Journal</w:t>
      </w:r>
      <w:r>
        <w:rPr>
          <w:sz w:val="22"/>
          <w:szCs w:val="22"/>
          <w:highlight w:val="white"/>
        </w:rPr>
        <w:t>, </w:t>
      </w:r>
      <w:r>
        <w:rPr>
          <w:i/>
          <w:sz w:val="22"/>
          <w:szCs w:val="22"/>
          <w:highlight w:val="white"/>
        </w:rPr>
        <w:t>64</w:t>
      </w:r>
      <w:r>
        <w:rPr>
          <w:sz w:val="22"/>
          <w:szCs w:val="22"/>
          <w:highlight w:val="white"/>
        </w:rPr>
        <w:t>(4), 456–458.</w:t>
      </w:r>
    </w:p>
    <w:p w14:paraId="2B52D5BB" w14:textId="77777777" w:rsidR="008D0E85" w:rsidRDefault="00F73306">
      <w:pPr>
        <w:pBdr>
          <w:top w:val="nil"/>
          <w:left w:val="nil"/>
          <w:bottom w:val="nil"/>
          <w:right w:val="nil"/>
          <w:between w:val="nil"/>
        </w:pBdr>
        <w:ind w:left="720" w:hanging="720"/>
        <w:rPr>
          <w:color w:val="000000"/>
          <w:sz w:val="22"/>
          <w:szCs w:val="22"/>
        </w:rPr>
      </w:pPr>
      <w:r>
        <w:rPr>
          <w:color w:val="000000"/>
          <w:sz w:val="22"/>
          <w:szCs w:val="22"/>
        </w:rPr>
        <w:t>Siemens, G. (2004). Connectivism: A learning theory for the digital age</w:t>
      </w:r>
      <w:r>
        <w:rPr>
          <w:i/>
          <w:color w:val="000000"/>
          <w:sz w:val="22"/>
          <w:szCs w:val="22"/>
        </w:rPr>
        <w:t>.</w:t>
      </w:r>
      <w:r>
        <w:rPr>
          <w:color w:val="000000"/>
          <w:sz w:val="22"/>
          <w:szCs w:val="22"/>
        </w:rPr>
        <w:t xml:space="preserve"> </w:t>
      </w:r>
      <w:r>
        <w:rPr>
          <w:i/>
          <w:color w:val="000000"/>
          <w:sz w:val="22"/>
          <w:szCs w:val="22"/>
        </w:rPr>
        <w:t>International Journal of Instructional Technology and Distance Learning.</w:t>
      </w:r>
      <w:r>
        <w:rPr>
          <w:color w:val="000000"/>
          <w:sz w:val="22"/>
          <w:szCs w:val="22"/>
        </w:rPr>
        <w:t xml:space="preserve"> Retrieved on November 12, 2006, from http://www.itdl.org/Journal/Jan_05/article01.htm</w:t>
      </w:r>
    </w:p>
    <w:p w14:paraId="2B52D5BC" w14:textId="77777777" w:rsidR="008D0E85" w:rsidRDefault="00F73306">
      <w:pPr>
        <w:pBdr>
          <w:top w:val="nil"/>
          <w:left w:val="nil"/>
          <w:bottom w:val="nil"/>
          <w:right w:val="nil"/>
          <w:between w:val="nil"/>
        </w:pBdr>
        <w:ind w:left="720" w:hanging="720"/>
        <w:rPr>
          <w:b/>
          <w:color w:val="000000"/>
          <w:sz w:val="22"/>
          <w:szCs w:val="22"/>
        </w:rPr>
      </w:pPr>
      <w:r>
        <w:rPr>
          <w:color w:val="000000"/>
          <w:sz w:val="22"/>
          <w:szCs w:val="22"/>
        </w:rPr>
        <w:t xml:space="preserve">Siemens, G. (2005). </w:t>
      </w:r>
      <w:r>
        <w:rPr>
          <w:i/>
          <w:color w:val="000000"/>
          <w:sz w:val="22"/>
          <w:szCs w:val="22"/>
        </w:rPr>
        <w:t>Meaning-making, learning, subjectivity.</w:t>
      </w:r>
      <w:r>
        <w:rPr>
          <w:b/>
          <w:color w:val="000000"/>
          <w:sz w:val="22"/>
          <w:szCs w:val="22"/>
        </w:rPr>
        <w:t xml:space="preserve"> </w:t>
      </w:r>
      <w:r>
        <w:rPr>
          <w:color w:val="000000"/>
          <w:sz w:val="22"/>
          <w:szCs w:val="22"/>
        </w:rPr>
        <w:t>Retrieved on November 12, 2006, from http://connectivism.ca/blog/2005/12/meaning_making_learning_subjec.html.</w:t>
      </w:r>
    </w:p>
    <w:p w14:paraId="2B52D5BD" w14:textId="77777777" w:rsidR="008D0E85" w:rsidRDefault="00F73306">
      <w:pPr>
        <w:ind w:left="720" w:hanging="720"/>
        <w:jc w:val="both"/>
        <w:rPr>
          <w:sz w:val="22"/>
          <w:szCs w:val="22"/>
          <w:highlight w:val="white"/>
        </w:rPr>
      </w:pPr>
      <w:r>
        <w:rPr>
          <w:sz w:val="22"/>
          <w:szCs w:val="22"/>
          <w:highlight w:val="white"/>
        </w:rPr>
        <w:t>Sims, R. (2008). Rethinking (e) learning: A manifesto for connected generations. </w:t>
      </w:r>
      <w:r>
        <w:rPr>
          <w:i/>
          <w:sz w:val="22"/>
          <w:szCs w:val="22"/>
          <w:highlight w:val="white"/>
        </w:rPr>
        <w:t>Distance Education</w:t>
      </w:r>
      <w:r>
        <w:rPr>
          <w:sz w:val="22"/>
          <w:szCs w:val="22"/>
          <w:highlight w:val="white"/>
        </w:rPr>
        <w:t>, </w:t>
      </w:r>
      <w:r>
        <w:rPr>
          <w:i/>
          <w:sz w:val="22"/>
          <w:szCs w:val="22"/>
          <w:highlight w:val="white"/>
        </w:rPr>
        <w:t>29</w:t>
      </w:r>
      <w:r>
        <w:rPr>
          <w:sz w:val="22"/>
          <w:szCs w:val="22"/>
          <w:highlight w:val="white"/>
        </w:rPr>
        <w:t>(2), 153-164</w:t>
      </w:r>
    </w:p>
    <w:p w14:paraId="2B52D5BE" w14:textId="77777777" w:rsidR="008D0E85" w:rsidRDefault="00F73306">
      <w:pPr>
        <w:ind w:left="420" w:hanging="420"/>
        <w:jc w:val="both"/>
        <w:rPr>
          <w:sz w:val="22"/>
          <w:szCs w:val="22"/>
          <w:highlight w:val="white"/>
        </w:rPr>
      </w:pPr>
      <w:r>
        <w:rPr>
          <w:sz w:val="22"/>
          <w:szCs w:val="22"/>
          <w:highlight w:val="white"/>
        </w:rPr>
        <w:lastRenderedPageBreak/>
        <w:t xml:space="preserve">Singh, H. (2003). Building effective blended learning programs. </w:t>
      </w:r>
      <w:r>
        <w:rPr>
          <w:i/>
          <w:sz w:val="22"/>
          <w:szCs w:val="22"/>
          <w:highlight w:val="white"/>
        </w:rPr>
        <w:t>Educational</w:t>
      </w:r>
      <w:r>
        <w:t xml:space="preserve"> </w:t>
      </w:r>
      <w:r>
        <w:rPr>
          <w:i/>
          <w:sz w:val="22"/>
          <w:szCs w:val="22"/>
          <w:highlight w:val="white"/>
        </w:rPr>
        <w:t>Technology, 43</w:t>
      </w:r>
      <w:r>
        <w:rPr>
          <w:sz w:val="22"/>
          <w:szCs w:val="22"/>
          <w:highlight w:val="white"/>
        </w:rPr>
        <w:t>(6), 51–54.</w:t>
      </w:r>
    </w:p>
    <w:p w14:paraId="2B52D5BF" w14:textId="77777777" w:rsidR="008D0E85" w:rsidRDefault="00F73306">
      <w:pPr>
        <w:ind w:left="720" w:hanging="720"/>
        <w:jc w:val="both"/>
        <w:rPr>
          <w:sz w:val="22"/>
          <w:szCs w:val="22"/>
          <w:highlight w:val="white"/>
        </w:rPr>
      </w:pPr>
      <w:r>
        <w:rPr>
          <w:sz w:val="22"/>
          <w:szCs w:val="22"/>
          <w:highlight w:val="white"/>
        </w:rPr>
        <w:t xml:space="preserve">Turuk, M. C. (2008). The relevance and implications of Vygotsky’s sociocultural theory in the second language classroom. </w:t>
      </w:r>
      <w:r>
        <w:rPr>
          <w:i/>
          <w:sz w:val="22"/>
          <w:szCs w:val="22"/>
          <w:highlight w:val="white"/>
        </w:rPr>
        <w:t>Arecls, 5</w:t>
      </w:r>
      <w:r>
        <w:rPr>
          <w:sz w:val="22"/>
          <w:szCs w:val="22"/>
          <w:highlight w:val="white"/>
        </w:rPr>
        <w:t>, 244–262.</w:t>
      </w:r>
    </w:p>
    <w:p w14:paraId="2B52D5C0" w14:textId="77777777" w:rsidR="008D0E85" w:rsidRDefault="00F73306">
      <w:pPr>
        <w:ind w:left="720" w:hanging="720"/>
        <w:jc w:val="both"/>
        <w:rPr>
          <w:sz w:val="22"/>
          <w:szCs w:val="22"/>
          <w:highlight w:val="white"/>
        </w:rPr>
      </w:pPr>
      <w:r>
        <w:rPr>
          <w:sz w:val="22"/>
          <w:szCs w:val="22"/>
          <w:highlight w:val="white"/>
        </w:rPr>
        <w:t>Vygotsky, L. (1978). Interaction between learning and development. </w:t>
      </w:r>
      <w:r>
        <w:rPr>
          <w:i/>
          <w:sz w:val="22"/>
          <w:szCs w:val="22"/>
          <w:highlight w:val="white"/>
        </w:rPr>
        <w:t>Readings on the development of children</w:t>
      </w:r>
      <w:r>
        <w:rPr>
          <w:sz w:val="22"/>
          <w:szCs w:val="22"/>
          <w:highlight w:val="white"/>
        </w:rPr>
        <w:t>, </w:t>
      </w:r>
      <w:r>
        <w:rPr>
          <w:i/>
          <w:sz w:val="22"/>
          <w:szCs w:val="22"/>
          <w:highlight w:val="white"/>
        </w:rPr>
        <w:t>23</w:t>
      </w:r>
      <w:r>
        <w:rPr>
          <w:sz w:val="22"/>
          <w:szCs w:val="22"/>
          <w:highlight w:val="white"/>
        </w:rPr>
        <w:t>(3), 34–41.</w:t>
      </w:r>
    </w:p>
    <w:p w14:paraId="2B52D5C1" w14:textId="77777777" w:rsidR="008D0E85" w:rsidRDefault="00F73306">
      <w:pPr>
        <w:ind w:left="720" w:hanging="720"/>
        <w:jc w:val="both"/>
        <w:rPr>
          <w:sz w:val="22"/>
          <w:szCs w:val="22"/>
          <w:highlight w:val="white"/>
        </w:rPr>
      </w:pPr>
      <w:r>
        <w:rPr>
          <w:sz w:val="22"/>
          <w:szCs w:val="22"/>
          <w:highlight w:val="white"/>
        </w:rPr>
        <w:t xml:space="preserve">Wu, J. H., Tennyson, R. D., &amp; Hsia, T. L. (2010). A study of student satisfaction in a blended e-learning system environment. </w:t>
      </w:r>
      <w:r>
        <w:rPr>
          <w:i/>
          <w:sz w:val="22"/>
          <w:szCs w:val="22"/>
          <w:highlight w:val="white"/>
        </w:rPr>
        <w:t>Computers &amp; Education, 55</w:t>
      </w:r>
      <w:r>
        <w:rPr>
          <w:sz w:val="22"/>
          <w:szCs w:val="22"/>
          <w:highlight w:val="white"/>
        </w:rPr>
        <w:t xml:space="preserve">(1), 155–164. </w:t>
      </w:r>
    </w:p>
    <w:p w14:paraId="2B52D5C2" w14:textId="77777777" w:rsidR="008D0E85" w:rsidRDefault="00F73306">
      <w:pPr>
        <w:jc w:val="both"/>
        <w:rPr>
          <w:sz w:val="22"/>
          <w:szCs w:val="22"/>
          <w:highlight w:val="white"/>
        </w:rPr>
      </w:pPr>
      <w:r>
        <w:rPr>
          <w:sz w:val="22"/>
          <w:szCs w:val="22"/>
          <w:highlight w:val="white"/>
        </w:rPr>
        <w:t xml:space="preserve">Yong, M. F. (2010). Collaborative writing features. </w:t>
      </w:r>
      <w:r>
        <w:rPr>
          <w:i/>
          <w:sz w:val="22"/>
          <w:szCs w:val="22"/>
          <w:highlight w:val="white"/>
        </w:rPr>
        <w:t>RELC Journal, 41</w:t>
      </w:r>
      <w:r>
        <w:rPr>
          <w:sz w:val="22"/>
          <w:szCs w:val="22"/>
          <w:highlight w:val="white"/>
        </w:rPr>
        <w:t xml:space="preserve">(1), 18–40. </w:t>
      </w:r>
    </w:p>
    <w:p w14:paraId="2B52D5C3" w14:textId="77777777" w:rsidR="008D0E85" w:rsidRDefault="008D0E85">
      <w:pPr>
        <w:jc w:val="both"/>
      </w:pPr>
    </w:p>
    <w:p w14:paraId="2B52D5C4" w14:textId="77777777" w:rsidR="008D0E85" w:rsidRDefault="008D0E85">
      <w:pPr>
        <w:jc w:val="both"/>
        <w:rPr>
          <w:b/>
        </w:rPr>
      </w:pPr>
    </w:p>
    <w:p w14:paraId="2B52D5C5" w14:textId="77777777" w:rsidR="008D0E85" w:rsidRDefault="008D0E85">
      <w:pPr>
        <w:jc w:val="both"/>
        <w:rPr>
          <w:b/>
        </w:rPr>
      </w:pPr>
    </w:p>
    <w:p w14:paraId="2B52D5C6" w14:textId="77777777" w:rsidR="008D0E85" w:rsidRDefault="008D0E85">
      <w:pPr>
        <w:jc w:val="both"/>
        <w:rPr>
          <w:b/>
        </w:rPr>
      </w:pPr>
    </w:p>
    <w:p w14:paraId="2B52D5C7" w14:textId="77777777" w:rsidR="008D0E85" w:rsidRDefault="008D0E85">
      <w:pPr>
        <w:jc w:val="both"/>
        <w:rPr>
          <w:b/>
        </w:rPr>
      </w:pPr>
    </w:p>
    <w:p w14:paraId="2B52D5C8" w14:textId="77777777" w:rsidR="008D0E85" w:rsidRDefault="008D0E85">
      <w:pPr>
        <w:jc w:val="both"/>
        <w:rPr>
          <w:b/>
        </w:rPr>
      </w:pPr>
    </w:p>
    <w:p w14:paraId="2B52D5C9" w14:textId="77777777" w:rsidR="008D0E85" w:rsidRDefault="008D0E85">
      <w:pPr>
        <w:jc w:val="both"/>
        <w:rPr>
          <w:b/>
        </w:rPr>
      </w:pPr>
    </w:p>
    <w:p w14:paraId="2B52D5CA" w14:textId="77777777" w:rsidR="008D0E85" w:rsidRDefault="008D0E85">
      <w:pPr>
        <w:jc w:val="both"/>
        <w:rPr>
          <w:b/>
        </w:rPr>
      </w:pPr>
    </w:p>
    <w:p w14:paraId="2B52D5CB" w14:textId="77777777" w:rsidR="008D0E85" w:rsidRDefault="008D0E85">
      <w:pPr>
        <w:jc w:val="both"/>
        <w:rPr>
          <w:b/>
        </w:rPr>
      </w:pPr>
    </w:p>
    <w:p w14:paraId="2B52D5CC" w14:textId="77777777" w:rsidR="008D0E85" w:rsidRDefault="008D0E85">
      <w:pPr>
        <w:jc w:val="both"/>
        <w:rPr>
          <w:b/>
        </w:rPr>
      </w:pPr>
    </w:p>
    <w:p w14:paraId="2B52D5CD" w14:textId="77777777" w:rsidR="008D0E85" w:rsidRDefault="008D0E85">
      <w:pPr>
        <w:jc w:val="both"/>
        <w:rPr>
          <w:b/>
        </w:rPr>
      </w:pPr>
    </w:p>
    <w:p w14:paraId="2B52D5CE" w14:textId="77777777" w:rsidR="008D0E85" w:rsidRDefault="008D0E85">
      <w:pPr>
        <w:jc w:val="both"/>
        <w:rPr>
          <w:b/>
        </w:rPr>
      </w:pPr>
    </w:p>
    <w:p w14:paraId="2B52D5CF" w14:textId="77777777" w:rsidR="008D0E85" w:rsidRDefault="008D0E85">
      <w:pPr>
        <w:jc w:val="both"/>
        <w:rPr>
          <w:b/>
        </w:rPr>
      </w:pPr>
    </w:p>
    <w:p w14:paraId="2B52D5D0" w14:textId="77777777" w:rsidR="008D0E85" w:rsidRDefault="008D0E85">
      <w:pPr>
        <w:jc w:val="both"/>
        <w:rPr>
          <w:b/>
        </w:rPr>
      </w:pPr>
    </w:p>
    <w:p w14:paraId="2B52D5D1" w14:textId="77777777" w:rsidR="008D0E85" w:rsidRDefault="008D0E85">
      <w:pPr>
        <w:jc w:val="both"/>
        <w:rPr>
          <w:b/>
        </w:rPr>
      </w:pPr>
    </w:p>
    <w:p w14:paraId="2B52D5D2" w14:textId="77777777" w:rsidR="008D0E85" w:rsidRDefault="008D0E85">
      <w:pPr>
        <w:jc w:val="both"/>
        <w:rPr>
          <w:b/>
          <w:sz w:val="24"/>
          <w:szCs w:val="24"/>
        </w:rPr>
      </w:pPr>
    </w:p>
    <w:p w14:paraId="2B52D5D3" w14:textId="77777777" w:rsidR="008D0E85" w:rsidRDefault="008D0E85">
      <w:pPr>
        <w:jc w:val="both"/>
        <w:rPr>
          <w:b/>
          <w:sz w:val="24"/>
          <w:szCs w:val="24"/>
        </w:rPr>
      </w:pPr>
    </w:p>
    <w:p w14:paraId="2B52D5D4" w14:textId="77777777" w:rsidR="008D0E85" w:rsidRDefault="008D0E85">
      <w:pPr>
        <w:jc w:val="both"/>
        <w:rPr>
          <w:b/>
          <w:sz w:val="24"/>
          <w:szCs w:val="24"/>
        </w:rPr>
      </w:pPr>
    </w:p>
    <w:p w14:paraId="2B52D5D5" w14:textId="77777777" w:rsidR="008D0E85" w:rsidRDefault="008D0E85">
      <w:pPr>
        <w:jc w:val="both"/>
        <w:rPr>
          <w:b/>
          <w:sz w:val="24"/>
          <w:szCs w:val="24"/>
        </w:rPr>
      </w:pPr>
    </w:p>
    <w:p w14:paraId="2B52D5D6" w14:textId="77777777" w:rsidR="008D0E85" w:rsidRDefault="008D0E85">
      <w:pPr>
        <w:jc w:val="both"/>
        <w:rPr>
          <w:b/>
          <w:sz w:val="24"/>
          <w:szCs w:val="24"/>
        </w:rPr>
      </w:pPr>
    </w:p>
    <w:p w14:paraId="2B52D5D7" w14:textId="77777777" w:rsidR="008D0E85" w:rsidRDefault="008D0E85">
      <w:pPr>
        <w:jc w:val="both"/>
        <w:rPr>
          <w:b/>
          <w:sz w:val="24"/>
          <w:szCs w:val="24"/>
        </w:rPr>
      </w:pPr>
    </w:p>
    <w:p w14:paraId="2B52D5D8" w14:textId="77777777" w:rsidR="008D0E85" w:rsidRDefault="008D0E85">
      <w:pPr>
        <w:jc w:val="both"/>
        <w:rPr>
          <w:b/>
          <w:sz w:val="24"/>
          <w:szCs w:val="24"/>
        </w:rPr>
      </w:pPr>
    </w:p>
    <w:p w14:paraId="2B52D5D9" w14:textId="77777777" w:rsidR="008D0E85" w:rsidRDefault="008D0E85">
      <w:pPr>
        <w:jc w:val="both"/>
        <w:rPr>
          <w:b/>
          <w:sz w:val="24"/>
          <w:szCs w:val="24"/>
        </w:rPr>
      </w:pPr>
    </w:p>
    <w:p w14:paraId="2B52D5DA" w14:textId="77777777" w:rsidR="008D0E85" w:rsidRDefault="008D0E85">
      <w:pPr>
        <w:jc w:val="both"/>
        <w:rPr>
          <w:b/>
          <w:sz w:val="24"/>
          <w:szCs w:val="24"/>
        </w:rPr>
      </w:pPr>
    </w:p>
    <w:p w14:paraId="2B52D5DB" w14:textId="77777777" w:rsidR="008D0E85" w:rsidRDefault="008D0E85">
      <w:pPr>
        <w:jc w:val="both"/>
        <w:rPr>
          <w:b/>
          <w:sz w:val="24"/>
          <w:szCs w:val="24"/>
        </w:rPr>
      </w:pPr>
    </w:p>
    <w:p w14:paraId="2B52D5DC" w14:textId="77777777" w:rsidR="008D0E85" w:rsidRDefault="008D0E85">
      <w:pPr>
        <w:jc w:val="both"/>
        <w:rPr>
          <w:b/>
          <w:sz w:val="24"/>
          <w:szCs w:val="24"/>
        </w:rPr>
      </w:pPr>
    </w:p>
    <w:p w14:paraId="2B52D5DD" w14:textId="77777777" w:rsidR="008D0E85" w:rsidRDefault="008D0E85">
      <w:pPr>
        <w:jc w:val="both"/>
        <w:rPr>
          <w:b/>
          <w:sz w:val="24"/>
          <w:szCs w:val="24"/>
        </w:rPr>
      </w:pPr>
    </w:p>
    <w:p w14:paraId="2B52D5DE" w14:textId="77777777" w:rsidR="008D0E85" w:rsidRDefault="008D0E85">
      <w:pPr>
        <w:jc w:val="both"/>
        <w:rPr>
          <w:b/>
          <w:sz w:val="24"/>
          <w:szCs w:val="24"/>
        </w:rPr>
      </w:pPr>
    </w:p>
    <w:p w14:paraId="2B52D5DF" w14:textId="77777777" w:rsidR="008D0E85" w:rsidRDefault="008D0E85">
      <w:pPr>
        <w:jc w:val="both"/>
        <w:rPr>
          <w:b/>
          <w:sz w:val="24"/>
          <w:szCs w:val="24"/>
        </w:rPr>
      </w:pPr>
    </w:p>
    <w:p w14:paraId="2B52D5E0" w14:textId="77777777" w:rsidR="008D0E85" w:rsidRDefault="008D0E85">
      <w:pPr>
        <w:jc w:val="both"/>
        <w:rPr>
          <w:b/>
          <w:sz w:val="24"/>
          <w:szCs w:val="24"/>
        </w:rPr>
      </w:pPr>
    </w:p>
    <w:p w14:paraId="2B52D5E1" w14:textId="77777777" w:rsidR="008D0E85" w:rsidRDefault="008D0E85">
      <w:pPr>
        <w:jc w:val="both"/>
        <w:rPr>
          <w:b/>
          <w:sz w:val="24"/>
          <w:szCs w:val="24"/>
        </w:rPr>
      </w:pPr>
    </w:p>
    <w:p w14:paraId="2B52D5E2" w14:textId="77777777" w:rsidR="008D0E85" w:rsidRDefault="008D0E85">
      <w:pPr>
        <w:jc w:val="both"/>
        <w:rPr>
          <w:b/>
          <w:sz w:val="24"/>
          <w:szCs w:val="24"/>
        </w:rPr>
      </w:pPr>
    </w:p>
    <w:p w14:paraId="2B52D5E3" w14:textId="77777777" w:rsidR="008D0E85" w:rsidRDefault="008D0E85">
      <w:pPr>
        <w:jc w:val="both"/>
        <w:rPr>
          <w:b/>
          <w:sz w:val="24"/>
          <w:szCs w:val="24"/>
        </w:rPr>
      </w:pPr>
    </w:p>
    <w:p w14:paraId="2B52D5E4" w14:textId="77777777" w:rsidR="008D0E85" w:rsidRDefault="008D0E85">
      <w:pPr>
        <w:jc w:val="both"/>
        <w:rPr>
          <w:b/>
          <w:sz w:val="24"/>
          <w:szCs w:val="24"/>
        </w:rPr>
      </w:pPr>
    </w:p>
    <w:p w14:paraId="2B52D5E5" w14:textId="77777777" w:rsidR="008D0E85" w:rsidRDefault="008D0E85">
      <w:pPr>
        <w:jc w:val="both"/>
        <w:rPr>
          <w:b/>
          <w:sz w:val="24"/>
          <w:szCs w:val="24"/>
        </w:rPr>
      </w:pPr>
    </w:p>
    <w:p w14:paraId="2B52D5E6" w14:textId="77777777" w:rsidR="008D0E85" w:rsidRDefault="008D0E85">
      <w:pPr>
        <w:jc w:val="both"/>
        <w:rPr>
          <w:b/>
          <w:sz w:val="24"/>
          <w:szCs w:val="24"/>
        </w:rPr>
      </w:pPr>
    </w:p>
    <w:p w14:paraId="2B52D5E7" w14:textId="77777777" w:rsidR="008D0E85" w:rsidRDefault="008D0E85">
      <w:pPr>
        <w:jc w:val="both"/>
        <w:rPr>
          <w:b/>
          <w:sz w:val="24"/>
          <w:szCs w:val="24"/>
        </w:rPr>
      </w:pPr>
    </w:p>
    <w:p w14:paraId="2B52D5E8" w14:textId="77777777" w:rsidR="008D0E85" w:rsidRDefault="008D0E85">
      <w:pPr>
        <w:jc w:val="both"/>
        <w:rPr>
          <w:b/>
          <w:sz w:val="24"/>
          <w:szCs w:val="24"/>
        </w:rPr>
      </w:pPr>
    </w:p>
    <w:p w14:paraId="2B52D5E9" w14:textId="77777777" w:rsidR="008D0E85" w:rsidRDefault="008D0E85">
      <w:pPr>
        <w:jc w:val="both"/>
        <w:rPr>
          <w:b/>
          <w:sz w:val="24"/>
          <w:szCs w:val="24"/>
        </w:rPr>
      </w:pPr>
    </w:p>
    <w:p w14:paraId="2B52D5EA" w14:textId="77777777" w:rsidR="008D0E85" w:rsidRDefault="008D0E85">
      <w:pPr>
        <w:jc w:val="both"/>
        <w:rPr>
          <w:b/>
          <w:sz w:val="24"/>
          <w:szCs w:val="24"/>
        </w:rPr>
      </w:pPr>
    </w:p>
    <w:p w14:paraId="2B52D5EB" w14:textId="77777777" w:rsidR="008D0E85" w:rsidRDefault="008D0E85">
      <w:pPr>
        <w:jc w:val="both"/>
        <w:rPr>
          <w:b/>
          <w:sz w:val="24"/>
          <w:szCs w:val="24"/>
        </w:rPr>
      </w:pPr>
    </w:p>
    <w:p w14:paraId="2B52D5EC" w14:textId="77777777" w:rsidR="008D0E85" w:rsidRDefault="008D0E85">
      <w:pPr>
        <w:jc w:val="both"/>
        <w:rPr>
          <w:b/>
          <w:sz w:val="24"/>
          <w:szCs w:val="24"/>
        </w:rPr>
      </w:pPr>
    </w:p>
    <w:p w14:paraId="2B52D5ED" w14:textId="77777777" w:rsidR="008D0E85" w:rsidRDefault="008D0E85">
      <w:pPr>
        <w:jc w:val="both"/>
        <w:rPr>
          <w:b/>
          <w:sz w:val="24"/>
          <w:szCs w:val="24"/>
        </w:rPr>
      </w:pPr>
    </w:p>
    <w:p w14:paraId="2B52D5EE" w14:textId="77777777" w:rsidR="008D0E85" w:rsidRDefault="00F73306">
      <w:pPr>
        <w:jc w:val="both"/>
        <w:rPr>
          <w:b/>
          <w:sz w:val="24"/>
          <w:szCs w:val="24"/>
        </w:rPr>
      </w:pPr>
      <w:r>
        <w:rPr>
          <w:b/>
          <w:sz w:val="24"/>
          <w:szCs w:val="24"/>
        </w:rPr>
        <w:t>Appendix A</w:t>
      </w:r>
    </w:p>
    <w:p w14:paraId="2B52D5EF" w14:textId="77777777" w:rsidR="008D0E85" w:rsidRDefault="008D0E85">
      <w:pPr>
        <w:jc w:val="both"/>
        <w:rPr>
          <w:b/>
          <w:sz w:val="24"/>
          <w:szCs w:val="24"/>
        </w:rPr>
      </w:pPr>
    </w:p>
    <w:p w14:paraId="2B52D5F0" w14:textId="77777777" w:rsidR="008D0E85" w:rsidRDefault="00F73306">
      <w:pPr>
        <w:pBdr>
          <w:top w:val="nil"/>
          <w:left w:val="nil"/>
          <w:bottom w:val="nil"/>
          <w:right w:val="nil"/>
          <w:between w:val="nil"/>
        </w:pBdr>
        <w:spacing w:line="259" w:lineRule="auto"/>
        <w:rPr>
          <w:rFonts w:ascii="Courier New" w:eastAsia="Courier New" w:hAnsi="Courier New" w:cs="Courier New"/>
          <w:b/>
          <w:color w:val="000000"/>
          <w:sz w:val="22"/>
          <w:szCs w:val="22"/>
        </w:rPr>
      </w:pPr>
      <w:r>
        <w:rPr>
          <w:b/>
          <w:color w:val="000000"/>
          <w:sz w:val="22"/>
          <w:szCs w:val="22"/>
        </w:rPr>
        <w:t>Figure 1</w:t>
      </w:r>
    </w:p>
    <w:p w14:paraId="2B52D5F1" w14:textId="77777777" w:rsidR="008D0E85" w:rsidRDefault="008D0E85">
      <w:pPr>
        <w:pBdr>
          <w:top w:val="nil"/>
          <w:left w:val="nil"/>
          <w:bottom w:val="nil"/>
          <w:right w:val="nil"/>
          <w:between w:val="nil"/>
        </w:pBdr>
        <w:spacing w:line="259" w:lineRule="auto"/>
        <w:rPr>
          <w:rFonts w:ascii="Courier New" w:eastAsia="Courier New" w:hAnsi="Courier New" w:cs="Courier New"/>
          <w:color w:val="000000"/>
          <w:sz w:val="22"/>
          <w:szCs w:val="22"/>
        </w:rPr>
      </w:pPr>
    </w:p>
    <w:p w14:paraId="2B52D5F2" w14:textId="77777777" w:rsidR="008D0E85" w:rsidRDefault="00F73306">
      <w:pPr>
        <w:pBdr>
          <w:top w:val="nil"/>
          <w:left w:val="nil"/>
          <w:bottom w:val="nil"/>
          <w:right w:val="nil"/>
          <w:between w:val="nil"/>
        </w:pBdr>
        <w:spacing w:after="160" w:line="259" w:lineRule="auto"/>
        <w:rPr>
          <w:i/>
          <w:color w:val="000000"/>
          <w:sz w:val="22"/>
          <w:szCs w:val="22"/>
        </w:rPr>
      </w:pPr>
      <w:r>
        <w:rPr>
          <w:i/>
          <w:color w:val="000000"/>
          <w:sz w:val="22"/>
          <w:szCs w:val="22"/>
        </w:rPr>
        <w:t>Acts of Planning of Group 3</w:t>
      </w:r>
    </w:p>
    <w:p w14:paraId="2B52D5F3" w14:textId="77777777" w:rsidR="008D0E85" w:rsidRDefault="008D0E85">
      <w:pPr>
        <w:jc w:val="both"/>
        <w:rPr>
          <w:b/>
        </w:rPr>
      </w:pPr>
    </w:p>
    <w:p w14:paraId="2B52D5F4" w14:textId="77777777" w:rsidR="008D0E85" w:rsidRDefault="00F73306">
      <w:pPr>
        <w:jc w:val="both"/>
        <w:rPr>
          <w:b/>
        </w:rPr>
      </w:pPr>
      <w:r>
        <w:rPr>
          <w:noProof/>
        </w:rPr>
        <w:drawing>
          <wp:inline distT="0" distB="0" distL="0" distR="0" wp14:anchorId="2B52D62B" wp14:editId="2B52D62C">
            <wp:extent cx="5435600" cy="4902200"/>
            <wp:effectExtent l="0" t="0" r="0" b="0"/>
            <wp:docPr id="5" name="image4.png" descr="A close 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a document&#10;&#10;Description automatically generated"/>
                    <pic:cNvPicPr preferRelativeResize="0"/>
                  </pic:nvPicPr>
                  <pic:blipFill>
                    <a:blip r:embed="rId8"/>
                    <a:srcRect/>
                    <a:stretch>
                      <a:fillRect/>
                    </a:stretch>
                  </pic:blipFill>
                  <pic:spPr>
                    <a:xfrm>
                      <a:off x="0" y="0"/>
                      <a:ext cx="5435600" cy="4902200"/>
                    </a:xfrm>
                    <a:prstGeom prst="rect">
                      <a:avLst/>
                    </a:prstGeom>
                    <a:ln/>
                  </pic:spPr>
                </pic:pic>
              </a:graphicData>
            </a:graphic>
          </wp:inline>
        </w:drawing>
      </w:r>
    </w:p>
    <w:p w14:paraId="2B52D5F5" w14:textId="77777777" w:rsidR="008D0E85" w:rsidRDefault="008D0E85">
      <w:pPr>
        <w:jc w:val="both"/>
        <w:rPr>
          <w:b/>
        </w:rPr>
      </w:pPr>
    </w:p>
    <w:p w14:paraId="2B52D5F6" w14:textId="77777777" w:rsidR="008D0E85" w:rsidRDefault="00F73306">
      <w:pPr>
        <w:rPr>
          <w:sz w:val="22"/>
          <w:szCs w:val="22"/>
        </w:rPr>
      </w:pPr>
      <w:r>
        <w:rPr>
          <w:sz w:val="22"/>
          <w:szCs w:val="22"/>
        </w:rPr>
        <w:t xml:space="preserve">First update (Red): Supporting Sentences </w:t>
      </w:r>
    </w:p>
    <w:p w14:paraId="2B52D5F7" w14:textId="77777777" w:rsidR="008D0E85" w:rsidRDefault="00F73306">
      <w:pPr>
        <w:rPr>
          <w:sz w:val="22"/>
          <w:szCs w:val="22"/>
        </w:rPr>
      </w:pPr>
      <w:r>
        <w:rPr>
          <w:sz w:val="22"/>
          <w:szCs w:val="22"/>
        </w:rPr>
        <w:t>Second update (Blue): Supporting Details (Evidence)</w:t>
      </w:r>
    </w:p>
    <w:p w14:paraId="2B52D5F8" w14:textId="77777777" w:rsidR="008D0E85" w:rsidRDefault="00F73306">
      <w:pPr>
        <w:rPr>
          <w:sz w:val="22"/>
          <w:szCs w:val="22"/>
        </w:rPr>
      </w:pPr>
      <w:r>
        <w:rPr>
          <w:sz w:val="22"/>
          <w:szCs w:val="22"/>
        </w:rPr>
        <w:t>Third update (Black): General Statement and Thesis Statement</w:t>
      </w:r>
    </w:p>
    <w:p w14:paraId="2B52D5F9" w14:textId="77777777" w:rsidR="008D0E85" w:rsidRDefault="008D0E85">
      <w:pPr>
        <w:rPr>
          <w:sz w:val="22"/>
          <w:szCs w:val="22"/>
        </w:rPr>
      </w:pPr>
    </w:p>
    <w:p w14:paraId="2B52D5FA" w14:textId="77777777" w:rsidR="008D0E85" w:rsidRDefault="008D0E85">
      <w:pPr>
        <w:rPr>
          <w:b/>
        </w:rPr>
      </w:pPr>
    </w:p>
    <w:p w14:paraId="2B52D5FB" w14:textId="77777777" w:rsidR="008D0E85" w:rsidRDefault="008D0E85">
      <w:pPr>
        <w:rPr>
          <w:b/>
        </w:rPr>
      </w:pPr>
    </w:p>
    <w:p w14:paraId="2B52D5FC" w14:textId="77777777" w:rsidR="008D0E85" w:rsidRDefault="008D0E85">
      <w:pPr>
        <w:rPr>
          <w:b/>
        </w:rPr>
      </w:pPr>
    </w:p>
    <w:p w14:paraId="2B52D5FD" w14:textId="77777777" w:rsidR="008D0E85" w:rsidRDefault="008D0E85">
      <w:pPr>
        <w:rPr>
          <w:b/>
        </w:rPr>
      </w:pPr>
    </w:p>
    <w:p w14:paraId="2B52D5FE" w14:textId="77777777" w:rsidR="008D0E85" w:rsidRDefault="008D0E85">
      <w:pPr>
        <w:rPr>
          <w:b/>
        </w:rPr>
      </w:pPr>
    </w:p>
    <w:p w14:paraId="2B52D5FF" w14:textId="77777777" w:rsidR="008D0E85" w:rsidRDefault="008D0E85">
      <w:pPr>
        <w:rPr>
          <w:b/>
        </w:rPr>
      </w:pPr>
    </w:p>
    <w:p w14:paraId="2B52D600" w14:textId="77777777" w:rsidR="008D0E85" w:rsidRDefault="008D0E85">
      <w:pPr>
        <w:rPr>
          <w:b/>
        </w:rPr>
      </w:pPr>
    </w:p>
    <w:p w14:paraId="2B52D601" w14:textId="77777777" w:rsidR="008D0E85" w:rsidRDefault="008D0E85">
      <w:pPr>
        <w:rPr>
          <w:b/>
        </w:rPr>
      </w:pPr>
    </w:p>
    <w:p w14:paraId="2B52D602" w14:textId="77777777" w:rsidR="008D0E85" w:rsidRDefault="008D0E85">
      <w:pPr>
        <w:rPr>
          <w:b/>
          <w:sz w:val="24"/>
          <w:szCs w:val="24"/>
        </w:rPr>
      </w:pPr>
    </w:p>
    <w:p w14:paraId="2B52D603" w14:textId="77777777" w:rsidR="008D0E85" w:rsidRDefault="008D0E85">
      <w:pPr>
        <w:rPr>
          <w:b/>
          <w:sz w:val="24"/>
          <w:szCs w:val="24"/>
        </w:rPr>
      </w:pPr>
    </w:p>
    <w:p w14:paraId="2B52D604" w14:textId="77777777" w:rsidR="008D0E85" w:rsidRDefault="00F73306">
      <w:pPr>
        <w:rPr>
          <w:b/>
          <w:sz w:val="24"/>
          <w:szCs w:val="24"/>
        </w:rPr>
      </w:pPr>
      <w:r>
        <w:rPr>
          <w:b/>
          <w:sz w:val="24"/>
          <w:szCs w:val="24"/>
        </w:rPr>
        <w:t>Appendix B</w:t>
      </w:r>
    </w:p>
    <w:p w14:paraId="2B52D605" w14:textId="77777777" w:rsidR="008D0E85" w:rsidRDefault="008D0E85">
      <w:pPr>
        <w:rPr>
          <w:b/>
          <w:sz w:val="24"/>
          <w:szCs w:val="24"/>
        </w:rPr>
      </w:pPr>
    </w:p>
    <w:p w14:paraId="2B52D606" w14:textId="77777777" w:rsidR="008D0E85" w:rsidRDefault="00F73306">
      <w:pPr>
        <w:pBdr>
          <w:top w:val="nil"/>
          <w:left w:val="nil"/>
          <w:bottom w:val="nil"/>
          <w:right w:val="nil"/>
          <w:between w:val="nil"/>
        </w:pBdr>
        <w:spacing w:line="259" w:lineRule="auto"/>
        <w:rPr>
          <w:b/>
          <w:color w:val="000000"/>
          <w:sz w:val="22"/>
          <w:szCs w:val="22"/>
        </w:rPr>
      </w:pPr>
      <w:r>
        <w:rPr>
          <w:b/>
          <w:color w:val="000000"/>
          <w:sz w:val="22"/>
          <w:szCs w:val="22"/>
        </w:rPr>
        <w:t xml:space="preserve">Figure 2 </w:t>
      </w:r>
    </w:p>
    <w:p w14:paraId="2B52D607" w14:textId="77777777" w:rsidR="008D0E85" w:rsidRDefault="008D0E85">
      <w:pPr>
        <w:pBdr>
          <w:top w:val="nil"/>
          <w:left w:val="nil"/>
          <w:bottom w:val="nil"/>
          <w:right w:val="nil"/>
          <w:between w:val="nil"/>
        </w:pBdr>
        <w:spacing w:line="259" w:lineRule="auto"/>
        <w:rPr>
          <w:b/>
          <w:color w:val="000000"/>
          <w:sz w:val="22"/>
          <w:szCs w:val="22"/>
        </w:rPr>
      </w:pPr>
    </w:p>
    <w:p w14:paraId="2B52D608" w14:textId="77777777" w:rsidR="008D0E85" w:rsidRDefault="00F73306">
      <w:pPr>
        <w:pBdr>
          <w:top w:val="nil"/>
          <w:left w:val="nil"/>
          <w:bottom w:val="nil"/>
          <w:right w:val="nil"/>
          <w:between w:val="nil"/>
        </w:pBdr>
        <w:spacing w:after="160" w:line="259" w:lineRule="auto"/>
        <w:rPr>
          <w:i/>
          <w:color w:val="000000"/>
          <w:sz w:val="22"/>
          <w:szCs w:val="22"/>
        </w:rPr>
      </w:pPr>
      <w:r>
        <w:rPr>
          <w:i/>
          <w:color w:val="000000"/>
          <w:sz w:val="22"/>
          <w:szCs w:val="22"/>
        </w:rPr>
        <w:t>Peer Evaluation</w:t>
      </w:r>
    </w:p>
    <w:p w14:paraId="2B52D609" w14:textId="77777777" w:rsidR="008D0E85" w:rsidRDefault="008D0E85">
      <w:pPr>
        <w:rPr>
          <w:b/>
          <w:sz w:val="24"/>
          <w:szCs w:val="24"/>
        </w:rPr>
      </w:pPr>
    </w:p>
    <w:p w14:paraId="2B52D60A" w14:textId="77777777" w:rsidR="008D0E85" w:rsidRDefault="00F73306">
      <w:r>
        <w:rPr>
          <w:noProof/>
        </w:rPr>
        <w:drawing>
          <wp:inline distT="0" distB="0" distL="0" distR="0" wp14:anchorId="2B52D62D" wp14:editId="2B52D62E">
            <wp:extent cx="5353050" cy="4083050"/>
            <wp:effectExtent l="0" t="0" r="0" b="0"/>
            <wp:docPr id="4" name="image2.png" descr="Untitled 1"/>
            <wp:cNvGraphicFramePr/>
            <a:graphic xmlns:a="http://schemas.openxmlformats.org/drawingml/2006/main">
              <a:graphicData uri="http://schemas.openxmlformats.org/drawingml/2006/picture">
                <pic:pic xmlns:pic="http://schemas.openxmlformats.org/drawingml/2006/picture">
                  <pic:nvPicPr>
                    <pic:cNvPr id="0" name="image2.png" descr="Untitled 1"/>
                    <pic:cNvPicPr preferRelativeResize="0"/>
                  </pic:nvPicPr>
                  <pic:blipFill>
                    <a:blip r:embed="rId9"/>
                    <a:srcRect/>
                    <a:stretch>
                      <a:fillRect/>
                    </a:stretch>
                  </pic:blipFill>
                  <pic:spPr>
                    <a:xfrm>
                      <a:off x="0" y="0"/>
                      <a:ext cx="5353050" cy="4083050"/>
                    </a:xfrm>
                    <a:prstGeom prst="rect">
                      <a:avLst/>
                    </a:prstGeom>
                    <a:ln/>
                  </pic:spPr>
                </pic:pic>
              </a:graphicData>
            </a:graphic>
          </wp:inline>
        </w:drawing>
      </w:r>
    </w:p>
    <w:p w14:paraId="2B52D60B" w14:textId="77777777" w:rsidR="008D0E85" w:rsidRDefault="008D0E85"/>
    <w:p w14:paraId="2B52D60C" w14:textId="77777777" w:rsidR="008D0E85" w:rsidRDefault="00F73306">
      <w:pPr>
        <w:rPr>
          <w:sz w:val="22"/>
          <w:szCs w:val="22"/>
        </w:rPr>
      </w:pPr>
      <w:r>
        <w:rPr>
          <w:sz w:val="22"/>
          <w:szCs w:val="22"/>
        </w:rPr>
        <w:t xml:space="preserve">Grammar error: </w:t>
      </w:r>
    </w:p>
    <w:p w14:paraId="2B52D60D" w14:textId="77777777" w:rsidR="008D0E85" w:rsidRDefault="00F73306">
      <w:pPr>
        <w:numPr>
          <w:ilvl w:val="0"/>
          <w:numId w:val="2"/>
        </w:numPr>
        <w:rPr>
          <w:sz w:val="22"/>
          <w:szCs w:val="22"/>
        </w:rPr>
      </w:pPr>
      <w:r>
        <w:rPr>
          <w:sz w:val="22"/>
          <w:szCs w:val="22"/>
        </w:rPr>
        <w:t>lacks awareness of animal cruelty and abuse</w:t>
      </w:r>
    </w:p>
    <w:p w14:paraId="2B52D60E" w14:textId="77777777" w:rsidR="008D0E85" w:rsidRDefault="00F73306">
      <w:pPr>
        <w:numPr>
          <w:ilvl w:val="0"/>
          <w:numId w:val="2"/>
        </w:numPr>
        <w:rPr>
          <w:sz w:val="22"/>
          <w:szCs w:val="22"/>
        </w:rPr>
      </w:pPr>
      <w:r>
        <w:rPr>
          <w:sz w:val="22"/>
          <w:szCs w:val="22"/>
        </w:rPr>
        <w:t xml:space="preserve">Animal like layer chickens spend most of their life time in cage only to lay eggs. Besides, transportation for farm animal is rather suffering. </w:t>
      </w:r>
    </w:p>
    <w:p w14:paraId="2B52D60F" w14:textId="77777777" w:rsidR="008D0E85" w:rsidRDefault="008D0E85">
      <w:pPr>
        <w:rPr>
          <w:sz w:val="22"/>
          <w:szCs w:val="22"/>
        </w:rPr>
      </w:pPr>
    </w:p>
    <w:p w14:paraId="2B52D610" w14:textId="77777777" w:rsidR="008D0E85" w:rsidRDefault="00F73306">
      <w:pPr>
        <w:rPr>
          <w:sz w:val="22"/>
          <w:szCs w:val="22"/>
        </w:rPr>
      </w:pPr>
      <w:r>
        <w:rPr>
          <w:sz w:val="22"/>
          <w:szCs w:val="22"/>
        </w:rPr>
        <w:t>In-text citation error:</w:t>
      </w:r>
    </w:p>
    <w:p w14:paraId="2B52D611" w14:textId="77777777" w:rsidR="008D0E85" w:rsidRDefault="00F73306">
      <w:pPr>
        <w:numPr>
          <w:ilvl w:val="0"/>
          <w:numId w:val="2"/>
        </w:numPr>
        <w:rPr>
          <w:sz w:val="22"/>
          <w:szCs w:val="22"/>
        </w:rPr>
      </w:pPr>
      <w:r>
        <w:rPr>
          <w:sz w:val="22"/>
          <w:szCs w:val="22"/>
        </w:rPr>
        <w:t>But it functions as a protection if there are biker who involved in an accident.</w:t>
      </w:r>
    </w:p>
    <w:p w14:paraId="2B52D612" w14:textId="77777777" w:rsidR="008D0E85" w:rsidRDefault="00F73306">
      <w:pPr>
        <w:numPr>
          <w:ilvl w:val="0"/>
          <w:numId w:val="2"/>
        </w:numPr>
        <w:rPr>
          <w:sz w:val="22"/>
          <w:szCs w:val="22"/>
        </w:rPr>
      </w:pPr>
      <w:r>
        <w:rPr>
          <w:sz w:val="22"/>
          <w:szCs w:val="22"/>
        </w:rPr>
        <w:t>In 2007, price of their pelts are $500. However, in April 2012, Fur Harvesters Auction Incorporated sold a polar bear pelt for $11,000.</w:t>
      </w:r>
    </w:p>
    <w:p w14:paraId="2B52D613" w14:textId="77777777" w:rsidR="008D0E85" w:rsidRDefault="008D0E85">
      <w:pPr>
        <w:rPr>
          <w:sz w:val="22"/>
          <w:szCs w:val="22"/>
        </w:rPr>
      </w:pPr>
    </w:p>
    <w:p w14:paraId="2B52D614" w14:textId="77777777" w:rsidR="008D0E85" w:rsidRDefault="00F73306">
      <w:pPr>
        <w:rPr>
          <w:sz w:val="22"/>
          <w:szCs w:val="22"/>
        </w:rPr>
      </w:pPr>
      <w:r>
        <w:rPr>
          <w:sz w:val="22"/>
          <w:szCs w:val="22"/>
        </w:rPr>
        <w:t>Redundant/Unnecessary sentences:</w:t>
      </w:r>
    </w:p>
    <w:p w14:paraId="2B52D615" w14:textId="77777777" w:rsidR="008D0E85" w:rsidRDefault="00F73306">
      <w:pPr>
        <w:numPr>
          <w:ilvl w:val="0"/>
          <w:numId w:val="2"/>
        </w:numPr>
        <w:rPr>
          <w:sz w:val="22"/>
          <w:szCs w:val="22"/>
        </w:rPr>
      </w:pPr>
      <w:r>
        <w:rPr>
          <w:sz w:val="22"/>
          <w:szCs w:val="22"/>
        </w:rPr>
        <w:t xml:space="preserve">Visualise the animal locking up in a cage, with no power or hope to live as it has no control over any aspects of its life. </w:t>
      </w:r>
    </w:p>
    <w:p w14:paraId="2B52D616" w14:textId="77777777" w:rsidR="008D0E85" w:rsidRDefault="008D0E85">
      <w:pPr>
        <w:ind w:firstLine="420"/>
      </w:pPr>
    </w:p>
    <w:p w14:paraId="2B52D617" w14:textId="77777777" w:rsidR="008D0E85" w:rsidRDefault="008D0E85">
      <w:pPr>
        <w:jc w:val="both"/>
      </w:pPr>
    </w:p>
    <w:p w14:paraId="2B52D618" w14:textId="77777777" w:rsidR="008D0E85" w:rsidRDefault="008D0E85">
      <w:pPr>
        <w:jc w:val="both"/>
        <w:rPr>
          <w:b/>
          <w:sz w:val="24"/>
          <w:szCs w:val="24"/>
        </w:rPr>
      </w:pPr>
    </w:p>
    <w:p w14:paraId="2B52D619" w14:textId="77777777" w:rsidR="008D0E85" w:rsidRDefault="008D0E85">
      <w:pPr>
        <w:jc w:val="both"/>
        <w:rPr>
          <w:b/>
          <w:sz w:val="24"/>
          <w:szCs w:val="24"/>
        </w:rPr>
      </w:pPr>
    </w:p>
    <w:p w14:paraId="2B52D61A" w14:textId="77777777" w:rsidR="008D0E85" w:rsidRDefault="00F73306">
      <w:pPr>
        <w:jc w:val="both"/>
        <w:rPr>
          <w:b/>
          <w:sz w:val="24"/>
          <w:szCs w:val="24"/>
        </w:rPr>
      </w:pPr>
      <w:r>
        <w:rPr>
          <w:b/>
          <w:sz w:val="24"/>
          <w:szCs w:val="24"/>
        </w:rPr>
        <w:t>Appendix C</w:t>
      </w:r>
    </w:p>
    <w:p w14:paraId="2B52D61B" w14:textId="77777777" w:rsidR="008D0E85" w:rsidRDefault="008D0E85">
      <w:pPr>
        <w:pBdr>
          <w:top w:val="nil"/>
          <w:left w:val="nil"/>
          <w:bottom w:val="nil"/>
          <w:right w:val="nil"/>
          <w:between w:val="nil"/>
        </w:pBdr>
        <w:spacing w:line="259" w:lineRule="auto"/>
        <w:rPr>
          <w:color w:val="000000"/>
          <w:sz w:val="22"/>
          <w:szCs w:val="22"/>
        </w:rPr>
      </w:pPr>
    </w:p>
    <w:p w14:paraId="2B52D61C" w14:textId="77777777" w:rsidR="008D0E85" w:rsidRDefault="00F73306">
      <w:pPr>
        <w:pBdr>
          <w:top w:val="nil"/>
          <w:left w:val="nil"/>
          <w:bottom w:val="nil"/>
          <w:right w:val="nil"/>
          <w:between w:val="nil"/>
        </w:pBdr>
        <w:spacing w:line="259" w:lineRule="auto"/>
        <w:rPr>
          <w:b/>
          <w:color w:val="000000"/>
          <w:sz w:val="22"/>
          <w:szCs w:val="22"/>
        </w:rPr>
      </w:pPr>
      <w:r>
        <w:rPr>
          <w:b/>
          <w:color w:val="000000"/>
          <w:sz w:val="22"/>
          <w:szCs w:val="22"/>
        </w:rPr>
        <w:t>Figure 3</w:t>
      </w:r>
    </w:p>
    <w:p w14:paraId="2B52D61D" w14:textId="77777777" w:rsidR="008D0E85" w:rsidRDefault="008D0E85">
      <w:pPr>
        <w:pBdr>
          <w:top w:val="nil"/>
          <w:left w:val="nil"/>
          <w:bottom w:val="nil"/>
          <w:right w:val="nil"/>
          <w:between w:val="nil"/>
        </w:pBdr>
        <w:spacing w:line="259" w:lineRule="auto"/>
        <w:rPr>
          <w:color w:val="000000"/>
          <w:sz w:val="22"/>
          <w:szCs w:val="22"/>
        </w:rPr>
      </w:pPr>
    </w:p>
    <w:p w14:paraId="2B52D61E" w14:textId="77777777" w:rsidR="008D0E85" w:rsidRDefault="00F73306">
      <w:pPr>
        <w:pBdr>
          <w:top w:val="nil"/>
          <w:left w:val="nil"/>
          <w:bottom w:val="nil"/>
          <w:right w:val="nil"/>
          <w:between w:val="nil"/>
        </w:pBdr>
        <w:spacing w:after="160" w:line="259" w:lineRule="auto"/>
        <w:rPr>
          <w:i/>
          <w:color w:val="000000"/>
          <w:sz w:val="22"/>
          <w:szCs w:val="22"/>
        </w:rPr>
      </w:pPr>
      <w:r>
        <w:rPr>
          <w:i/>
          <w:color w:val="000000"/>
          <w:sz w:val="22"/>
          <w:szCs w:val="22"/>
        </w:rPr>
        <w:t>Planning of Group 1</w:t>
      </w:r>
    </w:p>
    <w:p w14:paraId="2B52D61F" w14:textId="77777777" w:rsidR="008D0E85" w:rsidRDefault="00F73306">
      <w:pPr>
        <w:jc w:val="both"/>
        <w:rPr>
          <w:b/>
        </w:rPr>
      </w:pPr>
      <w:r>
        <w:rPr>
          <w:noProof/>
        </w:rPr>
        <w:drawing>
          <wp:inline distT="0" distB="0" distL="0" distR="0" wp14:anchorId="2B52D62F" wp14:editId="2B52D630">
            <wp:extent cx="5594350" cy="5334000"/>
            <wp:effectExtent l="0" t="0" r="0" b="0"/>
            <wp:docPr id="6"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pic:cNvPicPr preferRelativeResize="0"/>
                  </pic:nvPicPr>
                  <pic:blipFill>
                    <a:blip r:embed="rId10"/>
                    <a:srcRect/>
                    <a:stretch>
                      <a:fillRect/>
                    </a:stretch>
                  </pic:blipFill>
                  <pic:spPr>
                    <a:xfrm>
                      <a:off x="0" y="0"/>
                      <a:ext cx="5594350" cy="5334000"/>
                    </a:xfrm>
                    <a:prstGeom prst="rect">
                      <a:avLst/>
                    </a:prstGeom>
                    <a:ln/>
                  </pic:spPr>
                </pic:pic>
              </a:graphicData>
            </a:graphic>
          </wp:inline>
        </w:drawing>
      </w:r>
    </w:p>
    <w:p w14:paraId="2B52D620" w14:textId="77777777" w:rsidR="008D0E85" w:rsidRDefault="008D0E85">
      <w:pPr>
        <w:jc w:val="both"/>
        <w:rPr>
          <w:b/>
        </w:rPr>
      </w:pPr>
    </w:p>
    <w:p w14:paraId="2B52D621" w14:textId="77777777" w:rsidR="008D0E85" w:rsidRDefault="008D0E85">
      <w:pPr>
        <w:jc w:val="both"/>
        <w:rPr>
          <w:b/>
        </w:rPr>
      </w:pPr>
    </w:p>
    <w:p w14:paraId="2B52D622" w14:textId="77777777" w:rsidR="008D0E85" w:rsidRDefault="008D0E85">
      <w:pPr>
        <w:jc w:val="both"/>
        <w:rPr>
          <w:b/>
        </w:rPr>
      </w:pPr>
    </w:p>
    <w:p w14:paraId="2B52D623" w14:textId="77777777" w:rsidR="008D0E85" w:rsidRDefault="008D0E85">
      <w:pPr>
        <w:jc w:val="both"/>
        <w:rPr>
          <w:b/>
        </w:rPr>
      </w:pPr>
    </w:p>
    <w:p w14:paraId="2B52D624" w14:textId="77777777" w:rsidR="008D0E85" w:rsidRDefault="008D0E85">
      <w:pPr>
        <w:jc w:val="both"/>
        <w:rPr>
          <w:b/>
        </w:rPr>
      </w:pPr>
    </w:p>
    <w:p w14:paraId="2B52D625" w14:textId="77777777" w:rsidR="008D0E85" w:rsidRDefault="008D0E85">
      <w:pPr>
        <w:jc w:val="both"/>
        <w:rPr>
          <w:b/>
        </w:rPr>
      </w:pPr>
    </w:p>
    <w:p w14:paraId="2B52D626" w14:textId="77777777" w:rsidR="008D0E85" w:rsidRDefault="008D0E85">
      <w:pPr>
        <w:jc w:val="both"/>
        <w:rPr>
          <w:b/>
        </w:rPr>
      </w:pPr>
    </w:p>
    <w:p w14:paraId="2B52D627" w14:textId="77777777" w:rsidR="008D0E85" w:rsidRDefault="008D0E85">
      <w:pPr>
        <w:rPr>
          <w:b/>
        </w:rPr>
      </w:pPr>
    </w:p>
    <w:p w14:paraId="2B52D628" w14:textId="77777777" w:rsidR="008D0E85" w:rsidRDefault="008D0E85">
      <w:pPr>
        <w:jc w:val="both"/>
        <w:rPr>
          <w:b/>
        </w:rPr>
      </w:pPr>
    </w:p>
    <w:sectPr w:rsidR="008D0E85">
      <w:headerReference w:type="even" r:id="rId11"/>
      <w:headerReference w:type="default" r:id="rId12"/>
      <w:footerReference w:type="even" r:id="rId13"/>
      <w:footerReference w:type="default" r:id="rId14"/>
      <w:headerReference w:type="first" r:id="rId15"/>
      <w:footerReference w:type="first" r:id="rId16"/>
      <w:pgSz w:w="11907" w:h="16840"/>
      <w:pgMar w:top="1009" w:right="851" w:bottom="1588" w:left="851" w:header="851" w:footer="851" w:gutter="0"/>
      <w:pgNumType w:start="15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52D646" w14:textId="77777777" w:rsidR="00F73306" w:rsidRDefault="00F73306">
      <w:r>
        <w:separator/>
      </w:r>
    </w:p>
  </w:endnote>
  <w:endnote w:type="continuationSeparator" w:id="0">
    <w:p w14:paraId="2B52D648" w14:textId="77777777" w:rsidR="00F73306" w:rsidRDefault="00F73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A1FD9EF5-1660-4184-84D1-8C51BB0B57DB}"/>
  </w:font>
  <w:font w:name="Book Antiqua">
    <w:panose1 w:val="02040602050305030304"/>
    <w:charset w:val="00"/>
    <w:family w:val="roman"/>
    <w:pitch w:val="variable"/>
    <w:sig w:usb0="00000287" w:usb1="00000000" w:usb2="00000000" w:usb3="00000000" w:csb0="0000009F" w:csb1="00000000"/>
    <w:embedRegular r:id="rId2" w:fontKey="{C37C50E6-7E4B-460D-9D75-F1FB881D8A05}"/>
    <w:embedBold r:id="rId3" w:fontKey="{243023F6-38CF-41FC-A299-B44BA844EC8F}"/>
    <w:embedItalic r:id="rId4" w:fontKey="{2E83C81D-A1C6-465A-85F3-B777F0097717}"/>
    <w:embedBoldItalic r:id="rId5" w:fontKey="{64F6E78F-7E1D-471A-906A-843A280669D6}"/>
  </w:font>
  <w:font w:name="Georgia">
    <w:panose1 w:val="02040502050405020303"/>
    <w:charset w:val="00"/>
    <w:family w:val="roman"/>
    <w:pitch w:val="variable"/>
    <w:sig w:usb0="00000287" w:usb1="00000000" w:usb2="00000000" w:usb3="00000000" w:csb0="0000009F" w:csb1="00000000"/>
    <w:embedRegular r:id="rId6" w:fontKey="{566377E3-C262-472E-BC8A-2A6722CC8BEC}"/>
    <w:embedItalic r:id="rId7" w:fontKey="{09768D78-A419-4FCF-9A4E-3AB296739E0B}"/>
  </w:font>
  <w:font w:name="Calibri">
    <w:panose1 w:val="020F0502020204030204"/>
    <w:charset w:val="00"/>
    <w:family w:val="swiss"/>
    <w:pitch w:val="variable"/>
    <w:sig w:usb0="E4002EFF" w:usb1="C200247B" w:usb2="00000009" w:usb3="00000000" w:csb0="000001FF" w:csb1="00000000"/>
    <w:embedRegular r:id="rId8" w:fontKey="{E27663B1-97B6-4C33-9E1C-F930F44CD7A2}"/>
  </w:font>
  <w:font w:name="Cambria">
    <w:panose1 w:val="02040503050406030204"/>
    <w:charset w:val="00"/>
    <w:family w:val="roman"/>
    <w:pitch w:val="variable"/>
    <w:sig w:usb0="E00006FF" w:usb1="420024FF" w:usb2="02000000" w:usb3="00000000" w:csb0="0000019F" w:csb1="00000000"/>
    <w:embedRegular r:id="rId9" w:fontKey="{C0BBD4FD-04A2-4556-B603-B351766E28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2D635" w14:textId="79EE5BBA" w:rsidR="008D0E85" w:rsidRDefault="00F73306">
    <w:pPr>
      <w:jc w:val="right"/>
    </w:pPr>
    <w:r>
      <w:t xml:space="preserve"> </w:t>
    </w:r>
    <w:r>
      <w:fldChar w:fldCharType="begin"/>
    </w:r>
    <w:r>
      <w:instrText>PAGE</w:instrText>
    </w:r>
    <w:r>
      <w:fldChar w:fldCharType="separate"/>
    </w:r>
    <w:r w:rsidR="006F5E13">
      <w:rPr>
        <w:noProof/>
      </w:rPr>
      <w:t>152</w:t>
    </w:r>
    <w:r>
      <w:fldChar w:fldCharType="end"/>
    </w:r>
    <w:r>
      <w:rPr>
        <w:i/>
      </w:rPr>
      <w:t xml:space="preserve">                         </w:t>
    </w:r>
    <w:r>
      <w:t xml:space="preserve"> </w:t>
    </w:r>
  </w:p>
  <w:p w14:paraId="2B52D636" w14:textId="77777777" w:rsidR="008D0E85" w:rsidRDefault="008D0E85">
    <w:pPr>
      <w:jc w:val="right"/>
      <w:rPr>
        <w:sz w:val="14"/>
        <w:szCs w:val="14"/>
      </w:rPr>
    </w:pPr>
  </w:p>
  <w:p w14:paraId="2B52D637" w14:textId="77777777" w:rsidR="008D0E85" w:rsidRDefault="008D0E85"/>
  <w:p w14:paraId="2B52D638" w14:textId="77777777" w:rsidR="008D0E85" w:rsidRDefault="008D0E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2D639" w14:textId="445131C0" w:rsidR="008D0E85" w:rsidRDefault="00F7330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6F5E13">
      <w:rPr>
        <w:noProof/>
        <w:color w:val="000000"/>
      </w:rPr>
      <w:t>151</w:t>
    </w:r>
    <w:r>
      <w:rPr>
        <w:color w:val="000000"/>
      </w:rPr>
      <w:fldChar w:fldCharType="end"/>
    </w:r>
  </w:p>
  <w:p w14:paraId="2B52D63A" w14:textId="77777777" w:rsidR="008D0E85" w:rsidRDefault="008D0E85">
    <w:pPr>
      <w:jc w:val="right"/>
      <w:rPr>
        <w:b/>
        <w:sz w:val="16"/>
        <w:szCs w:val="16"/>
      </w:rPr>
    </w:pPr>
  </w:p>
  <w:p w14:paraId="2B52D63B" w14:textId="77777777" w:rsidR="008D0E85" w:rsidRDefault="008D0E85"/>
  <w:p w14:paraId="2B52D63C" w14:textId="77777777" w:rsidR="008D0E85" w:rsidRDefault="008D0E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2D640" w14:textId="77777777" w:rsidR="008D0E85" w:rsidRDefault="00F73306">
    <w:pPr>
      <w:jc w:val="right"/>
      <w:rPr>
        <w:sz w:val="18"/>
        <w:szCs w:val="18"/>
      </w:rPr>
    </w:pPr>
    <w:r>
      <w:rPr>
        <w:i/>
        <w:sz w:val="18"/>
        <w:szCs w:val="18"/>
      </w:rPr>
      <w:t xml:space="preserve">   </w:t>
    </w:r>
    <w:r>
      <w:rPr>
        <w:sz w:val="18"/>
        <w:szCs w:val="18"/>
      </w:rPr>
      <w:tab/>
    </w:r>
    <w:r>
      <w:rPr>
        <w:sz w:val="18"/>
        <w:szCs w:val="18"/>
      </w:rPr>
      <w:tab/>
    </w:r>
    <w:r>
      <w:rPr>
        <w:sz w:val="18"/>
        <w:szCs w:val="18"/>
      </w:rPr>
      <w:tab/>
    </w:r>
    <w:r>
      <w:rPr>
        <w:noProof/>
      </w:rPr>
      <w:drawing>
        <wp:anchor distT="0" distB="0" distL="0" distR="0" simplePos="0" relativeHeight="251658240" behindDoc="1" locked="0" layoutInCell="1" hidden="0" allowOverlap="1" wp14:anchorId="2B52D642" wp14:editId="2B52D643">
          <wp:simplePos x="0" y="0"/>
          <wp:positionH relativeFrom="column">
            <wp:posOffset>0</wp:posOffset>
          </wp:positionH>
          <wp:positionV relativeFrom="paragraph">
            <wp:posOffset>100330</wp:posOffset>
          </wp:positionV>
          <wp:extent cx="2022887" cy="38277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22887" cy="382773"/>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B52D644" wp14:editId="2B52D645">
              <wp:simplePos x="0" y="0"/>
              <wp:positionH relativeFrom="column">
                <wp:posOffset>2070100</wp:posOffset>
              </wp:positionH>
              <wp:positionV relativeFrom="paragraph">
                <wp:posOffset>-88899</wp:posOffset>
              </wp:positionV>
              <wp:extent cx="4867275" cy="771525"/>
              <wp:effectExtent l="0" t="0" r="0" b="0"/>
              <wp:wrapNone/>
              <wp:docPr id="1" name="Rectangle 1"/>
              <wp:cNvGraphicFramePr/>
              <a:graphic xmlns:a="http://schemas.openxmlformats.org/drawingml/2006/main">
                <a:graphicData uri="http://schemas.microsoft.com/office/word/2010/wordprocessingShape">
                  <wps:wsp>
                    <wps:cNvSpPr/>
                    <wps:spPr>
                      <a:xfrm>
                        <a:off x="2917125" y="3399000"/>
                        <a:ext cx="4857750" cy="762000"/>
                      </a:xfrm>
                      <a:prstGeom prst="rect">
                        <a:avLst/>
                      </a:prstGeom>
                      <a:solidFill>
                        <a:schemeClr val="lt1"/>
                      </a:solidFill>
                      <a:ln>
                        <a:noFill/>
                      </a:ln>
                    </wps:spPr>
                    <wps:txbx>
                      <w:txbxContent>
                        <w:p w14:paraId="2B52D646" w14:textId="77777777" w:rsidR="008D0E85" w:rsidRDefault="00F73306">
                          <w:pPr>
                            <w:textDirection w:val="btLr"/>
                          </w:pPr>
                          <w:r>
                            <w:rPr>
                              <w:color w:val="000000"/>
                              <w:sz w:val="16"/>
                            </w:rPr>
                            <w:t>Journal of Communication, Language and Culture 2024      150 -174</w:t>
                          </w:r>
                        </w:p>
                        <w:p w14:paraId="2B52D647" w14:textId="77777777" w:rsidR="008D0E85" w:rsidRDefault="00F73306">
                          <w:pPr>
                            <w:textDirection w:val="btLr"/>
                          </w:pPr>
                          <w:r>
                            <w:rPr>
                              <w:color w:val="000000"/>
                              <w:sz w:val="16"/>
                            </w:rPr>
                            <w:t xml:space="preserve">doi: </w:t>
                          </w:r>
                          <w:r>
                            <w:rPr>
                              <w:color w:val="0000FF"/>
                              <w:sz w:val="16"/>
                              <w:u w:val="single"/>
                            </w:rPr>
                            <w:t>https://doi.org/10.33093/jclc.2024</w:t>
                          </w:r>
                          <w:r>
                            <w:rPr>
                              <w:color w:val="000000"/>
                              <w:sz w:val="16"/>
                            </w:rPr>
                            <w:t>. 4.1.8</w:t>
                          </w:r>
                        </w:p>
                        <w:p w14:paraId="2B52D648" w14:textId="77777777" w:rsidR="008D0E85" w:rsidRDefault="00F73306">
                          <w:pPr>
                            <w:textDirection w:val="btLr"/>
                          </w:pPr>
                          <w:r>
                            <w:rPr>
                              <w:color w:val="000000"/>
                              <w:sz w:val="16"/>
                            </w:rPr>
                            <w:t xml:space="preserve">© Universiti Telekom Sdn Bhd. This article is licensed under </w:t>
                          </w:r>
                          <w:r>
                            <w:rPr>
                              <w:color w:val="000000"/>
                              <w:sz w:val="16"/>
                              <w:highlight w:val="white"/>
                            </w:rPr>
                            <w:t>Creative Commons BY-NC-ND 4.0 International License</w:t>
                          </w:r>
                          <w:r>
                            <w:rPr>
                              <w:color w:val="000000"/>
                              <w:sz w:val="16"/>
                            </w:rPr>
                            <w:t xml:space="preserve">. </w:t>
                          </w:r>
                        </w:p>
                        <w:p w14:paraId="2B52D649" w14:textId="77777777" w:rsidR="008D0E85" w:rsidRDefault="00F73306">
                          <w:pPr>
                            <w:textDirection w:val="btLr"/>
                          </w:pPr>
                          <w:r>
                            <w:rPr>
                              <w:color w:val="000000"/>
                              <w:sz w:val="16"/>
                            </w:rPr>
                            <w:t xml:space="preserve">Published by MMU PRESS. URL: </w:t>
                          </w:r>
                          <w:r>
                            <w:rPr>
                              <w:color w:val="000000"/>
                              <w:sz w:val="16"/>
                              <w:highlight w:val="white"/>
                            </w:rPr>
                            <w:t>https://journals.mmupress.com/jclc</w:t>
                          </w:r>
                        </w:p>
                        <w:p w14:paraId="2B52D64A" w14:textId="77777777" w:rsidR="008D0E85" w:rsidRDefault="008D0E85">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2070100</wp:posOffset>
              </wp:positionH>
              <wp:positionV relativeFrom="paragraph">
                <wp:posOffset>-88899</wp:posOffset>
              </wp:positionV>
              <wp:extent cx="4867275" cy="771525"/>
              <wp:effectExtent b="0" l="0" r="0" t="0"/>
              <wp:wrapNone/>
              <wp:docPr id="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867275" cy="771525"/>
                      </a:xfrm>
                      <a:prstGeom prst="rect"/>
                      <a:ln/>
                    </pic:spPr>
                  </pic:pic>
                </a:graphicData>
              </a:graphic>
            </wp:anchor>
          </w:drawing>
        </mc:Fallback>
      </mc:AlternateContent>
    </w:r>
  </w:p>
  <w:p w14:paraId="2B52D641" w14:textId="77777777" w:rsidR="008D0E85" w:rsidRDefault="008D0E85">
    <w:pP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2D642" w14:textId="77777777" w:rsidR="00F73306" w:rsidRDefault="00F73306">
      <w:r>
        <w:separator/>
      </w:r>
    </w:p>
  </w:footnote>
  <w:footnote w:type="continuationSeparator" w:id="0">
    <w:p w14:paraId="2B52D644" w14:textId="77777777" w:rsidR="00F73306" w:rsidRDefault="00F73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2D631" w14:textId="77777777" w:rsidR="008D0E85" w:rsidRDefault="00F73306">
    <w:pPr>
      <w:ind w:left="5040"/>
      <w:jc w:val="right"/>
      <w:rPr>
        <w:b/>
        <w:i/>
        <w:sz w:val="16"/>
        <w:szCs w:val="16"/>
      </w:rPr>
    </w:pPr>
    <w:r>
      <w:rPr>
        <w:b/>
        <w:i/>
        <w:sz w:val="16"/>
        <w:szCs w:val="16"/>
      </w:rPr>
      <w:t>Journal of Communication, Language and Culture                                                                                                                                                                     Vol 4, Issue 1, January 2024</w:t>
    </w:r>
  </w:p>
  <w:p w14:paraId="2B52D632" w14:textId="77777777" w:rsidR="008D0E85" w:rsidRDefault="008D0E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2D633" w14:textId="77777777" w:rsidR="008D0E85" w:rsidRDefault="00F73306">
    <w:pPr>
      <w:ind w:left="5040"/>
      <w:jc w:val="right"/>
      <w:rPr>
        <w:b/>
        <w:i/>
        <w:sz w:val="16"/>
        <w:szCs w:val="16"/>
      </w:rPr>
    </w:pPr>
    <w:r>
      <w:rPr>
        <w:b/>
        <w:i/>
        <w:sz w:val="16"/>
        <w:szCs w:val="16"/>
      </w:rPr>
      <w:t>Journal of Communication, Language and Culture                                                                                                                                                                     Vol 4, Issue 1, January 2024</w:t>
    </w:r>
  </w:p>
  <w:p w14:paraId="2B52D634" w14:textId="77777777" w:rsidR="008D0E85" w:rsidRDefault="008D0E8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2D63D" w14:textId="77777777" w:rsidR="008D0E85" w:rsidRDefault="00F73306">
    <w:pPr>
      <w:spacing w:line="360" w:lineRule="auto"/>
    </w:pPr>
    <w:r>
      <w:t>Vol 4, Issue 1, January 2024</w:t>
    </w:r>
    <w:r>
      <w:tab/>
    </w:r>
    <w:r>
      <w:tab/>
    </w:r>
    <w:r>
      <w:tab/>
    </w:r>
    <w:r>
      <w:tab/>
    </w:r>
    <w:r>
      <w:tab/>
    </w:r>
    <w:r>
      <w:tab/>
    </w:r>
    <w:r>
      <w:tab/>
    </w:r>
    <w:r>
      <w:tab/>
    </w:r>
    <w:r>
      <w:tab/>
      <w:t>eISSN: 2805-444X</w:t>
    </w:r>
  </w:p>
  <w:p w14:paraId="2B52D63E" w14:textId="77777777" w:rsidR="008D0E85" w:rsidRDefault="00F73306">
    <w:pPr>
      <w:pBdr>
        <w:top w:val="single" w:sz="4" w:space="1" w:color="000000"/>
        <w:bottom w:val="single" w:sz="24" w:space="1" w:color="000000"/>
      </w:pBdr>
      <w:jc w:val="center"/>
      <w:rPr>
        <w:b/>
        <w:sz w:val="56"/>
        <w:szCs w:val="56"/>
      </w:rPr>
    </w:pPr>
    <w:r>
      <w:rPr>
        <w:b/>
        <w:sz w:val="56"/>
        <w:szCs w:val="56"/>
      </w:rPr>
      <w:t xml:space="preserve">JOURNAL OF COMMUNICATION, LANGUAGE AND CULTURE                                         </w:t>
    </w:r>
  </w:p>
  <w:p w14:paraId="2B52D63F" w14:textId="77777777" w:rsidR="008D0E85" w:rsidRDefault="00F73306">
    <w:pPr>
      <w:rPr>
        <w:color w:val="999999"/>
        <w:sz w:val="18"/>
        <w:szCs w:val="1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72774B"/>
    <w:multiLevelType w:val="multilevel"/>
    <w:tmpl w:val="ACA8216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8647189"/>
    <w:multiLevelType w:val="multilevel"/>
    <w:tmpl w:val="C90C779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0071687">
    <w:abstractNumId w:val="0"/>
  </w:num>
  <w:num w:numId="2" w16cid:durableId="1870071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E85"/>
    <w:rsid w:val="006F5E13"/>
    <w:rsid w:val="008D0E85"/>
    <w:rsid w:val="00EE38F5"/>
    <w:rsid w:val="00F7330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2D2EC"/>
  <w15:docId w15:val="{3630BF61-C5C7-4549-9236-FB41C5C9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 Antiqua" w:eastAsia="Book Antiqua" w:hAnsi="Book Antiqua" w:cs="Book Antiqua"/>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24"/>
      <w:szCs w:val="24"/>
    </w:rPr>
  </w:style>
  <w:style w:type="paragraph" w:styleId="Heading2">
    <w:name w:val="heading 2"/>
    <w:basedOn w:val="Normal"/>
    <w:next w:val="Normal"/>
    <w:uiPriority w:val="9"/>
    <w:unhideWhenUsed/>
    <w:qFormat/>
    <w:pPr>
      <w:outlineLvl w:val="1"/>
    </w:pPr>
    <w:rPr>
      <w:b/>
    </w:rPr>
  </w:style>
  <w:style w:type="paragraph" w:styleId="Heading3">
    <w:name w:val="heading 3"/>
    <w:basedOn w:val="Normal"/>
    <w:next w:val="Normal"/>
    <w:uiPriority w:val="9"/>
    <w:semiHidden/>
    <w:unhideWhenUsed/>
    <w:qFormat/>
    <w:pPr>
      <w:outlineLvl w:val="2"/>
    </w:pPr>
    <w:rPr>
      <w:b/>
    </w:rPr>
  </w:style>
  <w:style w:type="paragraph" w:styleId="Heading4">
    <w:name w:val="heading 4"/>
    <w:basedOn w:val="Normal"/>
    <w:next w:val="Normal"/>
    <w:uiPriority w:val="9"/>
    <w:semiHidden/>
    <w:unhideWhenUsed/>
    <w:qFormat/>
    <w:pPr>
      <w:outlineLvl w:val="3"/>
    </w:pPr>
    <w:rPr>
      <w:b/>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284"/>
      </w:tabs>
      <w:spacing w:after="120"/>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8936</Words>
  <Characters>50940</Characters>
  <Application>Microsoft Office Word</Application>
  <DocSecurity>0</DocSecurity>
  <Lines>424</Lines>
  <Paragraphs>119</Paragraphs>
  <ScaleCrop>false</ScaleCrop>
  <Company/>
  <LinksUpToDate>false</LinksUpToDate>
  <CharactersWithSpaces>59757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Sareen Kaur Bhar A/P Lakhbir Singh</cp:lastModifiedBy>
  <cp:revision>3</cp:revision>
  <dcterms:created xsi:type="dcterms:W3CDTF">2024-08-01T00:25:00Z</dcterms:created>
  <dcterms:modified xsi:type="dcterms:W3CDTF">2024-08-01T00:26:00Z</dcterms:modified>
</cp:coreProperties>
</file>