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74C4" w14:textId="2AF94A1F" w:rsidR="00D4419B" w:rsidRPr="00A144BA" w:rsidRDefault="00D4419B" w:rsidP="00884676">
      <w:pPr>
        <w:pStyle w:val="Title"/>
        <w:spacing w:after="0"/>
      </w:pPr>
      <w:r w:rsidRPr="00A144BA">
        <w:rPr>
          <w:bCs/>
        </w:rPr>
        <w:t xml:space="preserve">The Effectiveness of Samsung Product Placement </w:t>
      </w:r>
      <w:r>
        <w:rPr>
          <w:bCs/>
        </w:rPr>
        <w:t>i</w:t>
      </w:r>
      <w:r w:rsidRPr="00A144BA">
        <w:rPr>
          <w:bCs/>
        </w:rPr>
        <w:t>n Korean Drama</w:t>
      </w:r>
    </w:p>
    <w:p w14:paraId="7F6279C1" w14:textId="278AAF1B" w:rsidR="00D4419B" w:rsidRPr="00A144BA" w:rsidRDefault="00D4419B" w:rsidP="58AB6C91">
      <w:pPr>
        <w:rPr>
          <w:b/>
          <w:bCs/>
          <w:sz w:val="22"/>
          <w:szCs w:val="22"/>
        </w:rPr>
      </w:pPr>
      <w:r w:rsidRPr="58AB6C91">
        <w:rPr>
          <w:sz w:val="22"/>
          <w:szCs w:val="22"/>
        </w:rPr>
        <w:t xml:space="preserve">Farah Nabila Hamdan </w:t>
      </w:r>
      <w:r w:rsidRPr="58AB6C91">
        <w:rPr>
          <w:rFonts w:cs="Times New Roman"/>
          <w:sz w:val="22"/>
          <w:szCs w:val="22"/>
          <w:vertAlign w:val="superscript"/>
        </w:rPr>
        <w:t xml:space="preserve"> </w:t>
      </w:r>
    </w:p>
    <w:p w14:paraId="7FE5E369" w14:textId="77777777" w:rsidR="00D4419B" w:rsidRPr="00A144BA" w:rsidRDefault="00D4419B" w:rsidP="58AB6C91">
      <w:pPr>
        <w:shd w:val="clear" w:color="auto" w:fill="FFFFFF" w:themeFill="background1"/>
        <w:rPr>
          <w:rFonts w:eastAsia="Times New Roman" w:cs="Times New Roman"/>
          <w:color w:val="333333"/>
          <w:sz w:val="22"/>
          <w:szCs w:val="22"/>
          <w:lang w:eastAsia="zh-CN"/>
        </w:rPr>
      </w:pPr>
      <w:r w:rsidRPr="58AB6C91">
        <w:rPr>
          <w:rFonts w:eastAsia="Times New Roman" w:cs="Times New Roman"/>
          <w:color w:val="333333"/>
          <w:sz w:val="22"/>
          <w:szCs w:val="22"/>
          <w:lang w:eastAsia="zh-CN"/>
        </w:rPr>
        <w:t>Universiti Tunku Abdul Rahman</w:t>
      </w:r>
    </w:p>
    <w:p w14:paraId="3A8B6371" w14:textId="0715FEBB" w:rsidR="00D4419B" w:rsidRDefault="00D4419B" w:rsidP="58AB6C91">
      <w:pPr>
        <w:jc w:val="both"/>
        <w:rPr>
          <w:sz w:val="22"/>
          <w:szCs w:val="22"/>
        </w:rPr>
      </w:pPr>
      <w:r w:rsidRPr="58AB6C91">
        <w:rPr>
          <w:sz w:val="22"/>
          <w:szCs w:val="22"/>
        </w:rPr>
        <w:t xml:space="preserve">e-mail: </w:t>
      </w:r>
      <w:hyperlink r:id="rId12">
        <w:r w:rsidRPr="58AB6C91">
          <w:rPr>
            <w:rStyle w:val="Hyperlink"/>
            <w:sz w:val="22"/>
            <w:szCs w:val="22"/>
          </w:rPr>
          <w:t>nabila@utar.edu.my</w:t>
        </w:r>
      </w:hyperlink>
      <w:r w:rsidRPr="58AB6C91">
        <w:rPr>
          <w:sz w:val="22"/>
          <w:szCs w:val="22"/>
        </w:rPr>
        <w:t xml:space="preserve"> </w:t>
      </w:r>
    </w:p>
    <w:p w14:paraId="558C7545" w14:textId="3C295811" w:rsidR="00A32CE9" w:rsidRPr="00A32CE9" w:rsidRDefault="00A32CE9" w:rsidP="58AB6C91">
      <w:pPr>
        <w:jc w:val="both"/>
        <w:rPr>
          <w:i/>
          <w:iCs/>
          <w:sz w:val="22"/>
          <w:szCs w:val="22"/>
        </w:rPr>
      </w:pPr>
      <w:r w:rsidRPr="58AB6C91">
        <w:rPr>
          <w:i/>
          <w:iCs/>
          <w:sz w:val="22"/>
          <w:szCs w:val="22"/>
        </w:rPr>
        <w:t>(Corresponding author)</w:t>
      </w:r>
    </w:p>
    <w:p w14:paraId="1072ACC9" w14:textId="77777777" w:rsidR="00D4419B" w:rsidRPr="00A144BA" w:rsidRDefault="00D4419B" w:rsidP="00D4419B">
      <w:pPr>
        <w:jc w:val="both"/>
        <w:rPr>
          <w:sz w:val="22"/>
          <w:szCs w:val="22"/>
        </w:rPr>
      </w:pPr>
    </w:p>
    <w:p w14:paraId="1A5B607B" w14:textId="77777777" w:rsidR="00D4419B" w:rsidRPr="00A144BA" w:rsidRDefault="00D4419B" w:rsidP="58AB6C91">
      <w:pPr>
        <w:shd w:val="clear" w:color="auto" w:fill="FFFFFF" w:themeFill="background1"/>
        <w:rPr>
          <w:rFonts w:eastAsia="Times New Roman" w:cs="Times New Roman"/>
          <w:color w:val="333333"/>
          <w:sz w:val="22"/>
          <w:szCs w:val="22"/>
          <w:lang w:eastAsia="zh-CN"/>
        </w:rPr>
      </w:pPr>
      <w:r w:rsidRPr="58AB6C91">
        <w:rPr>
          <w:rFonts w:eastAsia="Times New Roman" w:cs="Times New Roman"/>
          <w:color w:val="333333"/>
          <w:sz w:val="22"/>
          <w:szCs w:val="22"/>
          <w:lang w:eastAsia="zh-CN"/>
        </w:rPr>
        <w:t>Khor Kheng Kia</w:t>
      </w:r>
    </w:p>
    <w:p w14:paraId="3E9110C5" w14:textId="77777777" w:rsidR="00D4419B" w:rsidRPr="00A144BA" w:rsidRDefault="00D4419B" w:rsidP="58AB6C91">
      <w:pPr>
        <w:shd w:val="clear" w:color="auto" w:fill="FFFFFF" w:themeFill="background1"/>
        <w:rPr>
          <w:rFonts w:eastAsia="Times New Roman" w:cs="Times New Roman"/>
          <w:color w:val="333333"/>
          <w:sz w:val="22"/>
          <w:szCs w:val="22"/>
          <w:lang w:eastAsia="zh-CN"/>
        </w:rPr>
      </w:pPr>
      <w:r w:rsidRPr="58AB6C91">
        <w:rPr>
          <w:rFonts w:eastAsia="Times New Roman" w:cs="Times New Roman"/>
          <w:color w:val="333333"/>
          <w:sz w:val="22"/>
          <w:szCs w:val="22"/>
          <w:lang w:eastAsia="zh-CN"/>
        </w:rPr>
        <w:t>Universiti Tunku Abdul Rahman</w:t>
      </w:r>
    </w:p>
    <w:p w14:paraId="5E3D3759" w14:textId="77777777" w:rsidR="00D4419B" w:rsidRDefault="00D4419B" w:rsidP="58AB6C91">
      <w:pPr>
        <w:shd w:val="clear" w:color="auto" w:fill="FFFFFF" w:themeFill="background1"/>
        <w:rPr>
          <w:rFonts w:eastAsia="Times New Roman" w:cs="Times New Roman"/>
          <w:color w:val="333333"/>
          <w:sz w:val="22"/>
          <w:szCs w:val="22"/>
          <w:u w:val="single"/>
          <w:lang w:eastAsia="zh-CN"/>
        </w:rPr>
      </w:pPr>
      <w:r w:rsidRPr="58AB6C91">
        <w:rPr>
          <w:sz w:val="22"/>
          <w:szCs w:val="22"/>
        </w:rPr>
        <w:t xml:space="preserve">e-mail: </w:t>
      </w:r>
      <w:hyperlink r:id="rId13">
        <w:r w:rsidRPr="58AB6C91">
          <w:rPr>
            <w:rStyle w:val="Hyperlink"/>
            <w:rFonts w:eastAsia="Times New Roman" w:cs="Times New Roman"/>
            <w:sz w:val="22"/>
            <w:szCs w:val="22"/>
            <w:lang w:eastAsia="zh-CN"/>
          </w:rPr>
          <w:t>khorkk@utar.edu.my</w:t>
        </w:r>
      </w:hyperlink>
      <w:r w:rsidRPr="58AB6C91">
        <w:rPr>
          <w:rFonts w:eastAsia="Times New Roman" w:cs="Times New Roman"/>
          <w:color w:val="333333"/>
          <w:sz w:val="22"/>
          <w:szCs w:val="22"/>
          <w:u w:val="single"/>
          <w:lang w:eastAsia="zh-CN"/>
        </w:rPr>
        <w:t xml:space="preserve"> </w:t>
      </w:r>
    </w:p>
    <w:p w14:paraId="3867F508" w14:textId="2C276CE0" w:rsidR="00491B13" w:rsidRPr="00491B13" w:rsidRDefault="00491B13" w:rsidP="58AB6C91">
      <w:pPr>
        <w:shd w:val="clear" w:color="auto" w:fill="FFFFFF" w:themeFill="background1"/>
        <w:rPr>
          <w:rFonts w:eastAsia="Times New Roman" w:cs="Times New Roman"/>
          <w:color w:val="333333"/>
          <w:sz w:val="22"/>
          <w:szCs w:val="22"/>
          <w:lang w:eastAsia="zh-CN"/>
        </w:rPr>
      </w:pPr>
      <w:r w:rsidRPr="58AB6C91">
        <w:rPr>
          <w:rFonts w:eastAsia="Times New Roman" w:cs="Times New Roman"/>
          <w:color w:val="333333"/>
          <w:sz w:val="22"/>
          <w:szCs w:val="22"/>
          <w:lang w:eastAsia="zh-CN"/>
        </w:rPr>
        <w:t>ORCID iD: 0000-0003-0319-2303</w:t>
      </w:r>
    </w:p>
    <w:p w14:paraId="6D812CBE" w14:textId="77777777" w:rsidR="00D4419B" w:rsidRPr="00A144BA" w:rsidRDefault="00D4419B" w:rsidP="00D4419B">
      <w:pPr>
        <w:shd w:val="clear" w:color="auto" w:fill="FFFFFF"/>
        <w:rPr>
          <w:rFonts w:eastAsia="Times New Roman" w:cs="Times New Roman"/>
          <w:color w:val="333333"/>
          <w:sz w:val="22"/>
          <w:szCs w:val="22"/>
          <w:u w:val="single"/>
          <w:lang w:eastAsia="zh-CN"/>
        </w:rPr>
      </w:pPr>
    </w:p>
    <w:p w14:paraId="0F9E65F2" w14:textId="77777777" w:rsidR="00D4419B" w:rsidRPr="00A144BA" w:rsidRDefault="00D4419B" w:rsidP="58AB6C91">
      <w:pPr>
        <w:shd w:val="clear" w:color="auto" w:fill="FFFFFF" w:themeFill="background1"/>
        <w:rPr>
          <w:rFonts w:eastAsia="Times New Roman" w:cs="Times New Roman"/>
          <w:color w:val="333333"/>
          <w:sz w:val="22"/>
          <w:szCs w:val="22"/>
          <w:lang w:eastAsia="zh-CN"/>
        </w:rPr>
      </w:pPr>
      <w:r w:rsidRPr="58AB6C91">
        <w:rPr>
          <w:rFonts w:eastAsia="Times New Roman" w:cs="Times New Roman"/>
          <w:color w:val="333333"/>
          <w:sz w:val="22"/>
          <w:szCs w:val="22"/>
          <w:lang w:eastAsia="zh-CN"/>
        </w:rPr>
        <w:t>Lee Lai Meng</w:t>
      </w:r>
    </w:p>
    <w:p w14:paraId="4AB99E33" w14:textId="77777777" w:rsidR="00D4419B" w:rsidRPr="00A144BA" w:rsidRDefault="00D4419B" w:rsidP="58AB6C91">
      <w:pPr>
        <w:shd w:val="clear" w:color="auto" w:fill="FFFFFF" w:themeFill="background1"/>
        <w:rPr>
          <w:rFonts w:eastAsia="Times New Roman" w:cs="Times New Roman"/>
          <w:color w:val="333333"/>
          <w:sz w:val="22"/>
          <w:szCs w:val="22"/>
          <w:lang w:eastAsia="zh-CN"/>
        </w:rPr>
      </w:pPr>
      <w:r w:rsidRPr="58AB6C91">
        <w:rPr>
          <w:rFonts w:eastAsia="Times New Roman" w:cs="Times New Roman"/>
          <w:color w:val="333333"/>
          <w:sz w:val="22"/>
          <w:szCs w:val="22"/>
          <w:lang w:eastAsia="zh-CN"/>
        </w:rPr>
        <w:t>Universiti Tunku Abdul Rahman</w:t>
      </w:r>
    </w:p>
    <w:p w14:paraId="13E8F207" w14:textId="5C81A61D" w:rsidR="00564A15" w:rsidRPr="00A123D1" w:rsidRDefault="00D4419B" w:rsidP="58AB6C91">
      <w:pPr>
        <w:ind w:left="17"/>
        <w:rPr>
          <w:b/>
          <w:bCs/>
          <w:sz w:val="22"/>
          <w:szCs w:val="22"/>
        </w:rPr>
        <w:sectPr w:rsidR="00564A15" w:rsidRPr="00A123D1" w:rsidSect="00734682">
          <w:headerReference w:type="even" r:id="rId14"/>
          <w:headerReference w:type="default" r:id="rId15"/>
          <w:footerReference w:type="even" r:id="rId16"/>
          <w:footerReference w:type="default" r:id="rId17"/>
          <w:headerReference w:type="first" r:id="rId18"/>
          <w:footerReference w:type="first" r:id="rId19"/>
          <w:pgSz w:w="11907" w:h="16840"/>
          <w:pgMar w:top="1009" w:right="851" w:bottom="1588" w:left="851" w:header="851" w:footer="851" w:gutter="0"/>
          <w:pgNumType w:start="135"/>
          <w:cols w:space="720"/>
          <w:titlePg/>
        </w:sectPr>
      </w:pPr>
      <w:r w:rsidRPr="58AB6C91">
        <w:rPr>
          <w:sz w:val="22"/>
          <w:szCs w:val="22"/>
        </w:rPr>
        <w:t xml:space="preserve">e-mail: </w:t>
      </w:r>
      <w:hyperlink r:id="rId20">
        <w:r w:rsidRPr="58AB6C91">
          <w:rPr>
            <w:rStyle w:val="Hyperlink"/>
            <w:rFonts w:eastAsia="Times New Roman" w:cs="Times New Roman"/>
            <w:sz w:val="22"/>
            <w:szCs w:val="22"/>
            <w:lang w:eastAsia="zh-CN"/>
          </w:rPr>
          <w:t>lmlee@utar.edu.my</w:t>
        </w:r>
      </w:hyperlink>
    </w:p>
    <w:p w14:paraId="6A99B87A" w14:textId="77777777" w:rsidR="003273B2" w:rsidRPr="00D4419B" w:rsidRDefault="003273B2" w:rsidP="00D4419B">
      <w:pPr>
        <w:rPr>
          <w:sz w:val="24"/>
          <w:szCs w:val="24"/>
        </w:rPr>
        <w:sectPr w:rsidR="003273B2" w:rsidRPr="00D4419B" w:rsidSect="00E871FF">
          <w:type w:val="continuous"/>
          <w:pgSz w:w="11907" w:h="16840"/>
          <w:pgMar w:top="1009" w:right="851" w:bottom="1758" w:left="851" w:header="851" w:footer="1049" w:gutter="0"/>
          <w:cols w:num="2" w:space="720" w:equalWidth="0">
            <w:col w:w="4989" w:space="227"/>
            <w:col w:w="4989"/>
          </w:cols>
          <w:titlePg/>
        </w:sectPr>
      </w:pPr>
    </w:p>
    <w:p w14:paraId="26471A88" w14:textId="77777777" w:rsidR="0047256A" w:rsidRPr="00D4419B" w:rsidRDefault="0047256A" w:rsidP="58AB6C91">
      <w:pPr>
        <w:pStyle w:val="RSCB01ARTAbstract"/>
        <w:spacing w:after="0" w:line="240" w:lineRule="auto"/>
        <w:ind w:left="567" w:firstLine="153"/>
        <w:jc w:val="left"/>
        <w:rPr>
          <w:rFonts w:ascii="Book Antiqua" w:hAnsi="Book Antiqua"/>
          <w:b/>
          <w:bCs/>
          <w:sz w:val="24"/>
          <w:szCs w:val="24"/>
        </w:rPr>
      </w:pPr>
      <w:r w:rsidRPr="58AB6C91">
        <w:rPr>
          <w:rFonts w:ascii="Book Antiqua" w:hAnsi="Book Antiqua"/>
          <w:b/>
          <w:bCs/>
          <w:sz w:val="24"/>
          <w:szCs w:val="24"/>
        </w:rPr>
        <w:t>Abstract</w:t>
      </w:r>
    </w:p>
    <w:p w14:paraId="10D190B3" w14:textId="77777777" w:rsidR="00494CC9" w:rsidRDefault="00494CC9" w:rsidP="00414ACD">
      <w:pPr>
        <w:pStyle w:val="RSCB01ARTAbstract"/>
        <w:spacing w:after="0"/>
        <w:ind w:left="567" w:firstLine="153"/>
        <w:jc w:val="center"/>
        <w:rPr>
          <w:rFonts w:ascii="Book Antiqua" w:hAnsi="Book Antiqua"/>
          <w:i/>
          <w:iCs/>
          <w:sz w:val="22"/>
        </w:rPr>
      </w:pPr>
    </w:p>
    <w:p w14:paraId="73AE30B7" w14:textId="77777777" w:rsidR="00D4419B" w:rsidRPr="00D4419B" w:rsidRDefault="00D4419B" w:rsidP="00D4419B">
      <w:pPr>
        <w:pStyle w:val="RSCB01ARTAbstract"/>
        <w:ind w:left="720"/>
        <w:rPr>
          <w:rFonts w:ascii="Book Antiqua" w:hAnsi="Book Antiqua"/>
          <w:bCs/>
          <w:sz w:val="22"/>
        </w:rPr>
      </w:pPr>
      <w:r w:rsidRPr="00D4419B">
        <w:rPr>
          <w:rFonts w:ascii="Book Antiqua" w:hAnsi="Book Antiqua"/>
          <w:bCs/>
          <w:sz w:val="22"/>
        </w:rPr>
        <w:t>The worldwide success of placing products in Korean dramas as a powerful advertising tool inspired this study. However, past studies have shown inconsistent and contradictory findings regarding product placement in Korean dramas, which has a significant relationship with brand recall. Thus, this study aims to determine how recent Korean dramas use product placement to promote and raise awareness of South Korean products. The objectives of this study are 1) to understand the impact of Korean drama script placement (audio) on brand recall; 2) to examine the impact of Korean drama screen placement (visual) on brand recall; 3) to investigate the impact of Korean drama plot placement on brand recall. The tripartite Typology of Product Placement was derived as the theoretical research of this study. The quantitative method in the form of a survey was applied to assess the important relationship between independent and dependent variables. The research respondents were active international Korean drama viewers in the KFriend Facebook group. SPSS was utilised to analyse and evaluate the relationships between the study's hypotheses. The findings indicate that script placement (audio), screen placement (visual), and plot placement have a significant relationship with brand recall among Korean drama viewers.</w:t>
      </w:r>
    </w:p>
    <w:p w14:paraId="7A3BB45F" w14:textId="77777777" w:rsidR="00D4419B" w:rsidRPr="00D4419B" w:rsidRDefault="00D4419B" w:rsidP="00884676">
      <w:pPr>
        <w:pStyle w:val="RSCB01ARTAbstract"/>
        <w:spacing w:after="0" w:line="240" w:lineRule="auto"/>
        <w:ind w:left="720"/>
        <w:rPr>
          <w:rFonts w:ascii="Book Antiqua" w:hAnsi="Book Antiqua"/>
          <w:bCs/>
          <w:sz w:val="22"/>
        </w:rPr>
      </w:pPr>
      <w:r w:rsidRPr="00D4419B">
        <w:rPr>
          <w:rFonts w:ascii="Book Antiqua" w:hAnsi="Book Antiqua"/>
          <w:b/>
          <w:sz w:val="22"/>
        </w:rPr>
        <w:t>Keywords</w:t>
      </w:r>
      <w:r w:rsidRPr="00D4419B">
        <w:rPr>
          <w:rFonts w:ascii="Book Antiqua" w:hAnsi="Book Antiqua"/>
          <w:bCs/>
          <w:sz w:val="22"/>
        </w:rPr>
        <w:t>: Korean drama; product placement; visual placement; audio placement; plot placement; brand recall.</w:t>
      </w:r>
    </w:p>
    <w:p w14:paraId="0A36908C" w14:textId="49F9B055" w:rsidR="003273B2" w:rsidRDefault="00D4419B" w:rsidP="00884676">
      <w:pPr>
        <w:pStyle w:val="RSCB01ARTAbstract"/>
        <w:spacing w:after="0" w:line="240" w:lineRule="auto"/>
        <w:ind w:left="720"/>
        <w:rPr>
          <w:rFonts w:ascii="Book Antiqua" w:hAnsi="Book Antiqua"/>
          <w:sz w:val="22"/>
        </w:rPr>
      </w:pPr>
      <w:r w:rsidRPr="2F8669EE">
        <w:rPr>
          <w:rFonts w:ascii="Book Antiqua" w:hAnsi="Book Antiqua"/>
          <w:b/>
          <w:bCs/>
          <w:sz w:val="22"/>
        </w:rPr>
        <w:t>Received</w:t>
      </w:r>
      <w:r w:rsidRPr="2F8669EE">
        <w:rPr>
          <w:rFonts w:ascii="Book Antiqua" w:hAnsi="Book Antiqua"/>
          <w:sz w:val="22"/>
        </w:rPr>
        <w:t xml:space="preserve"> </w:t>
      </w:r>
      <w:r w:rsidR="7B76E7DC" w:rsidRPr="2F8669EE">
        <w:rPr>
          <w:rFonts w:ascii="Book Antiqua" w:hAnsi="Book Antiqua"/>
          <w:sz w:val="22"/>
        </w:rPr>
        <w:t>2 May</w:t>
      </w:r>
      <w:r w:rsidRPr="2F8669EE">
        <w:rPr>
          <w:rFonts w:ascii="Book Antiqua" w:hAnsi="Book Antiqua"/>
          <w:sz w:val="22"/>
        </w:rPr>
        <w:t xml:space="preserve"> 2024 </w:t>
      </w:r>
      <w:r w:rsidRPr="2F8669EE">
        <w:rPr>
          <w:rFonts w:ascii="Book Antiqua" w:hAnsi="Book Antiqua"/>
          <w:b/>
          <w:bCs/>
          <w:sz w:val="22"/>
        </w:rPr>
        <w:t xml:space="preserve">Accepted </w:t>
      </w:r>
      <w:r w:rsidR="68C04A04" w:rsidRPr="2F8669EE">
        <w:rPr>
          <w:rFonts w:ascii="Book Antiqua" w:hAnsi="Book Antiqua"/>
          <w:sz w:val="22"/>
        </w:rPr>
        <w:t xml:space="preserve">29 August </w:t>
      </w:r>
      <w:r w:rsidR="40ED4189" w:rsidRPr="2F8669EE">
        <w:rPr>
          <w:rFonts w:ascii="Book Antiqua" w:hAnsi="Book Antiqua"/>
          <w:sz w:val="22"/>
        </w:rPr>
        <w:t>2</w:t>
      </w:r>
      <w:r w:rsidRPr="2F8669EE">
        <w:rPr>
          <w:rFonts w:ascii="Book Antiqua" w:hAnsi="Book Antiqua"/>
          <w:sz w:val="22"/>
        </w:rPr>
        <w:t xml:space="preserve">024 </w:t>
      </w:r>
      <w:r w:rsidRPr="2F8669EE">
        <w:rPr>
          <w:rFonts w:ascii="Book Antiqua" w:hAnsi="Book Antiqua"/>
          <w:b/>
          <w:bCs/>
          <w:sz w:val="22"/>
        </w:rPr>
        <w:t>Published</w:t>
      </w:r>
      <w:r w:rsidRPr="2F8669EE">
        <w:rPr>
          <w:rFonts w:ascii="Book Antiqua" w:hAnsi="Book Antiqua"/>
          <w:sz w:val="22"/>
        </w:rPr>
        <w:t xml:space="preserve"> </w:t>
      </w:r>
      <w:r w:rsidR="7DAAA3FE" w:rsidRPr="2F8669EE">
        <w:rPr>
          <w:rFonts w:ascii="Book Antiqua" w:hAnsi="Book Antiqua"/>
          <w:sz w:val="22"/>
        </w:rPr>
        <w:t xml:space="preserve">27 </w:t>
      </w:r>
      <w:r w:rsidRPr="2F8669EE">
        <w:rPr>
          <w:rFonts w:ascii="Book Antiqua" w:hAnsi="Book Antiqua"/>
          <w:sz w:val="22"/>
        </w:rPr>
        <w:t>Jan 2025</w:t>
      </w:r>
    </w:p>
    <w:p w14:paraId="6A5408F9" w14:textId="77777777" w:rsidR="00414ACD" w:rsidRDefault="00414ACD" w:rsidP="00414ACD">
      <w:pPr>
        <w:ind w:firstLine="720"/>
        <w:rPr>
          <w:sz w:val="24"/>
          <w:szCs w:val="24"/>
        </w:rPr>
      </w:pPr>
    </w:p>
    <w:p w14:paraId="73E99E07" w14:textId="77777777" w:rsidR="00D4419B" w:rsidRPr="00D4419B" w:rsidRDefault="00D4419B" w:rsidP="00D4419B">
      <w:pPr>
        <w:outlineLvl w:val="0"/>
        <w:rPr>
          <w:b/>
          <w:sz w:val="24"/>
        </w:rPr>
      </w:pPr>
      <w:r w:rsidRPr="00D4419B">
        <w:rPr>
          <w:b/>
          <w:sz w:val="24"/>
        </w:rPr>
        <w:t>Introduction</w:t>
      </w:r>
    </w:p>
    <w:p w14:paraId="64606050" w14:textId="77777777" w:rsidR="00D4419B" w:rsidRPr="00D4419B" w:rsidRDefault="00D4419B" w:rsidP="00D4419B">
      <w:pPr>
        <w:jc w:val="both"/>
        <w:rPr>
          <w:rFonts w:cs="Times New Roman"/>
          <w:sz w:val="22"/>
          <w:szCs w:val="22"/>
        </w:rPr>
      </w:pPr>
    </w:p>
    <w:p w14:paraId="605BBAF2" w14:textId="5640085A" w:rsidR="00D4419B" w:rsidRPr="00D4419B" w:rsidRDefault="00D4419B" w:rsidP="006D3EA5">
      <w:pPr>
        <w:jc w:val="both"/>
        <w:rPr>
          <w:rFonts w:cs="Times New Roman"/>
          <w:b/>
          <w:bCs/>
          <w:sz w:val="22"/>
          <w:szCs w:val="22"/>
        </w:rPr>
      </w:pPr>
      <w:r w:rsidRPr="00D4419B">
        <w:rPr>
          <w:rFonts w:cs="Times New Roman"/>
          <w:sz w:val="22"/>
          <w:szCs w:val="22"/>
        </w:rPr>
        <w:t>Product placement has been defined as a hybrid message</w:t>
      </w:r>
      <w:r w:rsidR="006D3EA5">
        <w:rPr>
          <w:rFonts w:cs="Times New Roman"/>
          <w:sz w:val="22"/>
          <w:szCs w:val="22"/>
        </w:rPr>
        <w:t>,</w:t>
      </w:r>
      <w:r w:rsidRPr="00D4419B">
        <w:rPr>
          <w:rFonts w:cs="Times New Roman"/>
          <w:sz w:val="22"/>
          <w:szCs w:val="22"/>
        </w:rPr>
        <w:t xml:space="preserve"> as stated by Balasubramanian (1994): </w:t>
      </w:r>
    </w:p>
    <w:p w14:paraId="3A1FC69B" w14:textId="42FA9472" w:rsidR="00D4419B" w:rsidRPr="00D4419B" w:rsidRDefault="00D4419B" w:rsidP="00884676">
      <w:pPr>
        <w:contextualSpacing/>
        <w:jc w:val="both"/>
        <w:rPr>
          <w:rFonts w:eastAsiaTheme="minorEastAsia" w:cs="Times New Roman"/>
          <w:kern w:val="2"/>
          <w:sz w:val="22"/>
          <w:szCs w:val="22"/>
          <w:lang w:val="en-MY" w:eastAsia="ko-KR"/>
          <w14:ligatures w14:val="standardContextual"/>
        </w:rPr>
      </w:pPr>
      <w:r w:rsidRPr="00D4419B">
        <w:rPr>
          <w:rFonts w:eastAsiaTheme="minorEastAsia" w:cs="Times New Roman"/>
          <w:kern w:val="2"/>
          <w:sz w:val="22"/>
          <w:szCs w:val="22"/>
          <w:lang w:val="en-MY" w:eastAsia="ko-KR"/>
          <w14:ligatures w14:val="standardContextual"/>
        </w:rPr>
        <w:t>All paid attempts to influence audiences for commercial benefits using communications that project a non</w:t>
      </w:r>
      <w:r w:rsidRPr="00D4419B">
        <w:rPr>
          <w:rFonts w:ascii="Cambria Math" w:eastAsiaTheme="minorEastAsia" w:hAnsi="Cambria Math" w:cs="Cambria Math"/>
          <w:kern w:val="2"/>
          <w:sz w:val="22"/>
          <w:szCs w:val="22"/>
          <w:lang w:val="en-MY" w:eastAsia="ko-KR"/>
          <w14:ligatures w14:val="standardContextual"/>
        </w:rPr>
        <w:t>‐</w:t>
      </w:r>
      <w:r w:rsidRPr="00D4419B">
        <w:rPr>
          <w:rFonts w:eastAsiaTheme="minorEastAsia" w:cs="Times New Roman"/>
          <w:kern w:val="2"/>
          <w:sz w:val="22"/>
          <w:szCs w:val="22"/>
          <w:lang w:val="en-MY" w:eastAsia="ko-KR"/>
          <w14:ligatures w14:val="standardContextual"/>
        </w:rPr>
        <w:t>commercial character; under these circumstances, audiences are likely to be unaware of the commercial influence attempt and/or to process the content of such communications differently than they process commercial messages</w:t>
      </w:r>
      <w:r w:rsidR="006D3EA5">
        <w:rPr>
          <w:rFonts w:eastAsiaTheme="minorEastAsia" w:cs="Times New Roman"/>
          <w:kern w:val="2"/>
          <w:sz w:val="22"/>
          <w:szCs w:val="22"/>
          <w:lang w:val="en-MY" w:eastAsia="ko-KR"/>
          <w14:ligatures w14:val="standardContextual"/>
        </w:rPr>
        <w:t>.</w:t>
      </w:r>
      <w:r w:rsidRPr="00D4419B">
        <w:rPr>
          <w:rFonts w:eastAsiaTheme="minorEastAsia" w:cs="Times New Roman"/>
          <w:kern w:val="2"/>
          <w:sz w:val="22"/>
          <w:szCs w:val="22"/>
          <w:lang w:val="en-MY" w:eastAsia="ko-KR"/>
          <w14:ligatures w14:val="standardContextual"/>
        </w:rPr>
        <w:t xml:space="preserve"> (p. 30)</w:t>
      </w:r>
    </w:p>
    <w:p w14:paraId="3AE92FCD" w14:textId="77777777" w:rsidR="006D3EA5" w:rsidRDefault="006D3EA5" w:rsidP="006D3EA5">
      <w:pPr>
        <w:ind w:firstLine="360"/>
        <w:jc w:val="both"/>
        <w:rPr>
          <w:rFonts w:cs="Times New Roman"/>
          <w:sz w:val="22"/>
          <w:szCs w:val="22"/>
        </w:rPr>
      </w:pPr>
    </w:p>
    <w:p w14:paraId="255A3110" w14:textId="4C6ADE91" w:rsidR="00D4419B" w:rsidRPr="00D4419B" w:rsidRDefault="00D4419B" w:rsidP="006D3EA5">
      <w:pPr>
        <w:ind w:firstLine="360"/>
        <w:jc w:val="both"/>
        <w:rPr>
          <w:rFonts w:cs="Times New Roman"/>
          <w:sz w:val="22"/>
          <w:szCs w:val="22"/>
        </w:rPr>
      </w:pPr>
      <w:r w:rsidRPr="00D4419B">
        <w:rPr>
          <w:rFonts w:cs="Times New Roman"/>
          <w:sz w:val="22"/>
          <w:szCs w:val="22"/>
        </w:rPr>
        <w:lastRenderedPageBreak/>
        <w:t>The hybrid messages that have been categorised into different types of product placements are as follows:</w:t>
      </w:r>
    </w:p>
    <w:p w14:paraId="1019005E" w14:textId="459DB32F" w:rsidR="00D4419B" w:rsidRPr="00D4419B" w:rsidRDefault="00D4419B" w:rsidP="00D4419B">
      <w:pPr>
        <w:numPr>
          <w:ilvl w:val="0"/>
          <w:numId w:val="4"/>
        </w:numPr>
        <w:contextualSpacing/>
        <w:jc w:val="both"/>
        <w:rPr>
          <w:rFonts w:eastAsiaTheme="minorEastAsia" w:cs="Times New Roman"/>
          <w:kern w:val="2"/>
          <w:sz w:val="22"/>
          <w:szCs w:val="22"/>
          <w:lang w:val="en-MY" w:eastAsia="ko-KR"/>
          <w14:ligatures w14:val="standardContextual"/>
        </w:rPr>
      </w:pPr>
      <w:r w:rsidRPr="00D4419B">
        <w:rPr>
          <w:rFonts w:eastAsiaTheme="minorEastAsia" w:cs="Times New Roman"/>
          <w:kern w:val="2"/>
          <w:sz w:val="22"/>
          <w:szCs w:val="22"/>
          <w:lang w:val="en-MY" w:eastAsia="ko-KR"/>
          <w14:ligatures w14:val="standardContextual"/>
        </w:rPr>
        <w:t xml:space="preserve">Brand placement is the general placement of </w:t>
      </w:r>
      <w:r w:rsidR="006D3EA5" w:rsidRPr="00D4419B">
        <w:rPr>
          <w:rFonts w:eastAsiaTheme="minorEastAsia" w:cs="Times New Roman"/>
          <w:kern w:val="2"/>
          <w:sz w:val="22"/>
          <w:szCs w:val="22"/>
          <w:lang w:val="en-MY" w:eastAsia="ko-KR"/>
          <w14:ligatures w14:val="standardContextual"/>
        </w:rPr>
        <w:t>advertisers,</w:t>
      </w:r>
      <w:r w:rsidRPr="00D4419B">
        <w:rPr>
          <w:rFonts w:eastAsiaTheme="minorEastAsia" w:cs="Times New Roman"/>
          <w:kern w:val="2"/>
          <w:sz w:val="22"/>
          <w:szCs w:val="22"/>
          <w:lang w:val="en-MY" w:eastAsia="ko-KR"/>
          <w14:ligatures w14:val="standardContextual"/>
        </w:rPr>
        <w:t xml:space="preserve"> and the products, contents, and services provided.</w:t>
      </w:r>
    </w:p>
    <w:p w14:paraId="2A2FC98D" w14:textId="77777777" w:rsidR="00D4419B" w:rsidRPr="00D4419B" w:rsidRDefault="00D4419B" w:rsidP="00D4419B">
      <w:pPr>
        <w:numPr>
          <w:ilvl w:val="0"/>
          <w:numId w:val="4"/>
        </w:numPr>
        <w:contextualSpacing/>
        <w:jc w:val="both"/>
        <w:rPr>
          <w:rFonts w:eastAsiaTheme="minorEastAsia" w:cs="Times New Roman"/>
          <w:kern w:val="2"/>
          <w:sz w:val="22"/>
          <w:szCs w:val="22"/>
          <w:lang w:val="en-MY" w:eastAsia="ko-KR"/>
          <w14:ligatures w14:val="standardContextual"/>
        </w:rPr>
      </w:pPr>
      <w:r w:rsidRPr="00D4419B">
        <w:rPr>
          <w:rFonts w:eastAsiaTheme="minorEastAsia" w:cs="Times New Roman"/>
          <w:kern w:val="2"/>
          <w:sz w:val="22"/>
          <w:szCs w:val="22"/>
          <w:lang w:val="en-MY" w:eastAsia="ko-KR"/>
          <w14:ligatures w14:val="standardContextual"/>
        </w:rPr>
        <w:t>Image placement involves the positive image of the individual or the organisation.</w:t>
      </w:r>
    </w:p>
    <w:p w14:paraId="0653F0EE" w14:textId="77777777" w:rsidR="00D4419B" w:rsidRPr="00D4419B" w:rsidRDefault="00D4419B" w:rsidP="00D4419B">
      <w:pPr>
        <w:numPr>
          <w:ilvl w:val="0"/>
          <w:numId w:val="4"/>
        </w:numPr>
        <w:contextualSpacing/>
        <w:jc w:val="both"/>
        <w:rPr>
          <w:rFonts w:eastAsiaTheme="minorEastAsia" w:cs="Times New Roman"/>
          <w:kern w:val="2"/>
          <w:sz w:val="22"/>
          <w:szCs w:val="22"/>
          <w:lang w:val="en-MY" w:eastAsia="ko-KR"/>
          <w14:ligatures w14:val="standardContextual"/>
        </w:rPr>
      </w:pPr>
      <w:r w:rsidRPr="00D4419B">
        <w:rPr>
          <w:rFonts w:eastAsiaTheme="minorEastAsia" w:cs="Times New Roman"/>
          <w:kern w:val="2"/>
          <w:sz w:val="22"/>
          <w:szCs w:val="22"/>
          <w:lang w:val="en-MY" w:eastAsia="ko-KR"/>
          <w14:ligatures w14:val="standardContextual"/>
        </w:rPr>
        <w:t xml:space="preserve">Location placement portrays the geographic region of certain locations, such as nations or places. </w:t>
      </w:r>
    </w:p>
    <w:p w14:paraId="5D4E919B" w14:textId="77777777" w:rsidR="00D4419B" w:rsidRPr="00D4419B" w:rsidRDefault="00D4419B" w:rsidP="00D4419B">
      <w:pPr>
        <w:numPr>
          <w:ilvl w:val="0"/>
          <w:numId w:val="4"/>
        </w:numPr>
        <w:spacing w:line="276" w:lineRule="auto"/>
        <w:contextualSpacing/>
        <w:jc w:val="both"/>
        <w:rPr>
          <w:rFonts w:eastAsiaTheme="minorEastAsia" w:cs="Times New Roman"/>
          <w:kern w:val="2"/>
          <w:sz w:val="22"/>
          <w:szCs w:val="22"/>
          <w:lang w:val="en-MY" w:eastAsia="ko-KR"/>
          <w14:ligatures w14:val="standardContextual"/>
        </w:rPr>
      </w:pPr>
      <w:r w:rsidRPr="00D4419B">
        <w:rPr>
          <w:rFonts w:eastAsiaTheme="minorEastAsia" w:cs="Times New Roman"/>
          <w:kern w:val="2"/>
          <w:sz w:val="22"/>
          <w:szCs w:val="22"/>
          <w:lang w:val="en-MY" w:eastAsia="ko-KR"/>
          <w14:ligatures w14:val="standardContextual"/>
        </w:rPr>
        <w:t>Generic placement involves the product's overall group, such as noodles or coffee.</w:t>
      </w:r>
    </w:p>
    <w:p w14:paraId="2A34DB86" w14:textId="77777777" w:rsidR="00D4419B" w:rsidRPr="00D4419B" w:rsidRDefault="00D4419B" w:rsidP="00D4419B">
      <w:pPr>
        <w:numPr>
          <w:ilvl w:val="0"/>
          <w:numId w:val="4"/>
        </w:numPr>
        <w:contextualSpacing/>
        <w:jc w:val="both"/>
        <w:rPr>
          <w:rFonts w:eastAsiaTheme="minorEastAsia" w:cs="Times New Roman"/>
          <w:kern w:val="2"/>
          <w:sz w:val="22"/>
          <w:szCs w:val="22"/>
          <w:lang w:val="en-MY" w:eastAsia="ko-KR"/>
          <w14:ligatures w14:val="standardContextual"/>
        </w:rPr>
      </w:pPr>
      <w:r w:rsidRPr="00D4419B">
        <w:rPr>
          <w:rFonts w:eastAsiaTheme="minorEastAsia" w:cs="Times New Roman"/>
          <w:kern w:val="2"/>
          <w:sz w:val="22"/>
          <w:szCs w:val="22"/>
          <w:lang w:val="en-MY" w:eastAsia="ko-KR"/>
          <w14:ligatures w14:val="standardContextual"/>
        </w:rPr>
        <w:t>Idea placement involves the good image of certain ideas, such as a positive mindset.</w:t>
      </w:r>
    </w:p>
    <w:p w14:paraId="48D672F4" w14:textId="77777777" w:rsidR="00D4419B" w:rsidRPr="00D4419B" w:rsidRDefault="00D4419B" w:rsidP="00D4419B">
      <w:pPr>
        <w:jc w:val="both"/>
        <w:rPr>
          <w:rFonts w:cs="Times New Roman"/>
          <w:sz w:val="22"/>
          <w:szCs w:val="22"/>
        </w:rPr>
      </w:pPr>
    </w:p>
    <w:p w14:paraId="6604DB39" w14:textId="77777777" w:rsidR="00D4419B" w:rsidRPr="00D4419B" w:rsidRDefault="00D4419B" w:rsidP="006D3EA5">
      <w:pPr>
        <w:ind w:firstLine="360"/>
        <w:jc w:val="both"/>
        <w:rPr>
          <w:rFonts w:cs="Times New Roman"/>
          <w:sz w:val="22"/>
          <w:szCs w:val="22"/>
        </w:rPr>
      </w:pPr>
      <w:r w:rsidRPr="00D4419B">
        <w:rPr>
          <w:rFonts w:cs="Times New Roman"/>
          <w:sz w:val="22"/>
          <w:szCs w:val="22"/>
        </w:rPr>
        <w:t xml:space="preserve">Nowadays, the audience is exposed to more Korean dramas through applications like Netflix, Viu, and iQIYI. Fatihah and Sharifah (2018) stated that promoting Korean dramas encourages audiences to learn the Korean language. According to Shim (2006), 130,000 tourists from China, Taiwan, Hong Kong, Singapore, Malaysia, and Thailand visited their favourite film locations because of the glory of Korean dramas such as </w:t>
      </w:r>
      <w:r w:rsidRPr="006D3EA5">
        <w:rPr>
          <w:rFonts w:cs="Times New Roman"/>
          <w:i/>
          <w:iCs/>
          <w:sz w:val="22"/>
          <w:szCs w:val="22"/>
        </w:rPr>
        <w:t>Winter Sonata</w:t>
      </w:r>
      <w:r w:rsidRPr="00D4419B">
        <w:rPr>
          <w:rFonts w:cs="Times New Roman"/>
          <w:sz w:val="22"/>
          <w:szCs w:val="22"/>
        </w:rPr>
        <w:t xml:space="preserve"> and </w:t>
      </w:r>
      <w:r w:rsidRPr="006D3EA5">
        <w:rPr>
          <w:rFonts w:cs="Times New Roman"/>
          <w:i/>
          <w:iCs/>
          <w:sz w:val="22"/>
          <w:szCs w:val="22"/>
        </w:rPr>
        <w:t>Autumn in My Heart</w:t>
      </w:r>
      <w:r w:rsidRPr="00D4419B">
        <w:rPr>
          <w:rFonts w:cs="Times New Roman"/>
          <w:sz w:val="22"/>
          <w:szCs w:val="22"/>
        </w:rPr>
        <w:t xml:space="preserve">. Moreover, some Korean products were advertised in Kdramas; as a result, Laneige, Dal. Komm Coffee and Hyundai's sales have been reported to increase. CNN Indonesia (2024) stated that the Roger Vivier footwear featured as product placement in the Korean drama </w:t>
      </w:r>
      <w:r w:rsidRPr="006D3EA5">
        <w:rPr>
          <w:rFonts w:cs="Times New Roman"/>
          <w:i/>
          <w:iCs/>
          <w:sz w:val="22"/>
          <w:szCs w:val="22"/>
        </w:rPr>
        <w:t>Queen of Tears</w:t>
      </w:r>
      <w:r w:rsidRPr="00D4419B">
        <w:rPr>
          <w:rFonts w:cs="Times New Roman"/>
          <w:sz w:val="22"/>
          <w:szCs w:val="22"/>
        </w:rPr>
        <w:t xml:space="preserve"> became one of the best-selling products and was obsessed by Korean drama fans.</w:t>
      </w:r>
    </w:p>
    <w:p w14:paraId="635AF8B7" w14:textId="77777777" w:rsidR="00D4419B" w:rsidRPr="00D4419B" w:rsidRDefault="00D4419B" w:rsidP="00D4419B">
      <w:pPr>
        <w:jc w:val="both"/>
        <w:rPr>
          <w:rFonts w:cs="Times New Roman"/>
          <w:sz w:val="22"/>
          <w:szCs w:val="22"/>
        </w:rPr>
      </w:pPr>
    </w:p>
    <w:p w14:paraId="34046A9C" w14:textId="77777777" w:rsidR="00D4419B" w:rsidRPr="00D4419B" w:rsidRDefault="00D4419B" w:rsidP="00D4419B">
      <w:pPr>
        <w:outlineLvl w:val="0"/>
        <w:rPr>
          <w:b/>
          <w:sz w:val="22"/>
          <w:szCs w:val="22"/>
        </w:rPr>
      </w:pPr>
      <w:r w:rsidRPr="00D4419B">
        <w:rPr>
          <w:b/>
          <w:sz w:val="22"/>
          <w:szCs w:val="22"/>
        </w:rPr>
        <w:t>Product Placement</w:t>
      </w:r>
    </w:p>
    <w:p w14:paraId="287AAC41" w14:textId="77777777" w:rsidR="00D4419B" w:rsidRPr="00D4419B" w:rsidRDefault="00D4419B" w:rsidP="00D4419B">
      <w:pPr>
        <w:shd w:val="clear" w:color="auto" w:fill="FFFFFF"/>
        <w:jc w:val="both"/>
        <w:rPr>
          <w:rFonts w:cs="Times New Roman"/>
          <w:sz w:val="22"/>
          <w:szCs w:val="22"/>
        </w:rPr>
      </w:pPr>
    </w:p>
    <w:p w14:paraId="052EFB54" w14:textId="77777777" w:rsidR="00D4419B" w:rsidRPr="00D4419B" w:rsidRDefault="00D4419B" w:rsidP="00D4419B">
      <w:pPr>
        <w:shd w:val="clear" w:color="auto" w:fill="FFFFFF"/>
        <w:jc w:val="both"/>
        <w:rPr>
          <w:rFonts w:cs="Times New Roman"/>
          <w:sz w:val="22"/>
          <w:szCs w:val="22"/>
        </w:rPr>
      </w:pPr>
      <w:r w:rsidRPr="00D4419B">
        <w:rPr>
          <w:rFonts w:cs="Times New Roman"/>
          <w:sz w:val="22"/>
          <w:szCs w:val="22"/>
        </w:rPr>
        <w:t xml:space="preserve">The current trend in marketing is the use of placement of products as content to engage their audiences in promoting and selling a product (Danielle, 2014). It is one of the easiest forms of advertising and one of the most important marketing strategies. Branswell (2002) described product placement as one of the advertising tools that can help agencies decrease their production costs. </w:t>
      </w:r>
    </w:p>
    <w:p w14:paraId="06D8B197" w14:textId="77777777" w:rsidR="006D3EA5" w:rsidRDefault="006D3EA5" w:rsidP="00D4419B">
      <w:pPr>
        <w:shd w:val="clear" w:color="auto" w:fill="FFFFFF"/>
        <w:jc w:val="both"/>
        <w:rPr>
          <w:rFonts w:cs="Times New Roman"/>
          <w:sz w:val="22"/>
          <w:szCs w:val="22"/>
        </w:rPr>
      </w:pPr>
    </w:p>
    <w:p w14:paraId="766C8474" w14:textId="4DEFE2B2" w:rsidR="00D4419B" w:rsidRPr="00D4419B" w:rsidRDefault="00D4419B" w:rsidP="006D3EA5">
      <w:pPr>
        <w:shd w:val="clear" w:color="auto" w:fill="FFFFFF"/>
        <w:ind w:firstLine="720"/>
        <w:jc w:val="both"/>
        <w:rPr>
          <w:rFonts w:cs="Times New Roman"/>
          <w:sz w:val="22"/>
          <w:szCs w:val="22"/>
        </w:rPr>
      </w:pPr>
      <w:r w:rsidRPr="00D4419B">
        <w:rPr>
          <w:rFonts w:cs="Times New Roman"/>
          <w:sz w:val="22"/>
          <w:szCs w:val="22"/>
        </w:rPr>
        <w:t>Gurses and Orkan (2014) argued that the impact of product placement is more effective when viewers are unaware of it. This idea was supported by D’Astous and Chartier (2000), who posit that product placement is an appropriate tool for building a brand image and increasing brand recognition. The use of a brand's appearance, logo, or product without formal expression is a subtle or implicit product placement (Gurses &amp; Orkan, 2014).</w:t>
      </w:r>
    </w:p>
    <w:p w14:paraId="3C224629" w14:textId="77777777" w:rsidR="00D4419B" w:rsidRPr="00D4419B" w:rsidRDefault="00D4419B" w:rsidP="00D4419B">
      <w:pPr>
        <w:shd w:val="clear" w:color="auto" w:fill="FFFFFF"/>
        <w:jc w:val="both"/>
        <w:rPr>
          <w:rFonts w:cs="Times New Roman"/>
          <w:sz w:val="22"/>
          <w:szCs w:val="22"/>
        </w:rPr>
      </w:pPr>
    </w:p>
    <w:p w14:paraId="09EA5BA7" w14:textId="4221A90D" w:rsidR="00D4419B" w:rsidRDefault="00D4419B" w:rsidP="00D4419B">
      <w:pPr>
        <w:shd w:val="clear" w:color="auto" w:fill="FFFFFF"/>
        <w:ind w:firstLine="720"/>
        <w:jc w:val="both"/>
        <w:rPr>
          <w:rFonts w:cs="Times New Roman"/>
          <w:sz w:val="22"/>
          <w:szCs w:val="22"/>
        </w:rPr>
      </w:pPr>
      <w:r w:rsidRPr="00D4419B">
        <w:rPr>
          <w:rFonts w:cs="Times New Roman"/>
          <w:sz w:val="22"/>
          <w:szCs w:val="22"/>
        </w:rPr>
        <w:t>Recently, Korean dramas have utilised brand and image placement, where actors and actresses incorporate specific brands or products into their dialogue</w:t>
      </w:r>
      <w:r w:rsidR="006D3EA5">
        <w:rPr>
          <w:rFonts w:cs="Times New Roman"/>
          <w:sz w:val="22"/>
          <w:szCs w:val="22"/>
        </w:rPr>
        <w:t>s</w:t>
      </w:r>
      <w:r w:rsidRPr="00D4419B">
        <w:rPr>
          <w:rFonts w:cs="Times New Roman"/>
          <w:sz w:val="22"/>
          <w:szCs w:val="22"/>
        </w:rPr>
        <w:t xml:space="preserve"> to enhance their perceived value (Natalia &amp; Setefanus, 2020). Entertainment experts consider product placement an important aspect of long-term marketing strategies (Kramolis &amp; Kopeckova, 2013).</w:t>
      </w:r>
    </w:p>
    <w:p w14:paraId="7C179459" w14:textId="77777777" w:rsidR="006D3EA5" w:rsidRPr="00D4419B" w:rsidRDefault="006D3EA5" w:rsidP="00D4419B">
      <w:pPr>
        <w:shd w:val="clear" w:color="auto" w:fill="FFFFFF"/>
        <w:ind w:firstLine="720"/>
        <w:jc w:val="both"/>
        <w:rPr>
          <w:rFonts w:cs="Times New Roman"/>
          <w:sz w:val="22"/>
          <w:szCs w:val="22"/>
        </w:rPr>
      </w:pPr>
    </w:p>
    <w:p w14:paraId="7ECAD774" w14:textId="77777777"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 xml:space="preserve">According to IMDb (2016), the inclusion of Toreta drink and Dal. Komm Coffee as product placements in the Korean drama </w:t>
      </w:r>
      <w:r w:rsidRPr="006D3EA5">
        <w:rPr>
          <w:rFonts w:cs="Times New Roman"/>
          <w:i/>
          <w:iCs/>
          <w:sz w:val="22"/>
          <w:szCs w:val="22"/>
        </w:rPr>
        <w:t>Goblin</w:t>
      </w:r>
      <w:r w:rsidRPr="00D4419B">
        <w:rPr>
          <w:rFonts w:cs="Times New Roman"/>
          <w:sz w:val="22"/>
          <w:szCs w:val="22"/>
        </w:rPr>
        <w:t xml:space="preserve"> led to a notable surge in sales for these items. A similar trend occurred for Laneige Whitening BB Cushion and Laneige Two Tone Lip Bar, promoted in the Korean drama </w:t>
      </w:r>
      <w:r w:rsidRPr="006D3EA5">
        <w:rPr>
          <w:rFonts w:cs="Times New Roman"/>
          <w:i/>
          <w:iCs/>
          <w:sz w:val="22"/>
          <w:szCs w:val="22"/>
        </w:rPr>
        <w:t>Descendants of the Sun</w:t>
      </w:r>
      <w:r w:rsidRPr="00D4419B">
        <w:rPr>
          <w:rFonts w:cs="Times New Roman"/>
          <w:sz w:val="22"/>
          <w:szCs w:val="22"/>
        </w:rPr>
        <w:t>. The resulting study by Natalia and Setefanus (2020) revealed that subtle product placement has subconsciously influenced the viewers.</w:t>
      </w:r>
    </w:p>
    <w:p w14:paraId="1D88DF2D" w14:textId="77777777" w:rsidR="006D3EA5" w:rsidRDefault="006D3EA5" w:rsidP="00D4419B">
      <w:pPr>
        <w:shd w:val="clear" w:color="auto" w:fill="FFFFFF"/>
        <w:jc w:val="both"/>
        <w:rPr>
          <w:rFonts w:cs="Times New Roman"/>
          <w:sz w:val="22"/>
          <w:szCs w:val="22"/>
        </w:rPr>
      </w:pPr>
    </w:p>
    <w:p w14:paraId="46B86969" w14:textId="4F2ED162" w:rsidR="00D4419B" w:rsidRPr="00C851E2" w:rsidRDefault="00D4419B" w:rsidP="00C851E2">
      <w:pPr>
        <w:shd w:val="clear" w:color="auto" w:fill="FFFFFF"/>
        <w:ind w:firstLine="720"/>
        <w:jc w:val="both"/>
        <w:rPr>
          <w:rFonts w:cs="Times New Roman"/>
          <w:sz w:val="22"/>
          <w:szCs w:val="22"/>
        </w:rPr>
      </w:pPr>
      <w:r w:rsidRPr="00D4419B">
        <w:rPr>
          <w:rFonts w:cs="Times New Roman"/>
          <w:sz w:val="22"/>
          <w:szCs w:val="22"/>
        </w:rPr>
        <w:t xml:space="preserve">Location placement that promotes appealing places to visit is common in Korean dramas. Haunter (2012) established that the goal of product placement is to create something as close as possible to genuine viewer interest. Yun Jae Jin, the Head Officer of the Malaysian Korean Tourism Organisation, highlighted the important role that </w:t>
      </w:r>
      <w:r w:rsidRPr="00D375BD">
        <w:rPr>
          <w:rFonts w:cs="Times New Roman"/>
          <w:i/>
          <w:iCs/>
          <w:sz w:val="22"/>
          <w:szCs w:val="22"/>
        </w:rPr>
        <w:t>Winter Sonata</w:t>
      </w:r>
      <w:r w:rsidRPr="00D4419B">
        <w:rPr>
          <w:rFonts w:cs="Times New Roman"/>
          <w:sz w:val="22"/>
          <w:szCs w:val="22"/>
        </w:rPr>
        <w:t xml:space="preserve"> played in boosting Korean travel industry by featuring appealing places in South Korea.</w:t>
      </w:r>
      <w:r w:rsidRPr="00D4419B">
        <w:rPr>
          <w:sz w:val="22"/>
          <w:szCs w:val="22"/>
        </w:rPr>
        <w:t xml:space="preserve"> </w:t>
      </w:r>
    </w:p>
    <w:p w14:paraId="2BB0CD1E" w14:textId="77777777" w:rsidR="00D4419B" w:rsidRPr="00D4419B" w:rsidRDefault="00D4419B" w:rsidP="00D4419B">
      <w:pPr>
        <w:shd w:val="clear" w:color="auto" w:fill="FFFFFF"/>
        <w:jc w:val="both"/>
        <w:rPr>
          <w:rFonts w:cs="Times New Roman"/>
          <w:sz w:val="22"/>
          <w:szCs w:val="22"/>
        </w:rPr>
      </w:pPr>
    </w:p>
    <w:p w14:paraId="38B9C7EC" w14:textId="77777777"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lastRenderedPageBreak/>
        <w:t>Statistics show that 967,000 foreign tourists visited South Korea. Meanwhile, in 2022, the number nearly tripled to 3.198 million. Asia Fund Managers (2023) reported a positive increase in the number of incoming tourists visiting South Korea from January to August, estimated at 6.5 million. S&amp;P Global (2023) noted, "South Korea’s tourism sector has been strengthening during 2023 and expected to show further improvement during 2024, as international tourist travel in the Asia-Pacific regions continues to recover”.</w:t>
      </w:r>
    </w:p>
    <w:p w14:paraId="4A378246" w14:textId="77777777" w:rsidR="00D4419B" w:rsidRPr="00D4419B" w:rsidRDefault="00D4419B" w:rsidP="00D4419B">
      <w:pPr>
        <w:shd w:val="clear" w:color="auto" w:fill="FFFFFF"/>
        <w:jc w:val="both"/>
        <w:rPr>
          <w:rFonts w:cs="Times New Roman"/>
          <w:sz w:val="22"/>
          <w:szCs w:val="22"/>
        </w:rPr>
      </w:pPr>
      <w:r w:rsidRPr="00D4419B">
        <w:rPr>
          <w:rFonts w:cs="Times New Roman"/>
          <w:sz w:val="22"/>
          <w:szCs w:val="22"/>
          <w:lang w:val="en-US"/>
        </w:rPr>
        <w:t xml:space="preserve">The study is significant in filling the gap in previous research and broadening the study on how media affects society and lifestyle. Marketers believe that product placement will increase product awareness and customer purchase intention. </w:t>
      </w:r>
      <w:r w:rsidRPr="00D4419B">
        <w:rPr>
          <w:rFonts w:cs="Times New Roman"/>
          <w:sz w:val="22"/>
          <w:szCs w:val="22"/>
        </w:rPr>
        <w:t xml:space="preserve">Qazzafi (2019) stated that there are five stages in the purchase intention process: 1) problem recognition 2) information </w:t>
      </w:r>
      <w:proofErr w:type="gramStart"/>
      <w:r w:rsidRPr="00D4419B">
        <w:rPr>
          <w:rFonts w:cs="Times New Roman"/>
          <w:sz w:val="22"/>
          <w:szCs w:val="22"/>
        </w:rPr>
        <w:t>search  3</w:t>
      </w:r>
      <w:proofErr w:type="gramEnd"/>
      <w:r w:rsidRPr="00D4419B">
        <w:rPr>
          <w:rFonts w:cs="Times New Roman"/>
          <w:sz w:val="22"/>
          <w:szCs w:val="22"/>
        </w:rPr>
        <w:t xml:space="preserve">) evaluation of alternatives  4) purchase decision 5) post-purchase behaviour. </w:t>
      </w:r>
    </w:p>
    <w:p w14:paraId="4E8D9397" w14:textId="77777777" w:rsidR="00D4419B" w:rsidRPr="00D4419B" w:rsidRDefault="00D4419B" w:rsidP="00D4419B">
      <w:pPr>
        <w:shd w:val="clear" w:color="auto" w:fill="FFFFFF"/>
        <w:jc w:val="both"/>
        <w:rPr>
          <w:rFonts w:cs="Times New Roman"/>
          <w:sz w:val="22"/>
          <w:szCs w:val="22"/>
        </w:rPr>
      </w:pPr>
    </w:p>
    <w:p w14:paraId="2863F1BB" w14:textId="7CDAC0A7"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 xml:space="preserve">Besides, the study is significantly relevant to broadening the study by Keisha, Stanss, and Shinta in 2021 on the influence of Samsung product placement in the Korean drama </w:t>
      </w:r>
      <w:r w:rsidRPr="00D375BD">
        <w:rPr>
          <w:rFonts w:cs="Times New Roman"/>
          <w:i/>
          <w:iCs/>
          <w:sz w:val="22"/>
          <w:szCs w:val="22"/>
        </w:rPr>
        <w:t>Crash Landing on You</w:t>
      </w:r>
      <w:r w:rsidR="00D375BD">
        <w:rPr>
          <w:rFonts w:cs="Times New Roman"/>
          <w:sz w:val="22"/>
          <w:szCs w:val="22"/>
        </w:rPr>
        <w:t xml:space="preserve"> </w:t>
      </w:r>
      <w:r w:rsidRPr="00D4419B">
        <w:rPr>
          <w:rFonts w:cs="Times New Roman"/>
          <w:sz w:val="22"/>
          <w:szCs w:val="22"/>
        </w:rPr>
        <w:t xml:space="preserve">on brand memory. The independent variables of this study are the </w:t>
      </w:r>
      <w:r w:rsidRPr="00D4419B">
        <w:rPr>
          <w:rFonts w:cs="Times New Roman"/>
          <w:color w:val="0D0D0D"/>
          <w:sz w:val="22"/>
          <w:szCs w:val="22"/>
          <w:shd w:val="clear" w:color="auto" w:fill="FFFFFF"/>
        </w:rPr>
        <w:t>script placement (audio), screen placement (visual),</w:t>
      </w:r>
      <w:r w:rsidRPr="00D4419B">
        <w:rPr>
          <w:rFonts w:cs="Times New Roman"/>
          <w:sz w:val="22"/>
          <w:szCs w:val="22"/>
        </w:rPr>
        <w:t xml:space="preserve"> and plot placement in specific Korean dramas. Thus, the current study focuses on recent Korean dramas based on recent ratings. </w:t>
      </w:r>
    </w:p>
    <w:p w14:paraId="1D3D5FAA" w14:textId="77777777" w:rsidR="00D4419B" w:rsidRPr="00D4419B" w:rsidRDefault="00D4419B" w:rsidP="00D4419B">
      <w:pPr>
        <w:shd w:val="clear" w:color="auto" w:fill="FFFFFF"/>
        <w:jc w:val="both"/>
        <w:rPr>
          <w:rFonts w:cs="Times New Roman"/>
          <w:sz w:val="22"/>
          <w:szCs w:val="22"/>
        </w:rPr>
      </w:pPr>
    </w:p>
    <w:p w14:paraId="568BB03C" w14:textId="04A7D974"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 xml:space="preserve">Throughout the result, marketers will be able to understand consumer </w:t>
      </w:r>
      <w:r w:rsidR="00D375BD" w:rsidRPr="00D4419B">
        <w:rPr>
          <w:rFonts w:cs="Times New Roman"/>
          <w:sz w:val="22"/>
          <w:szCs w:val="22"/>
        </w:rPr>
        <w:t>behaviour</w:t>
      </w:r>
      <w:r w:rsidRPr="00D4419B">
        <w:rPr>
          <w:rFonts w:cs="Times New Roman"/>
          <w:sz w:val="22"/>
          <w:szCs w:val="22"/>
        </w:rPr>
        <w:t xml:space="preserve"> and their psychological perception of the brand and/ or product, leading to brand recall. This will help marketers develop better marketing strategies and maximise their Return on Investment (ROI).</w:t>
      </w:r>
    </w:p>
    <w:p w14:paraId="47F4BF78" w14:textId="77777777" w:rsidR="00D4419B" w:rsidRPr="00D4419B" w:rsidRDefault="00D4419B" w:rsidP="00D4419B">
      <w:pPr>
        <w:shd w:val="clear" w:color="auto" w:fill="FFFFFF"/>
        <w:jc w:val="both"/>
        <w:rPr>
          <w:rFonts w:cs="Times New Roman"/>
          <w:sz w:val="22"/>
          <w:szCs w:val="22"/>
        </w:rPr>
      </w:pPr>
    </w:p>
    <w:p w14:paraId="136237FC" w14:textId="66931C8B"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The types and categories of product placement have an impact on the effectiveness (Homer, 2009) and are categorised into three (Law &amp; Braun, 2000)</w:t>
      </w:r>
      <w:r w:rsidR="00D375BD">
        <w:rPr>
          <w:rFonts w:cs="Times New Roman"/>
          <w:sz w:val="22"/>
          <w:szCs w:val="22"/>
        </w:rPr>
        <w:t>:</w:t>
      </w:r>
      <w:r w:rsidRPr="00D4419B">
        <w:rPr>
          <w:rFonts w:cs="Times New Roman"/>
          <w:sz w:val="22"/>
          <w:szCs w:val="22"/>
        </w:rPr>
        <w:t xml:space="preserve"> 1) visual placement 2) audio placement and 3) plot placement. Russell (2019) proposed the "Tripartite Typology of Product Placement", which classified product placement into three types: 1) visual appearance, 2) audio presence, and 3) plot placement.</w:t>
      </w:r>
    </w:p>
    <w:p w14:paraId="3A0A8CC6" w14:textId="77777777" w:rsidR="00D4419B" w:rsidRPr="00D4419B" w:rsidRDefault="00D4419B" w:rsidP="00D4419B">
      <w:pPr>
        <w:jc w:val="both"/>
        <w:rPr>
          <w:rFonts w:eastAsia="Times New Roman" w:cs="Times New Roman"/>
          <w:sz w:val="22"/>
          <w:szCs w:val="22"/>
          <w:lang w:eastAsia="zh-CN"/>
        </w:rPr>
      </w:pPr>
    </w:p>
    <w:p w14:paraId="41C753AF" w14:textId="77777777" w:rsidR="00D4419B" w:rsidRPr="00D4419B" w:rsidRDefault="00D4419B" w:rsidP="00D4419B">
      <w:pPr>
        <w:ind w:firstLine="720"/>
        <w:jc w:val="both"/>
        <w:rPr>
          <w:rFonts w:eastAsia="Times New Roman" w:cs="Times New Roman"/>
          <w:sz w:val="22"/>
          <w:szCs w:val="22"/>
          <w:lang w:eastAsia="zh-CN"/>
        </w:rPr>
      </w:pPr>
      <w:r w:rsidRPr="00D4419B">
        <w:rPr>
          <w:rFonts w:eastAsia="Times New Roman" w:cs="Times New Roman"/>
          <w:sz w:val="22"/>
          <w:szCs w:val="22"/>
          <w:lang w:eastAsia="zh-CN"/>
        </w:rPr>
        <w:t>Visual dimension is when the product is presented straightforwardly in the drama, otherwise known as a screen placement. The audio dimension is when the product is mentioned or contained in the dialogue, which is called script placement. The plot placement combines visual and audio ranges within the storyline to integrate the brand into the drama.</w:t>
      </w:r>
    </w:p>
    <w:p w14:paraId="7C8B01F8" w14:textId="77777777" w:rsidR="00D4419B" w:rsidRPr="00D4419B" w:rsidRDefault="00D4419B" w:rsidP="00D4419B">
      <w:pPr>
        <w:shd w:val="clear" w:color="auto" w:fill="FFFFFF"/>
        <w:spacing w:after="150"/>
        <w:jc w:val="center"/>
        <w:rPr>
          <w:rFonts w:eastAsia="Times New Roman" w:cs="Times New Roman"/>
          <w:b/>
          <w:bCs/>
          <w:lang w:eastAsia="zh-CN"/>
        </w:rPr>
      </w:pPr>
    </w:p>
    <w:p w14:paraId="1674001A" w14:textId="77777777" w:rsidR="00D4419B" w:rsidRPr="00D4419B" w:rsidRDefault="00D4419B" w:rsidP="00D4419B">
      <w:pPr>
        <w:shd w:val="clear" w:color="auto" w:fill="FFFFFF"/>
        <w:spacing w:after="150"/>
        <w:rPr>
          <w:rFonts w:eastAsia="Times New Roman" w:cs="Times New Roman"/>
          <w:b/>
          <w:bCs/>
          <w:sz w:val="22"/>
          <w:szCs w:val="22"/>
          <w:lang w:eastAsia="zh-CN"/>
        </w:rPr>
      </w:pPr>
      <w:r w:rsidRPr="00D4419B">
        <w:rPr>
          <w:rFonts w:eastAsia="Times New Roman" w:cs="Times New Roman"/>
          <w:b/>
          <w:bCs/>
          <w:sz w:val="22"/>
          <w:szCs w:val="22"/>
          <w:lang w:eastAsia="zh-CN"/>
        </w:rPr>
        <w:t>Figure 1</w:t>
      </w:r>
    </w:p>
    <w:p w14:paraId="7B349745" w14:textId="77777777" w:rsidR="00D4419B" w:rsidRPr="001F754F" w:rsidRDefault="00D4419B" w:rsidP="00D4419B">
      <w:pPr>
        <w:shd w:val="clear" w:color="auto" w:fill="FFFFFF"/>
        <w:spacing w:after="150"/>
        <w:rPr>
          <w:rFonts w:eastAsia="Times New Roman" w:cs="Times New Roman"/>
          <w:i/>
          <w:iCs/>
          <w:sz w:val="22"/>
          <w:szCs w:val="22"/>
          <w:lang w:eastAsia="zh-CN"/>
        </w:rPr>
      </w:pPr>
      <w:r w:rsidRPr="001F754F">
        <w:rPr>
          <w:rFonts w:eastAsia="Times New Roman" w:cs="Times New Roman"/>
          <w:i/>
          <w:iCs/>
          <w:sz w:val="22"/>
          <w:szCs w:val="22"/>
          <w:lang w:eastAsia="zh-CN"/>
        </w:rPr>
        <w:t>A Three-Dimensional Construct of Product Placement (Russell, 2019)</w:t>
      </w:r>
    </w:p>
    <w:p w14:paraId="2B9C2A41" w14:textId="77777777" w:rsidR="00D4419B" w:rsidRPr="00D4419B" w:rsidRDefault="00D4419B" w:rsidP="00D4419B">
      <w:pPr>
        <w:shd w:val="clear" w:color="auto" w:fill="FFFFFF"/>
        <w:spacing w:after="150"/>
        <w:jc w:val="center"/>
        <w:rPr>
          <w:rFonts w:eastAsia="Times New Roman" w:cs="Times New Roman"/>
          <w:b/>
          <w:bCs/>
          <w:lang w:eastAsia="zh-CN"/>
        </w:rPr>
      </w:pPr>
      <w:r w:rsidRPr="00D4419B">
        <w:rPr>
          <w:rFonts w:ascii="Times New Roman" w:hAnsi="Times New Roman" w:cs="Times New Roman"/>
          <w:noProof/>
          <w:sz w:val="18"/>
          <w:szCs w:val="18"/>
          <w:lang w:val="en-US"/>
        </w:rPr>
        <w:drawing>
          <wp:inline distT="0" distB="0" distL="0" distR="0" wp14:anchorId="1EB9599B" wp14:editId="47AF5F42">
            <wp:extent cx="3263569" cy="2120900"/>
            <wp:effectExtent l="0" t="0" r="0" b="0"/>
            <wp:docPr id="1" name="Picture 1" descr="A diagram of a product plac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duct placement&#10;&#10;Description automatically generated"/>
                    <pic:cNvPicPr/>
                  </pic:nvPicPr>
                  <pic:blipFill>
                    <a:blip r:embed="rId21">
                      <a:extLst>
                        <a:ext uri="{28A0092B-C50C-407E-A947-70E740481C1C}">
                          <a14:useLocalDpi xmlns:a14="http://schemas.microsoft.com/office/drawing/2010/main" val="0"/>
                        </a:ext>
                      </a:extLst>
                    </a:blip>
                    <a:srcRect t="13671" r="996"/>
                    <a:stretch>
                      <a:fillRect/>
                    </a:stretch>
                  </pic:blipFill>
                  <pic:spPr bwMode="auto">
                    <a:xfrm>
                      <a:off x="0" y="0"/>
                      <a:ext cx="3274841" cy="2128225"/>
                    </a:xfrm>
                    <a:prstGeom prst="rect">
                      <a:avLst/>
                    </a:prstGeom>
                    <a:ln>
                      <a:noFill/>
                    </a:ln>
                    <a:extLst>
                      <a:ext uri="{53640926-AAD7-44D8-BBD7-CCE9431645EC}">
                        <a14:shadowObscured xmlns:a14="http://schemas.microsoft.com/office/drawing/2010/main"/>
                      </a:ext>
                    </a:extLst>
                  </pic:spPr>
                </pic:pic>
              </a:graphicData>
            </a:graphic>
          </wp:inline>
        </w:drawing>
      </w:r>
    </w:p>
    <w:p w14:paraId="35545088" w14:textId="77777777" w:rsidR="00320F8A" w:rsidRDefault="00320F8A" w:rsidP="00D4419B">
      <w:pPr>
        <w:outlineLvl w:val="1"/>
        <w:rPr>
          <w:b/>
          <w:sz w:val="22"/>
          <w:szCs w:val="22"/>
          <w:lang w:eastAsia="zh-CN"/>
        </w:rPr>
      </w:pPr>
    </w:p>
    <w:p w14:paraId="3458741C" w14:textId="77777777" w:rsidR="00320F8A" w:rsidRDefault="00320F8A" w:rsidP="00D4419B">
      <w:pPr>
        <w:outlineLvl w:val="1"/>
        <w:rPr>
          <w:b/>
          <w:sz w:val="22"/>
          <w:szCs w:val="22"/>
          <w:lang w:eastAsia="zh-CN"/>
        </w:rPr>
      </w:pPr>
    </w:p>
    <w:p w14:paraId="210DC094" w14:textId="7EA25309" w:rsidR="00D4419B" w:rsidRPr="00D4419B" w:rsidRDefault="00D4419B" w:rsidP="00D4419B">
      <w:pPr>
        <w:outlineLvl w:val="1"/>
        <w:rPr>
          <w:b/>
          <w:sz w:val="22"/>
          <w:szCs w:val="22"/>
          <w:lang w:eastAsia="zh-CN"/>
        </w:rPr>
      </w:pPr>
      <w:r w:rsidRPr="00D4419B">
        <w:rPr>
          <w:b/>
          <w:sz w:val="22"/>
          <w:szCs w:val="22"/>
          <w:lang w:eastAsia="zh-CN"/>
        </w:rPr>
        <w:lastRenderedPageBreak/>
        <w:t xml:space="preserve">Visual Placement </w:t>
      </w:r>
    </w:p>
    <w:p w14:paraId="27A1B3C0" w14:textId="77777777" w:rsidR="00D4419B" w:rsidRPr="00D4419B" w:rsidRDefault="00D4419B" w:rsidP="00D4419B">
      <w:pPr>
        <w:shd w:val="clear" w:color="auto" w:fill="FFFFFF"/>
        <w:jc w:val="both"/>
        <w:rPr>
          <w:rFonts w:eastAsia="Times New Roman" w:cs="Times New Roman"/>
          <w:color w:val="333333"/>
          <w:sz w:val="22"/>
          <w:szCs w:val="22"/>
          <w:lang w:eastAsia="zh-CN"/>
        </w:rPr>
      </w:pPr>
    </w:p>
    <w:p w14:paraId="01799942" w14:textId="0FE85223" w:rsidR="00D4419B" w:rsidRPr="00D4419B" w:rsidRDefault="00D4419B" w:rsidP="00D4419B">
      <w:pPr>
        <w:shd w:val="clear" w:color="auto" w:fill="FFFFFF"/>
        <w:jc w:val="both"/>
        <w:rPr>
          <w:rFonts w:eastAsia="Times New Roman" w:cs="Times New Roman"/>
          <w:color w:val="333333"/>
          <w:sz w:val="22"/>
          <w:szCs w:val="22"/>
          <w:lang w:eastAsia="zh-CN"/>
        </w:rPr>
      </w:pPr>
      <w:r w:rsidRPr="00D4419B">
        <w:rPr>
          <w:rFonts w:eastAsia="Times New Roman" w:cs="Times New Roman"/>
          <w:color w:val="333333"/>
          <w:sz w:val="22"/>
          <w:szCs w:val="22"/>
          <w:lang w:eastAsia="zh-CN"/>
        </w:rPr>
        <w:t xml:space="preserve">Visual placement is when the brand is subtly or directly represented in the drama. Ruselle (2019) stated that increasing the frequency of the appearance of the product or brand creates marketers' trust that it will increase customer acknowledgement. Besides that, the camera technique in the drama results in brand recognition among the viewers. For example, the main lead </w:t>
      </w:r>
      <w:r w:rsidR="001F754F">
        <w:rPr>
          <w:rFonts w:eastAsia="Times New Roman" w:cs="Times New Roman"/>
          <w:color w:val="333333"/>
          <w:sz w:val="22"/>
          <w:szCs w:val="22"/>
          <w:lang w:eastAsia="zh-CN"/>
        </w:rPr>
        <w:t xml:space="preserve">frequently </w:t>
      </w:r>
      <w:r w:rsidRPr="00D4419B">
        <w:rPr>
          <w:rFonts w:eastAsia="Times New Roman" w:cs="Times New Roman"/>
          <w:color w:val="333333"/>
          <w:sz w:val="22"/>
          <w:szCs w:val="22"/>
          <w:lang w:eastAsia="zh-CN"/>
        </w:rPr>
        <w:t>show</w:t>
      </w:r>
      <w:r w:rsidR="001F754F">
        <w:rPr>
          <w:rFonts w:eastAsia="Times New Roman" w:cs="Times New Roman"/>
          <w:color w:val="333333"/>
          <w:sz w:val="22"/>
          <w:szCs w:val="22"/>
          <w:lang w:eastAsia="zh-CN"/>
        </w:rPr>
        <w:t>ed</w:t>
      </w:r>
      <w:r w:rsidRPr="00D4419B">
        <w:rPr>
          <w:rFonts w:eastAsia="Times New Roman" w:cs="Times New Roman"/>
          <w:color w:val="333333"/>
          <w:sz w:val="22"/>
          <w:szCs w:val="22"/>
          <w:lang w:eastAsia="zh-CN"/>
        </w:rPr>
        <w:t xml:space="preserve"> that she</w:t>
      </w:r>
      <w:r w:rsidR="001F754F">
        <w:rPr>
          <w:rFonts w:eastAsia="Times New Roman" w:cs="Times New Roman"/>
          <w:color w:val="333333"/>
          <w:sz w:val="22"/>
          <w:szCs w:val="22"/>
          <w:lang w:eastAsia="zh-CN"/>
        </w:rPr>
        <w:t xml:space="preserve"> was</w:t>
      </w:r>
      <w:r w:rsidRPr="00D4419B">
        <w:rPr>
          <w:rFonts w:eastAsia="Times New Roman" w:cs="Times New Roman"/>
          <w:color w:val="333333"/>
          <w:sz w:val="22"/>
          <w:szCs w:val="22"/>
          <w:lang w:eastAsia="zh-CN"/>
        </w:rPr>
        <w:t xml:space="preserve"> appl</w:t>
      </w:r>
      <w:r w:rsidR="001F754F">
        <w:rPr>
          <w:rFonts w:eastAsia="Times New Roman" w:cs="Times New Roman"/>
          <w:color w:val="333333"/>
          <w:sz w:val="22"/>
          <w:szCs w:val="22"/>
          <w:lang w:eastAsia="zh-CN"/>
        </w:rPr>
        <w:t>ying</w:t>
      </w:r>
      <w:r w:rsidRPr="00D4419B">
        <w:rPr>
          <w:rFonts w:eastAsia="Times New Roman" w:cs="Times New Roman"/>
          <w:color w:val="333333"/>
          <w:sz w:val="22"/>
          <w:szCs w:val="22"/>
          <w:lang w:eastAsia="zh-CN"/>
        </w:rPr>
        <w:t xml:space="preserve"> Laneige Whitening BB Cushion and Laneige Two Tone Lip Bar in the Korean Drama </w:t>
      </w:r>
      <w:r w:rsidRPr="001F754F">
        <w:rPr>
          <w:rFonts w:eastAsia="Times New Roman" w:cs="Times New Roman"/>
          <w:i/>
          <w:iCs/>
          <w:color w:val="333333"/>
          <w:sz w:val="22"/>
          <w:szCs w:val="22"/>
          <w:lang w:eastAsia="zh-CN"/>
        </w:rPr>
        <w:t>Descendants of the Sun</w:t>
      </w:r>
      <w:r w:rsidRPr="00D4419B">
        <w:rPr>
          <w:rFonts w:eastAsia="Times New Roman" w:cs="Times New Roman"/>
          <w:color w:val="333333"/>
          <w:sz w:val="22"/>
          <w:szCs w:val="22"/>
          <w:lang w:eastAsia="zh-CN"/>
        </w:rPr>
        <w:t xml:space="preserve"> without mentioning the brand.</w:t>
      </w:r>
    </w:p>
    <w:p w14:paraId="30F9178C" w14:textId="77777777" w:rsidR="00D4419B" w:rsidRPr="00D4419B" w:rsidRDefault="00D4419B" w:rsidP="00D4419B">
      <w:pPr>
        <w:rPr>
          <w:sz w:val="22"/>
          <w:szCs w:val="22"/>
          <w:lang w:eastAsia="zh-CN"/>
        </w:rPr>
      </w:pPr>
    </w:p>
    <w:p w14:paraId="5F0933E5" w14:textId="77777777" w:rsidR="00D4419B" w:rsidRPr="00D4419B" w:rsidRDefault="00D4419B" w:rsidP="00D4419B">
      <w:pPr>
        <w:outlineLvl w:val="1"/>
        <w:rPr>
          <w:b/>
          <w:sz w:val="22"/>
          <w:szCs w:val="22"/>
          <w:lang w:eastAsia="zh-CN"/>
        </w:rPr>
      </w:pPr>
      <w:r w:rsidRPr="00D4419B">
        <w:rPr>
          <w:b/>
          <w:sz w:val="22"/>
          <w:szCs w:val="22"/>
          <w:lang w:eastAsia="zh-CN"/>
        </w:rPr>
        <w:t>Audio Placement</w:t>
      </w:r>
    </w:p>
    <w:p w14:paraId="7F18BBF4" w14:textId="77777777" w:rsidR="00D4419B" w:rsidRPr="00D4419B" w:rsidRDefault="00D4419B" w:rsidP="00D4419B">
      <w:pPr>
        <w:shd w:val="clear" w:color="auto" w:fill="FFFFFF"/>
        <w:jc w:val="both"/>
        <w:rPr>
          <w:rFonts w:eastAsia="Times New Roman" w:cs="Times New Roman"/>
          <w:color w:val="333333"/>
          <w:sz w:val="22"/>
          <w:szCs w:val="22"/>
          <w:lang w:eastAsia="zh-CN"/>
        </w:rPr>
      </w:pPr>
    </w:p>
    <w:p w14:paraId="72EF8D67" w14:textId="6A327FBB" w:rsidR="00D4419B" w:rsidRPr="00D4419B" w:rsidRDefault="00D4419B" w:rsidP="00D4419B">
      <w:pPr>
        <w:shd w:val="clear" w:color="auto" w:fill="FFFFFF"/>
        <w:jc w:val="both"/>
        <w:rPr>
          <w:rFonts w:eastAsia="Times New Roman" w:cs="Times New Roman"/>
          <w:color w:val="333333"/>
          <w:sz w:val="22"/>
          <w:szCs w:val="22"/>
          <w:lang w:eastAsia="zh-CN"/>
        </w:rPr>
      </w:pPr>
      <w:r w:rsidRPr="00D4419B">
        <w:rPr>
          <w:rFonts w:eastAsia="Times New Roman" w:cs="Times New Roman"/>
          <w:color w:val="333333"/>
          <w:sz w:val="22"/>
          <w:szCs w:val="22"/>
          <w:lang w:eastAsia="zh-CN"/>
        </w:rPr>
        <w:t xml:space="preserve">Russell (2019) stated that audio placement is the dialogue that mentions the brand or product in the drama. As the impact of hearing is greater than visual, the effectiveness of audio placement depends on the frequency it is mentioned. The information being processed by the viewers is by listening to the information of the product or brand without seeing it. For example, two brands verbally mentioned in the Korean Drama </w:t>
      </w:r>
      <w:r w:rsidRPr="00E053E5">
        <w:rPr>
          <w:rFonts w:eastAsia="Times New Roman" w:cs="Times New Roman"/>
          <w:i/>
          <w:iCs/>
          <w:color w:val="333333"/>
          <w:sz w:val="22"/>
          <w:szCs w:val="22"/>
          <w:lang w:eastAsia="zh-CN"/>
        </w:rPr>
        <w:t>Goblin</w:t>
      </w:r>
      <w:r w:rsidRPr="00D4419B">
        <w:rPr>
          <w:rFonts w:eastAsia="Times New Roman" w:cs="Times New Roman"/>
          <w:color w:val="333333"/>
          <w:sz w:val="22"/>
          <w:szCs w:val="22"/>
          <w:lang w:eastAsia="zh-CN"/>
        </w:rPr>
        <w:t xml:space="preserve"> </w:t>
      </w:r>
      <w:r w:rsidR="00E053E5">
        <w:rPr>
          <w:rFonts w:eastAsia="Times New Roman" w:cs="Times New Roman"/>
          <w:color w:val="333333"/>
          <w:sz w:val="22"/>
          <w:szCs w:val="22"/>
          <w:lang w:eastAsia="zh-CN"/>
        </w:rPr>
        <w:t>were</w:t>
      </w:r>
      <w:r w:rsidRPr="00D4419B">
        <w:rPr>
          <w:rFonts w:eastAsia="Times New Roman" w:cs="Times New Roman"/>
          <w:color w:val="333333"/>
          <w:sz w:val="22"/>
          <w:szCs w:val="22"/>
          <w:lang w:eastAsia="zh-CN"/>
        </w:rPr>
        <w:t xml:space="preserve"> Toreta Hydration Drink and Dal. Komm Coffee. Russlle (1998) divided audio placement into three categories:</w:t>
      </w:r>
    </w:p>
    <w:p w14:paraId="6B109BBB" w14:textId="77777777" w:rsidR="00D4419B" w:rsidRPr="00D4419B" w:rsidRDefault="00D4419B" w:rsidP="00D4419B">
      <w:pPr>
        <w:numPr>
          <w:ilvl w:val="0"/>
          <w:numId w:val="5"/>
        </w:numPr>
        <w:shd w:val="clear" w:color="auto" w:fill="FFFFFF"/>
        <w:contextualSpacing/>
        <w:jc w:val="both"/>
        <w:rPr>
          <w:rFonts w:eastAsia="Times New Roman" w:cs="Times New Roman"/>
          <w:color w:val="333333"/>
          <w:sz w:val="22"/>
          <w:szCs w:val="22"/>
          <w:lang w:val="en-MY" w:eastAsia="zh-CN"/>
        </w:rPr>
      </w:pPr>
      <w:r w:rsidRPr="00D4419B">
        <w:rPr>
          <w:rFonts w:eastAsia="Times New Roman" w:cs="Times New Roman"/>
          <w:color w:val="333333"/>
          <w:sz w:val="22"/>
          <w:szCs w:val="22"/>
          <w:lang w:val="en-MY" w:eastAsia="zh-CN"/>
        </w:rPr>
        <w:t>Brand context is verbally mentioned</w:t>
      </w:r>
    </w:p>
    <w:p w14:paraId="773343C0" w14:textId="77777777" w:rsidR="00D4419B" w:rsidRPr="00D4419B" w:rsidRDefault="00D4419B" w:rsidP="00D4419B">
      <w:pPr>
        <w:numPr>
          <w:ilvl w:val="0"/>
          <w:numId w:val="5"/>
        </w:numPr>
        <w:shd w:val="clear" w:color="auto" w:fill="FFFFFF"/>
        <w:spacing w:after="150"/>
        <w:contextualSpacing/>
        <w:jc w:val="both"/>
        <w:rPr>
          <w:rFonts w:eastAsia="Times New Roman" w:cs="Times New Roman"/>
          <w:color w:val="333333"/>
          <w:sz w:val="22"/>
          <w:szCs w:val="22"/>
          <w:lang w:val="en-MY" w:eastAsia="zh-CN"/>
        </w:rPr>
      </w:pPr>
      <w:r w:rsidRPr="00D4419B">
        <w:rPr>
          <w:rFonts w:eastAsia="Times New Roman" w:cs="Times New Roman"/>
          <w:color w:val="333333"/>
          <w:sz w:val="22"/>
          <w:szCs w:val="22"/>
          <w:lang w:val="en-MY" w:eastAsia="zh-CN"/>
        </w:rPr>
        <w:t>The repetitive mention of the brand or product</w:t>
      </w:r>
    </w:p>
    <w:p w14:paraId="04BB0F78" w14:textId="77777777" w:rsidR="00D4419B" w:rsidRPr="00D4419B" w:rsidRDefault="00D4419B" w:rsidP="00D4419B">
      <w:pPr>
        <w:numPr>
          <w:ilvl w:val="0"/>
          <w:numId w:val="5"/>
        </w:numPr>
        <w:shd w:val="clear" w:color="auto" w:fill="FFFFFF"/>
        <w:contextualSpacing/>
        <w:jc w:val="both"/>
        <w:rPr>
          <w:rFonts w:eastAsia="Times New Roman" w:cs="Times New Roman"/>
          <w:color w:val="333333"/>
          <w:sz w:val="22"/>
          <w:szCs w:val="22"/>
          <w:lang w:val="en-MY" w:eastAsia="zh-CN"/>
        </w:rPr>
      </w:pPr>
      <w:r w:rsidRPr="00D4419B">
        <w:rPr>
          <w:rFonts w:eastAsia="Times New Roman" w:cs="Times New Roman"/>
          <w:color w:val="333333"/>
          <w:sz w:val="22"/>
          <w:szCs w:val="22"/>
          <w:lang w:val="en-MY" w:eastAsia="zh-CN"/>
        </w:rPr>
        <w:t>The emphasis on the name of the brand or product</w:t>
      </w:r>
    </w:p>
    <w:p w14:paraId="174D25AB" w14:textId="77777777" w:rsidR="00D4419B" w:rsidRPr="00D4419B" w:rsidRDefault="00D4419B" w:rsidP="00D4419B">
      <w:pPr>
        <w:shd w:val="clear" w:color="auto" w:fill="FFFFFF"/>
        <w:ind w:left="720"/>
        <w:contextualSpacing/>
        <w:jc w:val="both"/>
        <w:rPr>
          <w:rFonts w:eastAsia="Times New Roman" w:cs="Times New Roman"/>
          <w:color w:val="333333"/>
          <w:sz w:val="22"/>
          <w:szCs w:val="22"/>
          <w:lang w:val="en-MY" w:eastAsia="zh-CN"/>
        </w:rPr>
      </w:pPr>
    </w:p>
    <w:p w14:paraId="6A354D66" w14:textId="7090D202" w:rsidR="58AB6C91" w:rsidRDefault="58AB6C91" w:rsidP="58AB6C91">
      <w:pPr>
        <w:outlineLvl w:val="1"/>
        <w:rPr>
          <w:b/>
          <w:bCs/>
          <w:sz w:val="22"/>
          <w:szCs w:val="22"/>
          <w:lang w:eastAsia="zh-CN"/>
        </w:rPr>
      </w:pPr>
    </w:p>
    <w:p w14:paraId="59D558C5" w14:textId="207781C3" w:rsidR="58AB6C91" w:rsidRDefault="58AB6C91" w:rsidP="58AB6C91">
      <w:pPr>
        <w:outlineLvl w:val="1"/>
        <w:rPr>
          <w:b/>
          <w:bCs/>
          <w:sz w:val="22"/>
          <w:szCs w:val="22"/>
          <w:lang w:eastAsia="zh-CN"/>
        </w:rPr>
      </w:pPr>
    </w:p>
    <w:p w14:paraId="05AAD802" w14:textId="77777777" w:rsidR="00D4419B" w:rsidRPr="00D4419B" w:rsidRDefault="00D4419B" w:rsidP="00D4419B">
      <w:pPr>
        <w:outlineLvl w:val="1"/>
        <w:rPr>
          <w:b/>
          <w:sz w:val="22"/>
          <w:szCs w:val="22"/>
          <w:lang w:eastAsia="zh-CN"/>
        </w:rPr>
      </w:pPr>
      <w:r w:rsidRPr="00D4419B">
        <w:rPr>
          <w:b/>
          <w:sz w:val="22"/>
          <w:szCs w:val="22"/>
          <w:lang w:eastAsia="zh-CN"/>
        </w:rPr>
        <w:t>Plot Placement</w:t>
      </w:r>
    </w:p>
    <w:p w14:paraId="062D71C3"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1871FFB0" w14:textId="0D74BBD6"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Hackle et al. (2008) stated that plot placement enhances the brand or product visibility in the drama scene by integrating it as part of the storyline. Interest in the brand or product can develop when the plot is well-connected to it. The viewers remember the prominent plot placement</w:t>
      </w:r>
      <w:r w:rsidR="00101EE4" w:rsidRPr="00101EE4">
        <w:t xml:space="preserve"> </w:t>
      </w:r>
      <w:r w:rsidR="00101EE4" w:rsidRPr="00101EE4">
        <w:rPr>
          <w:rFonts w:eastAsiaTheme="minorEastAsia" w:cs="Times New Roman"/>
          <w:color w:val="000000"/>
          <w:sz w:val="22"/>
          <w:szCs w:val="22"/>
          <w:lang w:val="en-MY" w:eastAsia="ko-KR"/>
          <w14:ligatures w14:val="standardContextual"/>
        </w:rPr>
        <w:t>more effectively</w:t>
      </w:r>
      <w:r w:rsidRPr="00D4419B">
        <w:rPr>
          <w:rFonts w:eastAsiaTheme="minorEastAsia" w:cs="Times New Roman"/>
          <w:color w:val="000000"/>
          <w:sz w:val="22"/>
          <w:szCs w:val="22"/>
          <w:lang w:val="en-MY" w:eastAsia="ko-KR"/>
          <w14:ligatures w14:val="standardContextual"/>
        </w:rPr>
        <w:t xml:space="preserve"> than the non-prominent product placement. Thus, it will lead to the intention to purchase impact on viewers. This is because the viewers feel they are associated with the storyline in the drama.</w:t>
      </w:r>
    </w:p>
    <w:p w14:paraId="686ABF1A" w14:textId="77777777" w:rsidR="00D4419B" w:rsidRPr="00D4419B" w:rsidRDefault="00D4419B" w:rsidP="00D4419B">
      <w:pPr>
        <w:rPr>
          <w:sz w:val="22"/>
          <w:szCs w:val="22"/>
          <w:lang w:val="en-MY" w:eastAsia="zh-CN"/>
        </w:rPr>
      </w:pPr>
    </w:p>
    <w:p w14:paraId="6232432D" w14:textId="77777777" w:rsidR="00D4419B" w:rsidRPr="00D4419B" w:rsidRDefault="00D4419B" w:rsidP="00D4419B">
      <w:pPr>
        <w:outlineLvl w:val="1"/>
        <w:rPr>
          <w:b/>
          <w:sz w:val="22"/>
          <w:szCs w:val="22"/>
          <w:lang w:val="en-MY" w:eastAsia="zh-CN"/>
        </w:rPr>
      </w:pPr>
      <w:r w:rsidRPr="00D4419B">
        <w:rPr>
          <w:b/>
          <w:sz w:val="22"/>
          <w:szCs w:val="22"/>
          <w:lang w:val="en-MY" w:eastAsia="zh-CN"/>
        </w:rPr>
        <w:t>Korean Drama Product Placement</w:t>
      </w:r>
    </w:p>
    <w:p w14:paraId="3D48036B" w14:textId="77777777" w:rsidR="00D4419B" w:rsidRPr="00D4419B" w:rsidRDefault="00D4419B" w:rsidP="00D4419B">
      <w:pPr>
        <w:jc w:val="both"/>
        <w:rPr>
          <w:rFonts w:cs="Times New Roman"/>
          <w:sz w:val="22"/>
          <w:szCs w:val="22"/>
        </w:rPr>
      </w:pPr>
    </w:p>
    <w:p w14:paraId="0EB7F332" w14:textId="59807D65" w:rsidR="00D4419B" w:rsidRPr="00D4419B" w:rsidRDefault="00D4419B" w:rsidP="00D4419B">
      <w:pPr>
        <w:jc w:val="both"/>
        <w:rPr>
          <w:rFonts w:cs="Times New Roman"/>
          <w:sz w:val="22"/>
          <w:szCs w:val="22"/>
        </w:rPr>
      </w:pPr>
      <w:r w:rsidRPr="00D4419B">
        <w:rPr>
          <w:rFonts w:cs="Times New Roman"/>
          <w:sz w:val="22"/>
          <w:szCs w:val="22"/>
        </w:rPr>
        <w:t xml:space="preserve">In 1997, South Korea faced a financial crisis, and the country borrowed 57 billion USD from the International Monetary Fund (IMF) to pay for its debt. However, Kim Dae Jung, South Korean president from 1998 until 2003, helped to solve the financial crisis by promoting South Korea through </w:t>
      </w:r>
      <w:r w:rsidR="00101EE4">
        <w:rPr>
          <w:rFonts w:cs="Times New Roman"/>
          <w:sz w:val="22"/>
          <w:szCs w:val="22"/>
        </w:rPr>
        <w:t xml:space="preserve">the </w:t>
      </w:r>
      <w:r w:rsidRPr="00D4419B">
        <w:rPr>
          <w:rFonts w:cs="Times New Roman"/>
          <w:sz w:val="22"/>
          <w:szCs w:val="22"/>
        </w:rPr>
        <w:t xml:space="preserve">creative industry, such as drama, music, and video games. In 2002, the Korean Broadcasting System (KBS)'s famous drama, </w:t>
      </w:r>
      <w:r w:rsidRPr="00101EE4">
        <w:rPr>
          <w:rFonts w:cs="Times New Roman"/>
          <w:i/>
          <w:iCs/>
          <w:sz w:val="22"/>
          <w:szCs w:val="22"/>
        </w:rPr>
        <w:t>Winter Sonata</w:t>
      </w:r>
      <w:r w:rsidRPr="00D4419B">
        <w:rPr>
          <w:rFonts w:cs="Times New Roman"/>
          <w:sz w:val="22"/>
          <w:szCs w:val="22"/>
        </w:rPr>
        <w:t>, received an overwhelmingly positive impact from viewers throughout East Asia. According to Yun Jae-Jin, the Korean Tourism Organisation (KTO) Director in Kuala Lumpur, drama has become the main factor in attracting tourists to South Korea. The former president's intelligen</w:t>
      </w:r>
      <w:r w:rsidR="00101EE4">
        <w:rPr>
          <w:rFonts w:cs="Times New Roman"/>
          <w:sz w:val="22"/>
          <w:szCs w:val="22"/>
        </w:rPr>
        <w:t>t</w:t>
      </w:r>
      <w:r w:rsidRPr="00D4419B">
        <w:rPr>
          <w:rFonts w:cs="Times New Roman"/>
          <w:sz w:val="22"/>
          <w:szCs w:val="22"/>
        </w:rPr>
        <w:t xml:space="preserve"> action by promoting their country through drama </w:t>
      </w:r>
      <w:r w:rsidR="00101EE4">
        <w:rPr>
          <w:rFonts w:cs="Times New Roman"/>
          <w:sz w:val="22"/>
          <w:szCs w:val="22"/>
        </w:rPr>
        <w:t>has garnered</w:t>
      </w:r>
      <w:r w:rsidRPr="00D4419B">
        <w:rPr>
          <w:rFonts w:cs="Times New Roman"/>
          <w:sz w:val="22"/>
          <w:szCs w:val="22"/>
        </w:rPr>
        <w:t xml:space="preserve"> the researcher</w:t>
      </w:r>
      <w:r w:rsidR="00101EE4">
        <w:rPr>
          <w:rFonts w:cs="Times New Roman"/>
          <w:sz w:val="22"/>
          <w:szCs w:val="22"/>
        </w:rPr>
        <w:t>s’</w:t>
      </w:r>
      <w:r w:rsidRPr="00D4419B">
        <w:rPr>
          <w:rFonts w:cs="Times New Roman"/>
          <w:sz w:val="22"/>
          <w:szCs w:val="22"/>
        </w:rPr>
        <w:t xml:space="preserve"> interest in</w:t>
      </w:r>
      <w:r w:rsidR="00101EE4">
        <w:rPr>
          <w:rFonts w:cs="Times New Roman"/>
          <w:sz w:val="22"/>
          <w:szCs w:val="22"/>
        </w:rPr>
        <w:t xml:space="preserve"> studying th</w:t>
      </w:r>
      <w:r w:rsidRPr="00D4419B">
        <w:rPr>
          <w:rFonts w:cs="Times New Roman"/>
          <w:sz w:val="22"/>
          <w:szCs w:val="22"/>
        </w:rPr>
        <w:t>eir marketing techniques.</w:t>
      </w:r>
    </w:p>
    <w:p w14:paraId="41F9780A"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1A7EFE4A" w14:textId="1A02EF5C" w:rsidR="00D4419B" w:rsidRPr="00D4419B" w:rsidRDefault="00D4419B" w:rsidP="00920A60">
      <w:pPr>
        <w:autoSpaceDE w:val="0"/>
        <w:autoSpaceDN w:val="0"/>
        <w:adjustRightInd w:val="0"/>
        <w:ind w:firstLine="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The Star (2012) stated that </w:t>
      </w:r>
      <w:r w:rsidRPr="00F11CAC">
        <w:rPr>
          <w:rFonts w:eastAsiaTheme="minorEastAsia" w:cs="Times New Roman"/>
          <w:i/>
          <w:iCs/>
          <w:color w:val="000000"/>
          <w:sz w:val="22"/>
          <w:szCs w:val="22"/>
          <w:lang w:val="en-MY" w:eastAsia="ko-KR"/>
          <w14:ligatures w14:val="standardContextual"/>
        </w:rPr>
        <w:t>Winter Sonata</w:t>
      </w:r>
      <w:r w:rsidRPr="00D4419B">
        <w:rPr>
          <w:rFonts w:eastAsiaTheme="minorEastAsia" w:cs="Times New Roman"/>
          <w:color w:val="000000"/>
          <w:sz w:val="22"/>
          <w:szCs w:val="22"/>
          <w:lang w:val="en-MY" w:eastAsia="ko-KR"/>
          <w14:ligatures w14:val="standardContextual"/>
        </w:rPr>
        <w:t xml:space="preserve"> is the first Hallyu in Malaysia, </w:t>
      </w:r>
      <w:r w:rsidR="00E17D2E">
        <w:rPr>
          <w:rFonts w:eastAsiaTheme="minorEastAsia" w:cs="Times New Roman"/>
          <w:color w:val="000000"/>
          <w:sz w:val="22"/>
          <w:szCs w:val="22"/>
          <w:lang w:val="en-MY" w:eastAsia="ko-KR"/>
          <w14:ligatures w14:val="standardContextual"/>
        </w:rPr>
        <w:t>starting</w:t>
      </w:r>
      <w:r w:rsidRPr="00D4419B">
        <w:rPr>
          <w:rFonts w:eastAsiaTheme="minorEastAsia" w:cs="Times New Roman"/>
          <w:color w:val="000000"/>
          <w:sz w:val="22"/>
          <w:szCs w:val="22"/>
          <w:lang w:val="en-MY" w:eastAsia="ko-KR"/>
          <w14:ligatures w14:val="standardContextual"/>
        </w:rPr>
        <w:t xml:space="preserve"> the golden era of Korean drama. The existence of new technology has made the Korean entertainment industry change from a "limited industry" to an Asian entertainment industry, proving that Asian viewers have accepted it. 1.5 million views of </w:t>
      </w:r>
      <w:r w:rsidRPr="00920A60">
        <w:rPr>
          <w:rFonts w:eastAsiaTheme="minorEastAsia" w:cs="Times New Roman"/>
          <w:i/>
          <w:iCs/>
          <w:color w:val="000000"/>
          <w:sz w:val="22"/>
          <w:szCs w:val="22"/>
          <w:lang w:val="en-MY" w:eastAsia="ko-KR"/>
          <w14:ligatures w14:val="standardContextual"/>
        </w:rPr>
        <w:t>Winter Sonata</w:t>
      </w:r>
      <w:r w:rsidRPr="00D4419B">
        <w:rPr>
          <w:rFonts w:eastAsiaTheme="minorEastAsia" w:cs="Times New Roman"/>
          <w:color w:val="000000"/>
          <w:sz w:val="22"/>
          <w:szCs w:val="22"/>
          <w:lang w:val="en-MY" w:eastAsia="ko-KR"/>
          <w14:ligatures w14:val="standardContextual"/>
        </w:rPr>
        <w:t xml:space="preserve"> have proven Malaysian viewers' acceptance of Korean drama. It also showed that the Korean drama's cultural, visual, language, and value elements have</w:t>
      </w:r>
      <w:r w:rsidR="00920A60">
        <w:rPr>
          <w:rFonts w:eastAsiaTheme="minorEastAsia" w:cs="Times New Roman"/>
          <w:color w:val="000000"/>
          <w:sz w:val="22"/>
          <w:szCs w:val="22"/>
          <w:lang w:val="en-MY" w:eastAsia="ko-KR"/>
          <w14:ligatures w14:val="standardContextual"/>
        </w:rPr>
        <w:t xml:space="preserve"> influenced</w:t>
      </w:r>
      <w:r w:rsidRPr="00D4419B">
        <w:rPr>
          <w:rFonts w:eastAsiaTheme="minorEastAsia" w:cs="Times New Roman"/>
          <w:color w:val="000000"/>
          <w:sz w:val="22"/>
          <w:szCs w:val="22"/>
          <w:lang w:val="en-MY" w:eastAsia="ko-KR"/>
          <w14:ligatures w14:val="standardContextual"/>
        </w:rPr>
        <w:t xml:space="preserve"> the </w:t>
      </w:r>
      <w:r w:rsidRPr="00D4419B">
        <w:rPr>
          <w:rFonts w:eastAsiaTheme="minorEastAsia" w:cs="Times New Roman"/>
          <w:color w:val="000000"/>
          <w:sz w:val="22"/>
          <w:szCs w:val="22"/>
          <w:lang w:val="en-MY" w:eastAsia="ko-KR"/>
          <w14:ligatures w14:val="standardContextual"/>
        </w:rPr>
        <w:lastRenderedPageBreak/>
        <w:t>viewers' psychological aspects</w:t>
      </w:r>
      <w:r w:rsidR="00920A60">
        <w:rPr>
          <w:rFonts w:eastAsiaTheme="minorEastAsia" w:cs="Times New Roman"/>
          <w:color w:val="000000"/>
          <w:sz w:val="22"/>
          <w:szCs w:val="22"/>
          <w:lang w:val="en-MY" w:eastAsia="ko-KR"/>
          <w14:ligatures w14:val="standardContextual"/>
        </w:rPr>
        <w:t xml:space="preserve">, including </w:t>
      </w:r>
      <w:r w:rsidRPr="00D4419B">
        <w:rPr>
          <w:rFonts w:eastAsiaTheme="minorEastAsia" w:cs="Times New Roman"/>
          <w:color w:val="000000"/>
          <w:sz w:val="22"/>
          <w:szCs w:val="22"/>
          <w:lang w:val="en-MY" w:eastAsia="ko-KR"/>
          <w14:ligatures w14:val="standardContextual"/>
        </w:rPr>
        <w:t xml:space="preserve">their actions, interests, and motivations. Nowadays, applications such as Netflix, Viu, and iQIYI expose audiences to </w:t>
      </w:r>
      <w:r w:rsidR="00920A60">
        <w:rPr>
          <w:rFonts w:eastAsiaTheme="minorEastAsia" w:cs="Times New Roman"/>
          <w:color w:val="000000"/>
          <w:sz w:val="22"/>
          <w:szCs w:val="22"/>
          <w:lang w:val="en-MY" w:eastAsia="ko-KR"/>
          <w14:ligatures w14:val="standardContextual"/>
        </w:rPr>
        <w:t xml:space="preserve">even more </w:t>
      </w:r>
      <w:r w:rsidRPr="00D4419B">
        <w:rPr>
          <w:rFonts w:eastAsiaTheme="minorEastAsia" w:cs="Times New Roman"/>
          <w:color w:val="000000"/>
          <w:sz w:val="22"/>
          <w:szCs w:val="22"/>
          <w:lang w:val="en-MY" w:eastAsia="ko-KR"/>
          <w14:ligatures w14:val="standardContextual"/>
        </w:rPr>
        <w:t xml:space="preserve">Korean dramas. </w:t>
      </w:r>
    </w:p>
    <w:p w14:paraId="14EE0A84"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0B16352F" w14:textId="77243846" w:rsidR="00D4419B" w:rsidRPr="00D4419B" w:rsidRDefault="00920A60" w:rsidP="00920A60">
      <w:pPr>
        <w:autoSpaceDE w:val="0"/>
        <w:autoSpaceDN w:val="0"/>
        <w:adjustRightInd w:val="0"/>
        <w:ind w:firstLine="720"/>
        <w:jc w:val="both"/>
        <w:rPr>
          <w:rFonts w:eastAsiaTheme="minorEastAsia" w:cs="Times New Roman"/>
          <w:color w:val="000000"/>
          <w:sz w:val="22"/>
          <w:szCs w:val="22"/>
          <w:lang w:val="en-MY" w:eastAsia="ko-KR"/>
          <w14:ligatures w14:val="standardContextual"/>
        </w:rPr>
      </w:pPr>
      <w:r>
        <w:rPr>
          <w:rFonts w:eastAsiaTheme="minorEastAsia" w:cs="Times New Roman"/>
          <w:color w:val="000000"/>
          <w:sz w:val="22"/>
          <w:szCs w:val="22"/>
          <w:lang w:val="en-MY" w:eastAsia="ko-KR"/>
          <w14:ligatures w14:val="standardContextual"/>
        </w:rPr>
        <w:t>P</w:t>
      </w:r>
      <w:r w:rsidR="00D4419B" w:rsidRPr="00D4419B">
        <w:rPr>
          <w:rFonts w:eastAsiaTheme="minorEastAsia" w:cs="Times New Roman"/>
          <w:color w:val="000000"/>
          <w:sz w:val="22"/>
          <w:szCs w:val="22"/>
          <w:lang w:val="en-MY" w:eastAsia="ko-KR"/>
          <w14:ligatures w14:val="standardContextual"/>
        </w:rPr>
        <w:t xml:space="preserve">revious studies </w:t>
      </w:r>
      <w:r>
        <w:rPr>
          <w:rFonts w:eastAsiaTheme="minorEastAsia" w:cs="Times New Roman"/>
          <w:color w:val="000000"/>
          <w:sz w:val="22"/>
          <w:szCs w:val="22"/>
          <w:lang w:val="en-MY" w:eastAsia="ko-KR"/>
          <w14:ligatures w14:val="standardContextual"/>
        </w:rPr>
        <w:t xml:space="preserve">have </w:t>
      </w:r>
      <w:r w:rsidR="00D4419B" w:rsidRPr="00D4419B">
        <w:rPr>
          <w:rFonts w:eastAsiaTheme="minorEastAsia" w:cs="Times New Roman"/>
          <w:color w:val="000000"/>
          <w:sz w:val="22"/>
          <w:szCs w:val="22"/>
          <w:lang w:val="en-MY" w:eastAsia="ko-KR"/>
          <w14:ligatures w14:val="standardContextual"/>
        </w:rPr>
        <w:t>focus</w:t>
      </w:r>
      <w:r>
        <w:rPr>
          <w:rFonts w:eastAsiaTheme="minorEastAsia" w:cs="Times New Roman"/>
          <w:color w:val="000000"/>
          <w:sz w:val="22"/>
          <w:szCs w:val="22"/>
          <w:lang w:val="en-MY" w:eastAsia="ko-KR"/>
          <w14:ligatures w14:val="standardContextual"/>
        </w:rPr>
        <w:t>ed</w:t>
      </w:r>
      <w:r w:rsidR="00D4419B" w:rsidRPr="00D4419B">
        <w:rPr>
          <w:rFonts w:eastAsiaTheme="minorEastAsia" w:cs="Times New Roman"/>
          <w:color w:val="000000"/>
          <w:sz w:val="22"/>
          <w:szCs w:val="22"/>
          <w:lang w:val="en-MY" w:eastAsia="ko-KR"/>
          <w14:ligatures w14:val="standardContextual"/>
        </w:rPr>
        <w:t xml:space="preserve"> on the impact of Korean drama product placement on the viewers. One is from Samuel et al. (2007), who proved that the Korean drama </w:t>
      </w:r>
      <w:r w:rsidR="00D4419B" w:rsidRPr="00C1104E">
        <w:rPr>
          <w:rFonts w:eastAsiaTheme="minorEastAsia" w:cs="Times New Roman"/>
          <w:i/>
          <w:iCs/>
          <w:color w:val="000000"/>
          <w:sz w:val="22"/>
          <w:szCs w:val="22"/>
          <w:lang w:val="en-MY" w:eastAsia="ko-KR"/>
          <w14:ligatures w14:val="standardContextual"/>
        </w:rPr>
        <w:t>Winter Sonata</w:t>
      </w:r>
      <w:r w:rsidR="00D4419B" w:rsidRPr="00D4419B">
        <w:rPr>
          <w:rFonts w:eastAsiaTheme="minorEastAsia" w:cs="Times New Roman"/>
          <w:color w:val="000000"/>
          <w:sz w:val="22"/>
          <w:szCs w:val="22"/>
          <w:lang w:val="en-MY" w:eastAsia="ko-KR"/>
          <w14:ligatures w14:val="standardContextual"/>
        </w:rPr>
        <w:t xml:space="preserve"> influenced Japanese tourists to visit the shooting location in several places in Seoul, especially Nami Island. This study show</w:t>
      </w:r>
      <w:r w:rsidR="00AA7A0C">
        <w:rPr>
          <w:rFonts w:eastAsiaTheme="minorEastAsia" w:cs="Times New Roman"/>
          <w:color w:val="000000"/>
          <w:sz w:val="22"/>
          <w:szCs w:val="22"/>
          <w:lang w:val="en-MY" w:eastAsia="ko-KR"/>
          <w14:ligatures w14:val="standardContextual"/>
        </w:rPr>
        <w:t>ed</w:t>
      </w:r>
      <w:r w:rsidR="00D4419B" w:rsidRPr="00D4419B">
        <w:rPr>
          <w:rFonts w:eastAsiaTheme="minorEastAsia" w:cs="Times New Roman"/>
          <w:color w:val="000000"/>
          <w:sz w:val="22"/>
          <w:szCs w:val="22"/>
          <w:lang w:val="en-MY" w:eastAsia="ko-KR"/>
          <w14:ligatures w14:val="standardContextual"/>
        </w:rPr>
        <w:t xml:space="preserve"> that visual elements play an important role in affecting the audience. </w:t>
      </w:r>
    </w:p>
    <w:p w14:paraId="6E030DA2"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062EFD96" w14:textId="0852135E" w:rsidR="00D4419B" w:rsidRPr="00D4419B" w:rsidRDefault="00D4419B" w:rsidP="00920A60">
      <w:pPr>
        <w:autoSpaceDE w:val="0"/>
        <w:autoSpaceDN w:val="0"/>
        <w:adjustRightInd w:val="0"/>
        <w:ind w:firstLine="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Fuziah (2012) conducted a study focusing on the impact of Korean drama on Malaysian viewers. The study showed that young adults </w:t>
      </w:r>
      <w:r w:rsidR="004F477C">
        <w:rPr>
          <w:rFonts w:eastAsiaTheme="minorEastAsia" w:cs="Times New Roman"/>
          <w:color w:val="000000"/>
          <w:sz w:val="22"/>
          <w:szCs w:val="22"/>
          <w:lang w:val="en-MY" w:eastAsia="ko-KR"/>
          <w14:ligatures w14:val="standardContextual"/>
        </w:rPr>
        <w:t>spent several hours daily</w:t>
      </w:r>
      <w:r w:rsidRPr="00D4419B">
        <w:rPr>
          <w:rFonts w:eastAsiaTheme="minorEastAsia" w:cs="Times New Roman"/>
          <w:color w:val="000000"/>
          <w:sz w:val="22"/>
          <w:szCs w:val="22"/>
          <w:lang w:val="en-MY" w:eastAsia="ko-KR"/>
          <w14:ligatures w14:val="standardContextual"/>
        </w:rPr>
        <w:t xml:space="preserve"> to watch Korean dramas. The viewers </w:t>
      </w:r>
      <w:r w:rsidR="004F477C">
        <w:rPr>
          <w:rFonts w:eastAsiaTheme="minorEastAsia" w:cs="Times New Roman"/>
          <w:color w:val="000000"/>
          <w:sz w:val="22"/>
          <w:szCs w:val="22"/>
          <w:lang w:val="en-MY" w:eastAsia="ko-KR"/>
          <w14:ligatures w14:val="standardContextual"/>
        </w:rPr>
        <w:t>were</w:t>
      </w:r>
      <w:r w:rsidRPr="00D4419B">
        <w:rPr>
          <w:rFonts w:eastAsiaTheme="minorEastAsia" w:cs="Times New Roman"/>
          <w:color w:val="000000"/>
          <w:sz w:val="22"/>
          <w:szCs w:val="22"/>
          <w:lang w:val="en-MY" w:eastAsia="ko-KR"/>
          <w14:ligatures w14:val="standardContextual"/>
        </w:rPr>
        <w:t xml:space="preserve"> attracted to the visual appeal of Korean drama, such as the location of the shooting. </w:t>
      </w:r>
    </w:p>
    <w:p w14:paraId="53C30F2D"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7D2A0736" w14:textId="61F6C59C" w:rsidR="00D4419B" w:rsidRPr="00D4419B" w:rsidRDefault="00D4419B" w:rsidP="00C1104E">
      <w:pPr>
        <w:autoSpaceDE w:val="0"/>
        <w:autoSpaceDN w:val="0"/>
        <w:adjustRightInd w:val="0"/>
        <w:ind w:firstLine="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Adam (2010)</w:t>
      </w:r>
      <w:r w:rsidR="001A2171">
        <w:rPr>
          <w:rFonts w:eastAsiaTheme="minorEastAsia" w:cs="Times New Roman"/>
          <w:color w:val="000000"/>
          <w:sz w:val="22"/>
          <w:szCs w:val="22"/>
          <w:lang w:val="en-MY" w:eastAsia="ko-KR"/>
          <w14:ligatures w14:val="standardContextual"/>
        </w:rPr>
        <w:t xml:space="preserve">, as well as </w:t>
      </w:r>
      <w:r w:rsidRPr="00D4419B">
        <w:rPr>
          <w:rFonts w:eastAsiaTheme="minorEastAsia" w:cs="Times New Roman"/>
          <w:color w:val="000000"/>
          <w:sz w:val="22"/>
          <w:szCs w:val="22"/>
          <w:lang w:val="en-MY" w:eastAsia="ko-KR"/>
          <w14:ligatures w14:val="standardContextual"/>
        </w:rPr>
        <w:t>Hashimah and Zaharani (2011) stated that the beautiful scenery portrayed in Korean dramas influenced the desire to visit South Korea. The shooting location become</w:t>
      </w:r>
      <w:r w:rsidR="001A2171">
        <w:rPr>
          <w:rFonts w:eastAsiaTheme="minorEastAsia" w:cs="Times New Roman"/>
          <w:color w:val="000000"/>
          <w:sz w:val="22"/>
          <w:szCs w:val="22"/>
          <w:lang w:val="en-MY" w:eastAsia="ko-KR"/>
          <w14:ligatures w14:val="standardContextual"/>
        </w:rPr>
        <w:t>s</w:t>
      </w:r>
      <w:r w:rsidRPr="00D4419B">
        <w:rPr>
          <w:rFonts w:eastAsiaTheme="minorEastAsia" w:cs="Times New Roman"/>
          <w:color w:val="000000"/>
          <w:sz w:val="22"/>
          <w:szCs w:val="22"/>
          <w:lang w:val="en-MY" w:eastAsia="ko-KR"/>
          <w14:ligatures w14:val="standardContextual"/>
        </w:rPr>
        <w:t xml:space="preserve"> a favo</w:t>
      </w:r>
      <w:r w:rsidR="001A2171">
        <w:rPr>
          <w:rFonts w:eastAsiaTheme="minorEastAsia" w:cs="Times New Roman"/>
          <w:color w:val="000000"/>
          <w:sz w:val="22"/>
          <w:szCs w:val="22"/>
          <w:lang w:val="en-MY" w:eastAsia="ko-KR"/>
          <w14:ligatures w14:val="standardContextual"/>
        </w:rPr>
        <w:t>u</w:t>
      </w:r>
      <w:r w:rsidRPr="00D4419B">
        <w:rPr>
          <w:rFonts w:eastAsiaTheme="minorEastAsia" w:cs="Times New Roman"/>
          <w:color w:val="000000"/>
          <w:sz w:val="22"/>
          <w:szCs w:val="22"/>
          <w:lang w:val="en-MY" w:eastAsia="ko-KR"/>
          <w14:ligatures w14:val="standardContextual"/>
        </w:rPr>
        <w:t xml:space="preserve">rite tourist spot while visiting South Korea. Moreover, the plots of Korean dramas often align well with their filming locations, making these locations a key factor in attracting visitors. </w:t>
      </w:r>
    </w:p>
    <w:p w14:paraId="5063A8F7"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1A55D96F" w14:textId="003DE510" w:rsidR="00D4419B" w:rsidRPr="00D4419B" w:rsidRDefault="00D4419B" w:rsidP="00C1104E">
      <w:pPr>
        <w:autoSpaceDE w:val="0"/>
        <w:autoSpaceDN w:val="0"/>
        <w:adjustRightInd w:val="0"/>
        <w:ind w:firstLine="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Jamina (2022) stated that the highest-rat</w:t>
      </w:r>
      <w:r w:rsidR="00EC3463">
        <w:rPr>
          <w:rFonts w:eastAsiaTheme="minorEastAsia" w:cs="Times New Roman"/>
          <w:color w:val="000000"/>
          <w:sz w:val="22"/>
          <w:szCs w:val="22"/>
          <w:lang w:val="en-MY" w:eastAsia="ko-KR"/>
          <w14:ligatures w14:val="standardContextual"/>
        </w:rPr>
        <w:t>ed</w:t>
      </w:r>
      <w:r w:rsidRPr="00D4419B">
        <w:rPr>
          <w:rFonts w:eastAsiaTheme="minorEastAsia" w:cs="Times New Roman"/>
          <w:color w:val="000000"/>
          <w:sz w:val="22"/>
          <w:szCs w:val="22"/>
          <w:lang w:val="en-MY" w:eastAsia="ko-KR"/>
          <w14:ligatures w14:val="standardContextual"/>
        </w:rPr>
        <w:t xml:space="preserve"> episode of Kdrama is </w:t>
      </w:r>
      <w:r w:rsidRPr="00C1104E">
        <w:rPr>
          <w:rFonts w:eastAsiaTheme="minorEastAsia" w:cs="Times New Roman"/>
          <w:i/>
          <w:iCs/>
          <w:color w:val="000000"/>
          <w:sz w:val="22"/>
          <w:szCs w:val="22"/>
          <w:lang w:val="en-MY" w:eastAsia="ko-KR"/>
          <w14:ligatures w14:val="standardContextual"/>
        </w:rPr>
        <w:t>The World of the Married</w:t>
      </w:r>
      <w:r w:rsidRPr="00D4419B">
        <w:rPr>
          <w:rFonts w:eastAsiaTheme="minorEastAsia" w:cs="Times New Roman"/>
          <w:color w:val="000000"/>
          <w:sz w:val="22"/>
          <w:szCs w:val="22"/>
          <w:lang w:val="en-MY" w:eastAsia="ko-KR"/>
          <w14:ligatures w14:val="standardContextual"/>
        </w:rPr>
        <w:t xml:space="preserve">, which was aired in 2020 with a 28.371% rating. It is based on data from Neilsen Korea in December 2022. This drama used a lot of product placement to promote South Korean products. The second highest rating of Kdrama (24.936%) is </w:t>
      </w:r>
      <w:r w:rsidRPr="00C1104E">
        <w:rPr>
          <w:rFonts w:eastAsiaTheme="minorEastAsia" w:cs="Times New Roman"/>
          <w:i/>
          <w:iCs/>
          <w:color w:val="000000"/>
          <w:sz w:val="22"/>
          <w:szCs w:val="22"/>
          <w:lang w:val="en-MY" w:eastAsia="ko-KR"/>
          <w14:ligatures w14:val="standardContextual"/>
        </w:rPr>
        <w:t>Reborn Rich</w:t>
      </w:r>
      <w:r w:rsidRPr="00D4419B">
        <w:rPr>
          <w:rFonts w:eastAsiaTheme="minorEastAsia" w:cs="Times New Roman"/>
          <w:color w:val="000000"/>
          <w:sz w:val="22"/>
          <w:szCs w:val="22"/>
          <w:lang w:val="en-MY" w:eastAsia="ko-KR"/>
          <w14:ligatures w14:val="standardContextual"/>
        </w:rPr>
        <w:t xml:space="preserve">, the latest Korean Drama in December 2022. Sompi (2021) stated that </w:t>
      </w:r>
      <w:r w:rsidRPr="00C1104E">
        <w:rPr>
          <w:rFonts w:eastAsiaTheme="minorEastAsia" w:cs="Times New Roman"/>
          <w:i/>
          <w:iCs/>
          <w:color w:val="000000"/>
          <w:sz w:val="22"/>
          <w:szCs w:val="22"/>
          <w:lang w:val="en-MY" w:eastAsia="ko-KR"/>
          <w14:ligatures w14:val="standardContextual"/>
        </w:rPr>
        <w:t>Hometown Cha Cha Cha</w:t>
      </w:r>
      <w:r w:rsidRPr="00D4419B">
        <w:rPr>
          <w:rFonts w:eastAsiaTheme="minorEastAsia" w:cs="Times New Roman"/>
          <w:color w:val="000000"/>
          <w:sz w:val="22"/>
          <w:szCs w:val="22"/>
          <w:lang w:val="en-MY" w:eastAsia="ko-KR"/>
          <w14:ligatures w14:val="standardContextual"/>
        </w:rPr>
        <w:t xml:space="preserve"> ended with the highest rating of 12.7% in 2021. By promoting Korean drama, many audiences are interested in learning the Korean Language (Fatiha &amp; Sharifah, 2018). </w:t>
      </w:r>
    </w:p>
    <w:p w14:paraId="6A8338A9" w14:textId="77777777" w:rsidR="00D4419B" w:rsidRPr="00D4419B" w:rsidRDefault="00D4419B" w:rsidP="00D4419B">
      <w:pPr>
        <w:jc w:val="both"/>
        <w:rPr>
          <w:rFonts w:cs="Times New Roman"/>
          <w:sz w:val="22"/>
          <w:szCs w:val="22"/>
        </w:rPr>
      </w:pPr>
    </w:p>
    <w:p w14:paraId="10775509" w14:textId="77777777" w:rsidR="00F64AE3" w:rsidRDefault="00D4419B" w:rsidP="00F64AE3">
      <w:pPr>
        <w:ind w:firstLine="720"/>
        <w:jc w:val="both"/>
        <w:rPr>
          <w:rFonts w:cs="Times New Roman"/>
          <w:sz w:val="22"/>
          <w:szCs w:val="22"/>
        </w:rPr>
      </w:pPr>
      <w:r w:rsidRPr="00D4419B">
        <w:rPr>
          <w:rFonts w:cs="Times New Roman"/>
          <w:sz w:val="22"/>
          <w:szCs w:val="22"/>
        </w:rPr>
        <w:t xml:space="preserve">Shim (2006) stated that the glory of Korean dramas such as </w:t>
      </w:r>
      <w:r w:rsidRPr="00F06561">
        <w:rPr>
          <w:rFonts w:cs="Times New Roman"/>
          <w:i/>
          <w:iCs/>
          <w:sz w:val="22"/>
          <w:szCs w:val="22"/>
        </w:rPr>
        <w:t>Winter Sonata</w:t>
      </w:r>
      <w:r w:rsidRPr="00D4419B">
        <w:rPr>
          <w:rFonts w:cs="Times New Roman"/>
          <w:sz w:val="22"/>
          <w:szCs w:val="22"/>
        </w:rPr>
        <w:t xml:space="preserve"> and </w:t>
      </w:r>
      <w:r w:rsidRPr="00F06561">
        <w:rPr>
          <w:rFonts w:cs="Times New Roman"/>
          <w:i/>
          <w:iCs/>
          <w:sz w:val="22"/>
          <w:szCs w:val="22"/>
        </w:rPr>
        <w:t>Autumn in My Heart</w:t>
      </w:r>
      <w:r w:rsidRPr="00D4419B">
        <w:rPr>
          <w:rFonts w:cs="Times New Roman"/>
          <w:sz w:val="22"/>
          <w:szCs w:val="22"/>
        </w:rPr>
        <w:t xml:space="preserve"> attracted 130,000 tourists from China, Taiwan, Hong Kong, Singapore, Malaysia, and Thailand to their favourite film locations. Dwi and Eristia (2020) also highlighted that Laneige sales have increased, and due to the product placement in the Korean drama </w:t>
      </w:r>
      <w:r w:rsidRPr="00F06561">
        <w:rPr>
          <w:rFonts w:cs="Times New Roman"/>
          <w:i/>
          <w:iCs/>
          <w:sz w:val="22"/>
          <w:szCs w:val="22"/>
        </w:rPr>
        <w:t>Descendants of the Sun</w:t>
      </w:r>
      <w:r w:rsidRPr="00D4419B">
        <w:rPr>
          <w:rFonts w:cs="Times New Roman"/>
          <w:sz w:val="22"/>
          <w:szCs w:val="22"/>
        </w:rPr>
        <w:t>, Laneige has expanded its presence in the Korean, China, and Singapore markets. Natalia and Setefanus (2020) shared a South China Morning Post report that the sales of Amorepacific’s skincare and lipstick have increased by 400% in China due to the impact of the product placement in Korean drama.</w:t>
      </w:r>
    </w:p>
    <w:p w14:paraId="767BD5B2" w14:textId="77777777" w:rsidR="00F64AE3" w:rsidRDefault="00F64AE3" w:rsidP="00F64AE3">
      <w:pPr>
        <w:ind w:firstLine="720"/>
        <w:jc w:val="both"/>
        <w:rPr>
          <w:rFonts w:cs="Times New Roman"/>
          <w:sz w:val="22"/>
          <w:szCs w:val="22"/>
        </w:rPr>
      </w:pPr>
    </w:p>
    <w:p w14:paraId="294A2F1E" w14:textId="4D05E700" w:rsidR="00D4419B" w:rsidRPr="00F64AE3" w:rsidRDefault="00D4419B" w:rsidP="00F64AE3">
      <w:pPr>
        <w:ind w:firstLine="720"/>
        <w:jc w:val="both"/>
        <w:rPr>
          <w:rFonts w:cs="Times New Roman"/>
          <w:sz w:val="22"/>
          <w:szCs w:val="22"/>
        </w:rPr>
      </w:pPr>
      <w:r w:rsidRPr="00D4419B">
        <w:rPr>
          <w:rFonts w:eastAsiaTheme="minorEastAsia" w:cs="Times New Roman"/>
          <w:sz w:val="22"/>
          <w:szCs w:val="22"/>
          <w:lang w:val="en-US"/>
        </w:rPr>
        <w:t xml:space="preserve">BH Online (2019) reported that Hyundai Moto Co in Seoul posted the highest quarterly net profit in seven years, which is consistent with the product placement involvement of Hyundai Moto Co in most Korean dramas. However, Jerrica (2021) reported that Hyundai Malaysia has the lowest resale value compared to Japanese cars. This shows that the demand for Hyundai in Malaysia is not as high as in Seoul, even though Hyundai has been actively involved in Korean drama product placement. </w:t>
      </w:r>
    </w:p>
    <w:p w14:paraId="1DFE5E67" w14:textId="77777777" w:rsidR="00D4419B" w:rsidRPr="00D4419B" w:rsidRDefault="00D4419B" w:rsidP="00D4419B">
      <w:pPr>
        <w:tabs>
          <w:tab w:val="center" w:pos="4680"/>
          <w:tab w:val="right" w:pos="9360"/>
        </w:tabs>
        <w:jc w:val="both"/>
        <w:rPr>
          <w:rFonts w:eastAsiaTheme="minorEastAsia" w:cs="Times New Roman"/>
          <w:sz w:val="22"/>
          <w:szCs w:val="22"/>
          <w:lang w:val="en-US"/>
        </w:rPr>
      </w:pPr>
    </w:p>
    <w:p w14:paraId="42785A5A" w14:textId="77777777" w:rsidR="00D4419B" w:rsidRPr="00D4419B" w:rsidRDefault="00D4419B" w:rsidP="00D4419B">
      <w:pPr>
        <w:outlineLvl w:val="1"/>
        <w:rPr>
          <w:b/>
          <w:sz w:val="22"/>
          <w:szCs w:val="22"/>
          <w:lang w:val="en-US"/>
        </w:rPr>
      </w:pPr>
      <w:r w:rsidRPr="00D4419B">
        <w:rPr>
          <w:b/>
          <w:sz w:val="22"/>
          <w:szCs w:val="22"/>
          <w:lang w:val="en-US"/>
        </w:rPr>
        <w:t>Samsung Product Placement</w:t>
      </w:r>
    </w:p>
    <w:p w14:paraId="1E2F0CBC" w14:textId="77777777" w:rsidR="00D4419B" w:rsidRPr="00D4419B" w:rsidRDefault="00D4419B" w:rsidP="00D4419B">
      <w:pPr>
        <w:spacing w:line="276" w:lineRule="auto"/>
        <w:jc w:val="both"/>
        <w:rPr>
          <w:rFonts w:cs="Times New Roman"/>
          <w:sz w:val="22"/>
          <w:szCs w:val="22"/>
        </w:rPr>
      </w:pPr>
    </w:p>
    <w:p w14:paraId="0E083A34" w14:textId="21F6DAD5" w:rsidR="00D4419B" w:rsidRPr="00D4419B" w:rsidRDefault="00D4419B" w:rsidP="00EE461F">
      <w:pPr>
        <w:jc w:val="both"/>
        <w:rPr>
          <w:rFonts w:cs="Times New Roman"/>
          <w:sz w:val="22"/>
          <w:szCs w:val="22"/>
        </w:rPr>
      </w:pPr>
      <w:r w:rsidRPr="00D4419B">
        <w:rPr>
          <w:rFonts w:cs="Times New Roman"/>
          <w:sz w:val="22"/>
          <w:szCs w:val="22"/>
        </w:rPr>
        <w:t xml:space="preserve">Kesia et al. (2021) stated that Samsung's products have been actively </w:t>
      </w:r>
      <w:r w:rsidR="001C6C5D">
        <w:rPr>
          <w:rFonts w:cs="Times New Roman"/>
          <w:sz w:val="22"/>
          <w:szCs w:val="22"/>
        </w:rPr>
        <w:t>featured</w:t>
      </w:r>
      <w:r w:rsidRPr="00D4419B">
        <w:rPr>
          <w:rFonts w:cs="Times New Roman"/>
          <w:sz w:val="22"/>
          <w:szCs w:val="22"/>
        </w:rPr>
        <w:t xml:space="preserve"> in most popular Korean dramas in 2020. The appearance of Samsung smartphones in Korean drama </w:t>
      </w:r>
      <w:r w:rsidRPr="00F317E5">
        <w:rPr>
          <w:rFonts w:cs="Times New Roman"/>
          <w:i/>
          <w:iCs/>
          <w:sz w:val="22"/>
          <w:szCs w:val="22"/>
        </w:rPr>
        <w:t>It's Okay to Not Be Okay</w:t>
      </w:r>
      <w:r w:rsidRPr="00D4419B">
        <w:rPr>
          <w:rFonts w:cs="Times New Roman"/>
          <w:sz w:val="22"/>
          <w:szCs w:val="22"/>
        </w:rPr>
        <w:t xml:space="preserve">, </w:t>
      </w:r>
      <w:r w:rsidRPr="00F317E5">
        <w:rPr>
          <w:rFonts w:cs="Times New Roman"/>
          <w:i/>
          <w:iCs/>
          <w:sz w:val="22"/>
          <w:szCs w:val="22"/>
        </w:rPr>
        <w:t xml:space="preserve">Flower of Evil, Itaewon Class, </w:t>
      </w:r>
      <w:r w:rsidRPr="00F317E5">
        <w:rPr>
          <w:rFonts w:cs="Times New Roman"/>
          <w:sz w:val="22"/>
          <w:szCs w:val="22"/>
        </w:rPr>
        <w:t>and</w:t>
      </w:r>
      <w:r w:rsidRPr="00F317E5">
        <w:rPr>
          <w:rFonts w:cs="Times New Roman"/>
          <w:i/>
          <w:iCs/>
          <w:sz w:val="22"/>
          <w:szCs w:val="22"/>
        </w:rPr>
        <w:t xml:space="preserve"> Crash Landing on You</w:t>
      </w:r>
      <w:r w:rsidRPr="00D4419B">
        <w:rPr>
          <w:rFonts w:cs="Times New Roman"/>
          <w:sz w:val="22"/>
          <w:szCs w:val="22"/>
        </w:rPr>
        <w:t xml:space="preserve"> portray successful characters using Samsung smartphones. </w:t>
      </w:r>
      <w:r w:rsidRPr="00D4419B">
        <w:rPr>
          <w:rFonts w:cs="Times New Roman"/>
          <w:color w:val="0D0D0D"/>
          <w:sz w:val="22"/>
          <w:szCs w:val="22"/>
          <w:shd w:val="clear" w:color="auto" w:fill="FFFFFF"/>
        </w:rPr>
        <w:t>However, the extent to which Samsung influences viewers' brand recall of the product globally remains uncertain</w:t>
      </w:r>
      <w:r w:rsidRPr="00D4419B">
        <w:rPr>
          <w:rFonts w:cs="Segoe UI"/>
          <w:color w:val="0D0D0D"/>
          <w:sz w:val="22"/>
          <w:szCs w:val="22"/>
          <w:shd w:val="clear" w:color="auto" w:fill="FFFFFF"/>
        </w:rPr>
        <w:t>.</w:t>
      </w:r>
    </w:p>
    <w:p w14:paraId="6CAD8F51" w14:textId="77777777" w:rsidR="00D4419B" w:rsidRPr="00D4419B" w:rsidRDefault="00D4419B" w:rsidP="00EE461F">
      <w:pPr>
        <w:jc w:val="both"/>
        <w:rPr>
          <w:rFonts w:cs="Times New Roman"/>
          <w:sz w:val="22"/>
          <w:szCs w:val="22"/>
        </w:rPr>
      </w:pPr>
    </w:p>
    <w:p w14:paraId="595FF9A1" w14:textId="390E0040" w:rsidR="00D4419B" w:rsidRPr="00D4419B" w:rsidRDefault="00D4419B" w:rsidP="00EE461F">
      <w:pPr>
        <w:ind w:firstLine="720"/>
        <w:jc w:val="both"/>
        <w:rPr>
          <w:rFonts w:cs="Times New Roman"/>
          <w:b/>
          <w:bCs/>
          <w:sz w:val="22"/>
          <w:szCs w:val="22"/>
          <w:lang w:val="en-US"/>
        </w:rPr>
      </w:pPr>
      <w:r w:rsidRPr="00D4419B">
        <w:rPr>
          <w:rFonts w:cs="Times New Roman"/>
          <w:sz w:val="22"/>
          <w:szCs w:val="22"/>
        </w:rPr>
        <w:t xml:space="preserve">Mohamed (2018) stated that a significant relationship exists between the Korean Wave and the success of Korean brands such as Samsung. Roll (2015) stated that the success of Korean goods consumption is driven by the effective visual content portrayed in Korean entertainment. </w:t>
      </w:r>
      <w:r w:rsidR="00AF53D2">
        <w:rPr>
          <w:rFonts w:cs="Times New Roman"/>
          <w:sz w:val="22"/>
          <w:szCs w:val="22"/>
        </w:rPr>
        <w:t>Although a</w:t>
      </w:r>
      <w:r w:rsidRPr="00D4419B">
        <w:rPr>
          <w:rFonts w:cs="Times New Roman"/>
          <w:sz w:val="22"/>
          <w:szCs w:val="22"/>
        </w:rPr>
        <w:t xml:space="preserve"> </w:t>
      </w:r>
      <w:r w:rsidRPr="00D4419B">
        <w:rPr>
          <w:rFonts w:cs="Times New Roman"/>
          <w:sz w:val="22"/>
          <w:szCs w:val="22"/>
        </w:rPr>
        <w:lastRenderedPageBreak/>
        <w:t xml:space="preserve">limited number of academic studies focus on the homogeneous group, this study has been developed to focus on heterogeneous group. </w:t>
      </w:r>
      <w:r w:rsidR="00AF53D2">
        <w:rPr>
          <w:rFonts w:cs="Times New Roman"/>
          <w:sz w:val="22"/>
          <w:szCs w:val="22"/>
        </w:rPr>
        <w:t>Furthermore</w:t>
      </w:r>
      <w:r w:rsidRPr="00D4419B">
        <w:rPr>
          <w:rFonts w:cs="Times New Roman"/>
          <w:sz w:val="22"/>
          <w:szCs w:val="22"/>
        </w:rPr>
        <w:t xml:space="preserve">, Korean drama </w:t>
      </w:r>
      <w:r w:rsidR="00AF53D2">
        <w:rPr>
          <w:rFonts w:cs="Times New Roman"/>
          <w:sz w:val="22"/>
          <w:szCs w:val="22"/>
        </w:rPr>
        <w:t>has</w:t>
      </w:r>
      <w:r w:rsidRPr="00D4419B">
        <w:rPr>
          <w:rFonts w:cs="Times New Roman"/>
          <w:sz w:val="22"/>
          <w:szCs w:val="22"/>
        </w:rPr>
        <w:t xml:space="preserve"> not</w:t>
      </w:r>
      <w:r w:rsidR="00AF53D2">
        <w:rPr>
          <w:rFonts w:cs="Times New Roman"/>
          <w:sz w:val="22"/>
          <w:szCs w:val="22"/>
        </w:rPr>
        <w:t xml:space="preserve"> been</w:t>
      </w:r>
      <w:r w:rsidRPr="00D4419B">
        <w:rPr>
          <w:rFonts w:cs="Times New Roman"/>
          <w:sz w:val="22"/>
          <w:szCs w:val="22"/>
        </w:rPr>
        <w:t xml:space="preserve"> specifically highlighted as a key factor in the success of Korean goods, as reported in </w:t>
      </w:r>
      <w:r w:rsidR="00C70943">
        <w:rPr>
          <w:rFonts w:cs="Times New Roman"/>
          <w:sz w:val="22"/>
          <w:szCs w:val="22"/>
        </w:rPr>
        <w:t>several</w:t>
      </w:r>
      <w:r w:rsidRPr="00D4419B">
        <w:rPr>
          <w:rFonts w:cs="Times New Roman"/>
          <w:sz w:val="22"/>
          <w:szCs w:val="22"/>
        </w:rPr>
        <w:t xml:space="preserve"> articles.</w:t>
      </w:r>
    </w:p>
    <w:p w14:paraId="51F88235"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45A81A99" w14:textId="77777777" w:rsidR="00D4419B" w:rsidRPr="00D4419B" w:rsidRDefault="00D4419B" w:rsidP="00D4419B">
      <w:pPr>
        <w:autoSpaceDE w:val="0"/>
        <w:autoSpaceDN w:val="0"/>
        <w:adjustRightInd w:val="0"/>
        <w:ind w:firstLine="720"/>
        <w:jc w:val="both"/>
        <w:rPr>
          <w:rFonts w:eastAsiaTheme="minorEastAsia" w:cs="Times New Roman"/>
          <w:color w:val="000000"/>
          <w:sz w:val="22"/>
          <w:szCs w:val="22"/>
          <w:lang w:val="en-MY" w:eastAsia="ko-KR"/>
          <w14:ligatures w14:val="standardContextual"/>
        </w:rPr>
      </w:pPr>
      <w:r w:rsidRPr="00A44207">
        <w:rPr>
          <w:rFonts w:eastAsiaTheme="minorEastAsia" w:cs="Times New Roman"/>
          <w:color w:val="000000"/>
          <w:sz w:val="22"/>
          <w:szCs w:val="22"/>
          <w:lang w:val="en-MY" w:eastAsia="ko-KR"/>
          <w14:ligatures w14:val="standardContextual"/>
        </w:rPr>
        <w:t>Jeon (2013)</w:t>
      </w:r>
      <w:r w:rsidRPr="00D4419B">
        <w:rPr>
          <w:rFonts w:eastAsiaTheme="minorEastAsia" w:cs="Times New Roman"/>
          <w:color w:val="000000"/>
          <w:sz w:val="22"/>
          <w:szCs w:val="22"/>
          <w:lang w:val="en-MY" w:eastAsia="ko-KR"/>
          <w14:ligatures w14:val="standardContextual"/>
        </w:rPr>
        <w:t xml:space="preserve"> stated that Samsung indirectly helped Korean drama export to the Asian market in the early stages of the Korean wave to promote their products. According to Satriani and Rini (2020), the usage of Samsung smartphones in Indonesia is due to the Korean government's initiative to promote the brand in Korean Pop Culture. The study also showed that targeted participants learned about Samsung products from Korean entertainment. Ramdhani (2009) stated that purchasing behaviour was influenced by behavioural beliefs, which were implemented in the theory of planned behaviour. The positive impact of Samsung product placement in Korean entertainment makes it acceptable in the Indonesian market. </w:t>
      </w:r>
    </w:p>
    <w:p w14:paraId="5D113646" w14:textId="77777777" w:rsidR="00D4419B" w:rsidRPr="00D4419B" w:rsidRDefault="00D4419B" w:rsidP="00D4419B">
      <w:pPr>
        <w:jc w:val="both"/>
        <w:rPr>
          <w:rFonts w:cs="Times New Roman"/>
          <w:sz w:val="22"/>
          <w:szCs w:val="22"/>
        </w:rPr>
      </w:pPr>
    </w:p>
    <w:p w14:paraId="785BFB56" w14:textId="63194FEA" w:rsidR="00D4419B" w:rsidRPr="00D4419B" w:rsidRDefault="00D4419B" w:rsidP="00D4419B">
      <w:pPr>
        <w:ind w:firstLine="720"/>
        <w:jc w:val="both"/>
        <w:rPr>
          <w:rFonts w:cs="Times New Roman"/>
          <w:sz w:val="22"/>
          <w:szCs w:val="22"/>
        </w:rPr>
      </w:pPr>
      <w:r w:rsidRPr="00D4419B">
        <w:rPr>
          <w:rFonts w:cs="Times New Roman"/>
          <w:sz w:val="22"/>
          <w:szCs w:val="22"/>
        </w:rPr>
        <w:t xml:space="preserve">Kim and Chao (2018) stated that Samsung has strong brand awareness among Columbian consumers, and it may be due to Samsung's efforts to actively promote its brand through Korean entertainment, which results in Samsung brand loyalty in the Columbian market. Meanwhile, Rubal and Garima (2021) stated that Samsung provides free access to Korean dramas </w:t>
      </w:r>
      <w:r w:rsidR="00A44207">
        <w:rPr>
          <w:rFonts w:cs="Times New Roman"/>
          <w:sz w:val="22"/>
          <w:szCs w:val="22"/>
        </w:rPr>
        <w:t>for</w:t>
      </w:r>
      <w:r w:rsidRPr="00D4419B">
        <w:rPr>
          <w:rFonts w:cs="Times New Roman"/>
          <w:sz w:val="22"/>
          <w:szCs w:val="22"/>
        </w:rPr>
        <w:t xml:space="preserve"> My Galaxy app users in India, resulting in positive responses from Northeast Indian viewers. Besides, Kesia et al. (2021) stated that the repetition of Samsung's visuals in many scenes in Korean drama helps viewers realise the product's existence, increasing brand awareness.</w:t>
      </w:r>
    </w:p>
    <w:p w14:paraId="7BC5FF42" w14:textId="77777777" w:rsidR="00D4419B" w:rsidRPr="00D4419B" w:rsidRDefault="00D4419B" w:rsidP="00D4419B">
      <w:pPr>
        <w:jc w:val="both"/>
        <w:rPr>
          <w:rFonts w:eastAsia="Times New Roman" w:cs="Times New Roman"/>
          <w:sz w:val="22"/>
          <w:szCs w:val="22"/>
          <w:lang w:eastAsia="en-GB"/>
        </w:rPr>
      </w:pPr>
    </w:p>
    <w:p w14:paraId="75DE9244" w14:textId="77777777" w:rsidR="00D4419B" w:rsidRPr="00D4419B" w:rsidRDefault="00D4419B" w:rsidP="00D4419B">
      <w:pPr>
        <w:ind w:firstLine="360"/>
        <w:jc w:val="both"/>
        <w:rPr>
          <w:rFonts w:eastAsia="Times New Roman" w:cs="Times New Roman"/>
          <w:sz w:val="22"/>
          <w:szCs w:val="22"/>
          <w:lang w:eastAsia="en-GB"/>
        </w:rPr>
      </w:pPr>
      <w:r w:rsidRPr="00D4419B">
        <w:rPr>
          <w:rFonts w:eastAsia="Times New Roman" w:cs="Times New Roman"/>
          <w:sz w:val="22"/>
          <w:szCs w:val="22"/>
          <w:lang w:eastAsia="en-GB"/>
        </w:rPr>
        <w:t>Barrientos (2020) reported that Samsung dominated new trends in Netflix Korean dramas. This has caused Samsung's popularity to spread not only in Korea but also in other countries. Samsung tries to raise brand awareness by capturing the attention of viewers when they get hooked by the characters they admire. Samsung often promotes its latest brand through Korean drama, and these are examples of the Korean dramas that have promoted Samsung's latest range of products:</w:t>
      </w:r>
    </w:p>
    <w:p w14:paraId="769E2E51" w14:textId="77777777" w:rsidR="00D4419B" w:rsidRPr="00D4419B" w:rsidRDefault="00D4419B" w:rsidP="00D4419B">
      <w:pPr>
        <w:numPr>
          <w:ilvl w:val="0"/>
          <w:numId w:val="6"/>
        </w:numPr>
        <w:spacing w:after="240" w:afterAutospacing="1"/>
        <w:jc w:val="both"/>
        <w:rPr>
          <w:rFonts w:eastAsia="Times New Roman" w:cs="Times New Roman"/>
          <w:sz w:val="22"/>
          <w:szCs w:val="22"/>
          <w:lang w:eastAsia="en-GB"/>
        </w:rPr>
      </w:pPr>
      <w:r w:rsidRPr="00D4419B">
        <w:rPr>
          <w:rFonts w:eastAsia="Times New Roman" w:cs="Times New Roman"/>
          <w:sz w:val="22"/>
          <w:szCs w:val="22"/>
          <w:lang w:eastAsia="en-GB"/>
        </w:rPr>
        <w:t xml:space="preserve">Korean drama </w:t>
      </w:r>
      <w:r w:rsidRPr="00EA52D8">
        <w:rPr>
          <w:rFonts w:eastAsia="Times New Roman" w:cs="Times New Roman"/>
          <w:i/>
          <w:iCs/>
          <w:sz w:val="22"/>
          <w:szCs w:val="22"/>
          <w:lang w:eastAsia="en-GB"/>
        </w:rPr>
        <w:t xml:space="preserve">The Inheritors </w:t>
      </w:r>
      <w:r w:rsidRPr="00D4419B">
        <w:rPr>
          <w:rFonts w:eastAsia="Times New Roman" w:cs="Times New Roman"/>
          <w:sz w:val="22"/>
          <w:szCs w:val="22"/>
          <w:lang w:eastAsia="en-GB"/>
        </w:rPr>
        <w:t>promoted the Samsung Galaxy Note 3 in 2013, the latest Samsung brand.</w:t>
      </w:r>
    </w:p>
    <w:p w14:paraId="2D63BDC2" w14:textId="77777777" w:rsidR="00D4419B" w:rsidRPr="00D4419B" w:rsidRDefault="00D4419B" w:rsidP="00D4419B">
      <w:pPr>
        <w:numPr>
          <w:ilvl w:val="0"/>
          <w:numId w:val="6"/>
        </w:numPr>
        <w:spacing w:before="240" w:beforeAutospacing="1" w:after="240" w:afterAutospacing="1"/>
        <w:jc w:val="both"/>
        <w:rPr>
          <w:rFonts w:eastAsia="Times New Roman" w:cs="Times New Roman"/>
          <w:sz w:val="22"/>
          <w:szCs w:val="22"/>
          <w:lang w:eastAsia="en-GB"/>
        </w:rPr>
      </w:pPr>
      <w:r w:rsidRPr="00D4419B">
        <w:rPr>
          <w:rFonts w:eastAsia="Times New Roman" w:cs="Times New Roman"/>
          <w:sz w:val="22"/>
          <w:szCs w:val="22"/>
          <w:lang w:eastAsia="en-GB"/>
        </w:rPr>
        <w:t xml:space="preserve">In 2020, the Korean drama </w:t>
      </w:r>
      <w:r w:rsidRPr="00EA52D8">
        <w:rPr>
          <w:rFonts w:eastAsia="Times New Roman" w:cs="Times New Roman"/>
          <w:i/>
          <w:iCs/>
          <w:sz w:val="22"/>
          <w:szCs w:val="22"/>
          <w:lang w:eastAsia="en-GB"/>
        </w:rPr>
        <w:t>Crash Landing on You</w:t>
      </w:r>
      <w:r w:rsidRPr="00D4419B">
        <w:rPr>
          <w:rFonts w:eastAsia="Times New Roman" w:cs="Times New Roman"/>
          <w:sz w:val="22"/>
          <w:szCs w:val="22"/>
          <w:lang w:eastAsia="en-GB"/>
        </w:rPr>
        <w:t xml:space="preserve"> and </w:t>
      </w:r>
      <w:r w:rsidRPr="00EA52D8">
        <w:rPr>
          <w:rFonts w:eastAsia="Times New Roman" w:cs="Times New Roman"/>
          <w:i/>
          <w:iCs/>
          <w:sz w:val="22"/>
          <w:szCs w:val="22"/>
          <w:lang w:eastAsia="en-GB"/>
        </w:rPr>
        <w:t>Hi Bye, Mama!</w:t>
      </w:r>
      <w:r w:rsidRPr="00D4419B">
        <w:rPr>
          <w:rFonts w:eastAsia="Times New Roman" w:cs="Times New Roman"/>
          <w:sz w:val="22"/>
          <w:szCs w:val="22"/>
          <w:lang w:eastAsia="en-GB"/>
        </w:rPr>
        <w:t xml:space="preserve"> became breakout hits in the Korean drama trend, and each drama promoted the Samsung Galaxy Note 10 series, the first model Samsung launched in 2019.</w:t>
      </w:r>
    </w:p>
    <w:p w14:paraId="66737758" w14:textId="29D8B3D8" w:rsidR="00D4419B" w:rsidRPr="00D4419B" w:rsidRDefault="00D4419B" w:rsidP="00D4419B">
      <w:pPr>
        <w:numPr>
          <w:ilvl w:val="0"/>
          <w:numId w:val="6"/>
        </w:numPr>
        <w:spacing w:before="240" w:beforeAutospacing="1" w:after="240" w:afterAutospacing="1"/>
        <w:jc w:val="both"/>
        <w:rPr>
          <w:rFonts w:eastAsia="Times New Roman" w:cs="Times New Roman"/>
          <w:sz w:val="22"/>
          <w:szCs w:val="22"/>
          <w:lang w:eastAsia="en-GB"/>
        </w:rPr>
      </w:pPr>
      <w:r w:rsidRPr="00D4419B">
        <w:rPr>
          <w:rFonts w:eastAsia="Times New Roman" w:cs="Times New Roman"/>
          <w:sz w:val="22"/>
          <w:szCs w:val="22"/>
          <w:lang w:eastAsia="en-GB"/>
        </w:rPr>
        <w:t xml:space="preserve">The Korean </w:t>
      </w:r>
      <w:r w:rsidR="00EA52D8" w:rsidRPr="00D4419B">
        <w:rPr>
          <w:rFonts w:eastAsia="Times New Roman" w:cs="Times New Roman"/>
          <w:sz w:val="22"/>
          <w:szCs w:val="22"/>
          <w:lang w:eastAsia="en-GB"/>
        </w:rPr>
        <w:t>drama,</w:t>
      </w:r>
      <w:r w:rsidR="00EA52D8">
        <w:rPr>
          <w:rFonts w:eastAsia="Times New Roman" w:cs="Times New Roman"/>
          <w:sz w:val="22"/>
          <w:szCs w:val="22"/>
          <w:lang w:eastAsia="en-GB"/>
        </w:rPr>
        <w:t xml:space="preserve"> which is a</w:t>
      </w:r>
      <w:r w:rsidRPr="00D4419B">
        <w:rPr>
          <w:rFonts w:eastAsia="Times New Roman" w:cs="Times New Roman"/>
          <w:sz w:val="22"/>
          <w:szCs w:val="22"/>
          <w:lang w:eastAsia="en-GB"/>
        </w:rPr>
        <w:t xml:space="preserve"> webtoon adaptation, </w:t>
      </w:r>
      <w:r w:rsidRPr="00EA52D8">
        <w:rPr>
          <w:rFonts w:eastAsia="Times New Roman" w:cs="Times New Roman"/>
          <w:i/>
          <w:iCs/>
          <w:sz w:val="22"/>
          <w:szCs w:val="22"/>
          <w:lang w:eastAsia="en-GB"/>
        </w:rPr>
        <w:t>Itaewon Class</w:t>
      </w:r>
      <w:r w:rsidRPr="00D4419B">
        <w:rPr>
          <w:rFonts w:eastAsia="Times New Roman" w:cs="Times New Roman"/>
          <w:sz w:val="22"/>
          <w:szCs w:val="22"/>
          <w:lang w:eastAsia="en-GB"/>
        </w:rPr>
        <w:t>, promoted Samsung's latest phone technology, Galaxy Z Flip, in 2020 when the brand was newly launched by Samsung.</w:t>
      </w:r>
    </w:p>
    <w:p w14:paraId="76B649D3" w14:textId="77777777" w:rsidR="00D4419B" w:rsidRPr="00D4419B" w:rsidRDefault="00D4419B" w:rsidP="00D4419B">
      <w:pPr>
        <w:numPr>
          <w:ilvl w:val="0"/>
          <w:numId w:val="6"/>
        </w:numPr>
        <w:spacing w:before="240" w:beforeAutospacing="1" w:after="240" w:afterAutospacing="1"/>
        <w:jc w:val="both"/>
        <w:rPr>
          <w:rFonts w:eastAsia="Times New Roman" w:cs="Times New Roman"/>
          <w:sz w:val="22"/>
          <w:szCs w:val="22"/>
          <w:lang w:eastAsia="en-GB"/>
        </w:rPr>
      </w:pPr>
      <w:r w:rsidRPr="00D4419B">
        <w:rPr>
          <w:rFonts w:eastAsia="Times New Roman" w:cs="Times New Roman"/>
          <w:sz w:val="22"/>
          <w:szCs w:val="22"/>
          <w:lang w:eastAsia="en-GB"/>
        </w:rPr>
        <w:t xml:space="preserve">Galaxy Fold and S20 Ultra were also promoted in Korean Drama </w:t>
      </w:r>
      <w:r w:rsidRPr="00EA52D8">
        <w:rPr>
          <w:rFonts w:eastAsia="Times New Roman" w:cs="Times New Roman"/>
          <w:i/>
          <w:iCs/>
          <w:sz w:val="22"/>
          <w:szCs w:val="22"/>
          <w:lang w:eastAsia="en-GB"/>
        </w:rPr>
        <w:t xml:space="preserve">Hi Bye, Mama! </w:t>
      </w:r>
      <w:r w:rsidRPr="00D4419B">
        <w:rPr>
          <w:rFonts w:eastAsia="Times New Roman" w:cs="Times New Roman"/>
          <w:sz w:val="22"/>
          <w:szCs w:val="22"/>
          <w:lang w:eastAsia="en-GB"/>
        </w:rPr>
        <w:t>in 2020, where the Galaxy Fold was launched in 2019, and S20 Ultra was newly launched in early 2020.</w:t>
      </w:r>
    </w:p>
    <w:p w14:paraId="4A3B2235" w14:textId="77777777" w:rsidR="00D4419B" w:rsidRPr="00D4419B" w:rsidRDefault="00D4419B" w:rsidP="00D4419B">
      <w:pPr>
        <w:numPr>
          <w:ilvl w:val="0"/>
          <w:numId w:val="6"/>
        </w:numPr>
        <w:spacing w:before="240" w:beforeAutospacing="1" w:after="240" w:afterAutospacing="1"/>
        <w:jc w:val="both"/>
        <w:rPr>
          <w:rFonts w:eastAsia="Times New Roman" w:cs="Times New Roman"/>
          <w:sz w:val="22"/>
          <w:szCs w:val="22"/>
          <w:lang w:eastAsia="en-GB"/>
        </w:rPr>
      </w:pPr>
      <w:r w:rsidRPr="00D4419B">
        <w:rPr>
          <w:rFonts w:eastAsia="Times New Roman" w:cs="Times New Roman"/>
          <w:sz w:val="22"/>
          <w:szCs w:val="22"/>
          <w:lang w:eastAsia="en-GB"/>
        </w:rPr>
        <w:t xml:space="preserve">Samsung Galaxy 21 Phantom Violet was promoted in the Korean dramas </w:t>
      </w:r>
      <w:r w:rsidRPr="00EA52D8">
        <w:rPr>
          <w:rFonts w:eastAsia="Times New Roman" w:cs="Times New Roman"/>
          <w:i/>
          <w:iCs/>
          <w:sz w:val="22"/>
          <w:szCs w:val="22"/>
          <w:lang w:eastAsia="en-GB"/>
        </w:rPr>
        <w:t>Nevertheless</w:t>
      </w:r>
      <w:r w:rsidRPr="00D4419B">
        <w:rPr>
          <w:rFonts w:eastAsia="Times New Roman" w:cs="Times New Roman"/>
          <w:sz w:val="22"/>
          <w:szCs w:val="22"/>
          <w:lang w:eastAsia="en-GB"/>
        </w:rPr>
        <w:t xml:space="preserve"> and </w:t>
      </w:r>
      <w:r w:rsidRPr="00EA52D8">
        <w:rPr>
          <w:rFonts w:eastAsia="Times New Roman" w:cs="Times New Roman"/>
          <w:i/>
          <w:iCs/>
          <w:sz w:val="22"/>
          <w:szCs w:val="22"/>
          <w:lang w:eastAsia="en-GB"/>
        </w:rPr>
        <w:t>Hometown Cha Cha Cha</w:t>
      </w:r>
      <w:r w:rsidRPr="00D4419B">
        <w:rPr>
          <w:rFonts w:eastAsia="Times New Roman" w:cs="Times New Roman"/>
          <w:sz w:val="22"/>
          <w:szCs w:val="22"/>
          <w:lang w:eastAsia="en-GB"/>
        </w:rPr>
        <w:t xml:space="preserve"> in 2021.</w:t>
      </w:r>
    </w:p>
    <w:p w14:paraId="599C1D26" w14:textId="77777777" w:rsidR="00D4419B" w:rsidRPr="00D4419B" w:rsidRDefault="00D4419B" w:rsidP="00D4419B">
      <w:pPr>
        <w:numPr>
          <w:ilvl w:val="0"/>
          <w:numId w:val="6"/>
        </w:numPr>
        <w:spacing w:before="240" w:beforeAutospacing="1"/>
        <w:jc w:val="both"/>
        <w:rPr>
          <w:rFonts w:eastAsia="Times New Roman" w:cs="Times New Roman"/>
          <w:sz w:val="22"/>
          <w:szCs w:val="22"/>
          <w:lang w:eastAsia="en-GB"/>
        </w:rPr>
      </w:pPr>
      <w:r w:rsidRPr="00D4419B">
        <w:rPr>
          <w:rFonts w:eastAsia="Times New Roman" w:cs="Times New Roman"/>
          <w:sz w:val="22"/>
          <w:szCs w:val="22"/>
          <w:lang w:eastAsia="en-GB"/>
        </w:rPr>
        <w:t xml:space="preserve">Samsung Galaxy 22 Ultra and Galaxy Z Flip 3 were promoted in Korean drama </w:t>
      </w:r>
      <w:r w:rsidRPr="00EA52D8">
        <w:rPr>
          <w:rFonts w:eastAsia="Times New Roman" w:cs="Times New Roman"/>
          <w:i/>
          <w:iCs/>
          <w:sz w:val="22"/>
          <w:szCs w:val="22"/>
          <w:lang w:eastAsia="en-GB"/>
        </w:rPr>
        <w:t>The Glory Season 2</w:t>
      </w:r>
      <w:r w:rsidRPr="00D4419B">
        <w:rPr>
          <w:rFonts w:eastAsia="Times New Roman" w:cs="Times New Roman"/>
          <w:sz w:val="22"/>
          <w:szCs w:val="22"/>
          <w:lang w:eastAsia="en-GB"/>
        </w:rPr>
        <w:t xml:space="preserve"> in 2023. </w:t>
      </w:r>
    </w:p>
    <w:p w14:paraId="55172919" w14:textId="77777777" w:rsidR="00D4419B" w:rsidRPr="00D4419B" w:rsidRDefault="00D4419B" w:rsidP="00D4419B">
      <w:pPr>
        <w:spacing w:before="240" w:beforeAutospacing="1"/>
        <w:ind w:left="720"/>
        <w:jc w:val="both"/>
        <w:rPr>
          <w:rFonts w:eastAsia="Times New Roman" w:cs="Times New Roman"/>
          <w:sz w:val="22"/>
          <w:szCs w:val="22"/>
          <w:lang w:eastAsia="en-GB"/>
        </w:rPr>
      </w:pPr>
    </w:p>
    <w:p w14:paraId="74908C4E" w14:textId="77777777" w:rsidR="00D4419B" w:rsidRPr="00D4419B" w:rsidRDefault="00D4419B" w:rsidP="00D4419B">
      <w:pPr>
        <w:outlineLvl w:val="1"/>
        <w:rPr>
          <w:b/>
          <w:sz w:val="22"/>
          <w:szCs w:val="22"/>
        </w:rPr>
      </w:pPr>
      <w:r w:rsidRPr="00D4419B">
        <w:rPr>
          <w:b/>
          <w:sz w:val="22"/>
          <w:szCs w:val="22"/>
        </w:rPr>
        <w:t>Youth</w:t>
      </w:r>
    </w:p>
    <w:p w14:paraId="68637F93"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4C221254" w14:textId="4FF11A70"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Faizah (2007) categorised youth as having the most crucial role in the global possession aspect, and there are overlaps in definitions regarding the age range of the youth. Youth Council in Malaysia (1</w:t>
      </w:r>
      <w:r w:rsidR="000C56B8">
        <w:rPr>
          <w:rFonts w:eastAsiaTheme="minorEastAsia" w:cs="Times New Roman"/>
          <w:color w:val="000000"/>
          <w:sz w:val="22"/>
          <w:szCs w:val="22"/>
          <w:lang w:val="en-MY" w:eastAsia="ko-KR"/>
          <w14:ligatures w14:val="standardContextual"/>
        </w:rPr>
        <w:t>9</w:t>
      </w:r>
      <w:r w:rsidRPr="00D4419B">
        <w:rPr>
          <w:rFonts w:eastAsiaTheme="minorEastAsia" w:cs="Times New Roman"/>
          <w:color w:val="000000"/>
          <w:sz w:val="22"/>
          <w:szCs w:val="22"/>
          <w:lang w:val="en-MY" w:eastAsia="ko-KR"/>
          <w14:ligatures w14:val="standardContextual"/>
        </w:rPr>
        <w:t xml:space="preserve">97) categorised youth between 15 and 40 years old, while FreeMalaysiaToday (2018) stated it as 15 to 30. </w:t>
      </w:r>
      <w:r w:rsidR="00381E73">
        <w:rPr>
          <w:rFonts w:eastAsiaTheme="minorEastAsia" w:cs="Times New Roman"/>
          <w:color w:val="000000"/>
          <w:sz w:val="22"/>
          <w:szCs w:val="22"/>
          <w:lang w:val="en-MY" w:eastAsia="ko-KR"/>
          <w14:ligatures w14:val="standardContextual"/>
        </w:rPr>
        <w:t>However,</w:t>
      </w:r>
      <w:r w:rsidRPr="00D4419B">
        <w:rPr>
          <w:rFonts w:eastAsiaTheme="minorEastAsia" w:cs="Times New Roman"/>
          <w:color w:val="000000"/>
          <w:sz w:val="22"/>
          <w:szCs w:val="22"/>
          <w:lang w:val="en-MY" w:eastAsia="ko-KR"/>
          <w14:ligatures w14:val="standardContextual"/>
        </w:rPr>
        <w:t xml:space="preserve"> Ismail Mustari (2007) defined youth into five categories: </w:t>
      </w:r>
    </w:p>
    <w:p w14:paraId="5225F7E2"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1. School students who need guidance from adults </w:t>
      </w:r>
    </w:p>
    <w:p w14:paraId="15A36B00"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2. Tertiary education students between the ages of 18 to 25 years old who are taking their first steps into the society </w:t>
      </w:r>
    </w:p>
    <w:p w14:paraId="394CA6EF" w14:textId="668E276E"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lastRenderedPageBreak/>
        <w:t xml:space="preserve">3. Youth aged between 18 and 23 </w:t>
      </w:r>
      <w:r w:rsidR="00381E73">
        <w:rPr>
          <w:rFonts w:eastAsiaTheme="minorEastAsia" w:cs="Times New Roman"/>
          <w:color w:val="000000"/>
          <w:sz w:val="22"/>
          <w:szCs w:val="22"/>
          <w:lang w:val="en-MY" w:eastAsia="ko-KR"/>
          <w14:ligatures w14:val="standardContextual"/>
        </w:rPr>
        <w:t xml:space="preserve">who are </w:t>
      </w:r>
      <w:r w:rsidRPr="00D4419B">
        <w:rPr>
          <w:rFonts w:eastAsiaTheme="minorEastAsia" w:cs="Times New Roman"/>
          <w:color w:val="000000"/>
          <w:sz w:val="22"/>
          <w:szCs w:val="22"/>
          <w:lang w:val="en-MY" w:eastAsia="ko-KR"/>
          <w14:ligatures w14:val="standardContextual"/>
        </w:rPr>
        <w:t xml:space="preserve">early working </w:t>
      </w:r>
      <w:r w:rsidR="00381E73">
        <w:rPr>
          <w:rFonts w:eastAsiaTheme="minorEastAsia" w:cs="Times New Roman"/>
          <w:color w:val="000000"/>
          <w:sz w:val="22"/>
          <w:szCs w:val="22"/>
          <w:lang w:val="en-MY" w:eastAsia="ko-KR"/>
          <w14:ligatures w14:val="standardContextual"/>
        </w:rPr>
        <w:t>adults</w:t>
      </w:r>
      <w:r w:rsidRPr="00D4419B">
        <w:rPr>
          <w:rFonts w:eastAsiaTheme="minorEastAsia" w:cs="Times New Roman"/>
          <w:color w:val="000000"/>
          <w:sz w:val="22"/>
          <w:szCs w:val="22"/>
          <w:lang w:val="en-MY" w:eastAsia="ko-KR"/>
          <w14:ligatures w14:val="standardContextual"/>
        </w:rPr>
        <w:t xml:space="preserve"> who </w:t>
      </w:r>
      <w:r w:rsidR="00381E73">
        <w:rPr>
          <w:rFonts w:eastAsiaTheme="minorEastAsia" w:cs="Times New Roman"/>
          <w:color w:val="000000"/>
          <w:sz w:val="22"/>
          <w:szCs w:val="22"/>
          <w:lang w:val="en-MY" w:eastAsia="ko-KR"/>
          <w14:ligatures w14:val="standardContextual"/>
        </w:rPr>
        <w:t xml:space="preserve">are </w:t>
      </w:r>
      <w:r w:rsidRPr="00D4419B">
        <w:rPr>
          <w:rFonts w:eastAsiaTheme="minorEastAsia" w:cs="Times New Roman"/>
          <w:color w:val="000000"/>
          <w:sz w:val="22"/>
          <w:szCs w:val="22"/>
          <w:lang w:val="en-MY" w:eastAsia="ko-KR"/>
          <w14:ligatures w14:val="standardContextual"/>
        </w:rPr>
        <w:t>gain</w:t>
      </w:r>
      <w:r w:rsidR="00381E73">
        <w:rPr>
          <w:rFonts w:eastAsiaTheme="minorEastAsia" w:cs="Times New Roman"/>
          <w:color w:val="000000"/>
          <w:sz w:val="22"/>
          <w:szCs w:val="22"/>
          <w:lang w:val="en-MY" w:eastAsia="ko-KR"/>
          <w14:ligatures w14:val="standardContextual"/>
        </w:rPr>
        <w:t>ing</w:t>
      </w:r>
      <w:r w:rsidRPr="00D4419B">
        <w:rPr>
          <w:rFonts w:eastAsiaTheme="minorEastAsia" w:cs="Times New Roman"/>
          <w:color w:val="000000"/>
          <w:sz w:val="22"/>
          <w:szCs w:val="22"/>
          <w:lang w:val="en-MY" w:eastAsia="ko-KR"/>
          <w14:ligatures w14:val="standardContextual"/>
        </w:rPr>
        <w:t xml:space="preserve"> new life experiences</w:t>
      </w:r>
    </w:p>
    <w:p w14:paraId="4CACE0B0" w14:textId="1041AB66"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4. Youth between 20 and 30 years old who are working to maintain their lives </w:t>
      </w:r>
    </w:p>
    <w:p w14:paraId="1F348CD1" w14:textId="6EF761E4"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5. Mature youth </w:t>
      </w:r>
      <w:r w:rsidR="00381E73">
        <w:rPr>
          <w:rFonts w:eastAsiaTheme="minorEastAsia" w:cs="Times New Roman"/>
          <w:color w:val="000000"/>
          <w:sz w:val="22"/>
          <w:szCs w:val="22"/>
          <w:lang w:val="en-MY" w:eastAsia="ko-KR"/>
          <w14:ligatures w14:val="standardContextual"/>
        </w:rPr>
        <w:t xml:space="preserve">between 30 to 40 years old </w:t>
      </w:r>
      <w:r w:rsidRPr="00D4419B">
        <w:rPr>
          <w:rFonts w:eastAsiaTheme="minorEastAsia" w:cs="Times New Roman"/>
          <w:color w:val="000000"/>
          <w:sz w:val="22"/>
          <w:szCs w:val="22"/>
          <w:lang w:val="en-MY" w:eastAsia="ko-KR"/>
          <w14:ligatures w14:val="standardContextual"/>
        </w:rPr>
        <w:t xml:space="preserve">who are experienced in life </w:t>
      </w:r>
    </w:p>
    <w:p w14:paraId="3E0AEF57"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448CA609" w14:textId="77777777" w:rsidR="00D4419B" w:rsidRPr="00D4419B" w:rsidRDefault="00D4419B" w:rsidP="00D4419B">
      <w:pPr>
        <w:outlineLvl w:val="1"/>
        <w:rPr>
          <w:b/>
          <w:sz w:val="22"/>
          <w:szCs w:val="22"/>
          <w:lang w:val="en-MY"/>
        </w:rPr>
      </w:pPr>
      <w:r w:rsidRPr="00D4419B">
        <w:rPr>
          <w:b/>
          <w:sz w:val="22"/>
          <w:szCs w:val="22"/>
          <w:lang w:val="en-MY"/>
        </w:rPr>
        <w:t>Brand Recall</w:t>
      </w:r>
    </w:p>
    <w:p w14:paraId="62CA8168"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p>
    <w:p w14:paraId="0DD36054" w14:textId="77777777"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Brand recall is when the consumer identifies and recognises the uniqueness of the product or service that has been advertised. Advertising experts in business operations tackle brand communication to establish a good standing and a set of standards to which the company should attempt to surpass or maintain and form brand recognition (Sahin et al., 2011; Chinomona, 2016). Brand communication has been discovered to play a significant role in creating positive brand attitudes. The effect of brand communication is to reveal to the public that a brand can be expanded in terms of improved awareness and better recall; as a result, customers will purchase the brand with a better recall and fulfil their target goals (Zehir et al., 2011). </w:t>
      </w:r>
    </w:p>
    <w:p w14:paraId="01233F6D" w14:textId="3539F14A"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Brand recall is one of the main dimensions of product placement as it is the fundamental factor </w:t>
      </w:r>
      <w:r w:rsidR="00CF0C7A">
        <w:rPr>
          <w:rFonts w:eastAsiaTheme="minorEastAsia" w:cs="Times New Roman"/>
          <w:color w:val="212121"/>
          <w:sz w:val="22"/>
          <w:szCs w:val="22"/>
          <w:lang w:val="en-MY" w:eastAsia="ko-KR"/>
          <w14:ligatures w14:val="standardContextual"/>
        </w:rPr>
        <w:t>influencing</w:t>
      </w:r>
      <w:r w:rsidRPr="00D4419B">
        <w:rPr>
          <w:rFonts w:eastAsiaTheme="minorEastAsia" w:cs="Times New Roman"/>
          <w:color w:val="212121"/>
          <w:sz w:val="22"/>
          <w:szCs w:val="22"/>
          <w:lang w:val="en-MY" w:eastAsia="ko-KR"/>
          <w14:ligatures w14:val="standardContextual"/>
        </w:rPr>
        <w:t xml:space="preserve"> consumer</w:t>
      </w:r>
      <w:r w:rsidR="00CF0C7A">
        <w:rPr>
          <w:rFonts w:eastAsiaTheme="minorEastAsia" w:cs="Times New Roman"/>
          <w:color w:val="212121"/>
          <w:sz w:val="22"/>
          <w:szCs w:val="22"/>
          <w:lang w:val="en-MY" w:eastAsia="ko-KR"/>
          <w14:ligatures w14:val="standardContextual"/>
        </w:rPr>
        <w:t>s</w:t>
      </w:r>
      <w:r w:rsidRPr="00D4419B">
        <w:rPr>
          <w:rFonts w:eastAsiaTheme="minorEastAsia" w:cs="Times New Roman"/>
          <w:color w:val="212121"/>
          <w:sz w:val="22"/>
          <w:szCs w:val="22"/>
          <w:lang w:val="en-MY" w:eastAsia="ko-KR"/>
          <w14:ligatures w14:val="standardContextual"/>
        </w:rPr>
        <w:t xml:space="preserve">' purchase intention. Researchers used brand recall as one of the main elements of advertising (Till &amp; Baack, 2005; Stone et al., 2000) to measure the brand presence and the likelihood of recall in consumers' minds. </w:t>
      </w:r>
      <w:r w:rsidRPr="00D4419B">
        <w:rPr>
          <w:rFonts w:eastAsiaTheme="minorEastAsia" w:cs="Times New Roman"/>
          <w:color w:val="000000"/>
          <w:sz w:val="22"/>
          <w:szCs w:val="22"/>
          <w:lang w:val="en-MY" w:eastAsia="ko-KR"/>
          <w14:ligatures w14:val="standardContextual"/>
        </w:rPr>
        <w:t xml:space="preserve">Keller (1993) asserted that there are two main components: (1) brand awareness and (2) brand image (Smutkupt et al., 2011). Brand awareness represents a brand node in memory, according to the associative network model, and brand image is built through a set of associations represented by the relationships between nodes (Aaker, 1991). </w:t>
      </w:r>
    </w:p>
    <w:p w14:paraId="4044E1F5" w14:textId="77777777" w:rsidR="00D4419B" w:rsidRPr="00D4419B" w:rsidRDefault="00D4419B" w:rsidP="00D4419B">
      <w:pPr>
        <w:autoSpaceDE w:val="0"/>
        <w:autoSpaceDN w:val="0"/>
        <w:adjustRightInd w:val="0"/>
        <w:jc w:val="both"/>
        <w:rPr>
          <w:rFonts w:eastAsiaTheme="minorEastAsia" w:cs="Times New Roman"/>
          <w:color w:val="212121"/>
          <w:sz w:val="22"/>
          <w:szCs w:val="22"/>
          <w:lang w:val="en-MY" w:eastAsia="ko-KR"/>
          <w14:ligatures w14:val="standardContextual"/>
        </w:rPr>
      </w:pPr>
    </w:p>
    <w:p w14:paraId="2D9D5809" w14:textId="77777777" w:rsidR="00D4419B" w:rsidRPr="00D4419B" w:rsidRDefault="00D4419B" w:rsidP="00D4419B">
      <w:pPr>
        <w:autoSpaceDE w:val="0"/>
        <w:autoSpaceDN w:val="0"/>
        <w:adjustRightInd w:val="0"/>
        <w:ind w:firstLine="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Khurram et al. (2018) conducted a study on 'The Role of Brand Recall, Brand Recognition and Price Consciousness in Understanding Actual Purchase'. The study measured the relationship between brand recall, brand recognition and purchase behaviour. Besides that, it expounded on brand awareness. Dotson et al. (2017) stated that "brand awareness has been mostly gauged by either brand recognition or brand recall". Bagozzi and Sailk (1983) defined brand recall as how our mind remembers the brand's content because we have experienced it. Keller (1993) defined brand recognition as how consumers remember and know the brand, leading them to purchase it. </w:t>
      </w:r>
    </w:p>
    <w:p w14:paraId="08472305" w14:textId="77777777" w:rsidR="00D4419B" w:rsidRPr="00D4419B" w:rsidRDefault="00D4419B" w:rsidP="00D4419B">
      <w:pPr>
        <w:jc w:val="both"/>
        <w:rPr>
          <w:rFonts w:cs="Times New Roman"/>
          <w:sz w:val="22"/>
          <w:szCs w:val="22"/>
        </w:rPr>
      </w:pPr>
    </w:p>
    <w:p w14:paraId="2C1730D0" w14:textId="77777777" w:rsidR="00D4419B" w:rsidRPr="00D4419B" w:rsidRDefault="00D4419B" w:rsidP="00D4419B">
      <w:pPr>
        <w:ind w:firstLine="720"/>
        <w:jc w:val="both"/>
        <w:rPr>
          <w:rFonts w:cs="Times New Roman"/>
          <w:sz w:val="22"/>
          <w:szCs w:val="22"/>
        </w:rPr>
      </w:pPr>
      <w:r w:rsidRPr="00D4419B">
        <w:rPr>
          <w:rFonts w:cs="Times New Roman"/>
          <w:sz w:val="22"/>
          <w:szCs w:val="22"/>
        </w:rPr>
        <w:t>Dwi and Eristia (2020) indicated that the effectiveness of product placement is influenced by many factors, such as the packaging of the product, the functionality of the product, the brand image and its concept, brand repetition, and brand awareness. Other factors that affect the willingness of the customer to purchase the products are celebrity endorsement, the quality of the product and the appearance of the brand.</w:t>
      </w:r>
    </w:p>
    <w:p w14:paraId="46569319" w14:textId="77777777" w:rsidR="00D4419B" w:rsidRDefault="00D4419B" w:rsidP="00D4419B">
      <w:pPr>
        <w:outlineLvl w:val="0"/>
        <w:rPr>
          <w:b/>
          <w:sz w:val="24"/>
          <w:szCs w:val="24"/>
        </w:rPr>
      </w:pPr>
    </w:p>
    <w:p w14:paraId="10B865AB" w14:textId="5F4A7425" w:rsidR="00D4419B" w:rsidRPr="00D4419B" w:rsidRDefault="00D4419B" w:rsidP="00D4419B">
      <w:pPr>
        <w:outlineLvl w:val="0"/>
        <w:rPr>
          <w:b/>
          <w:sz w:val="24"/>
          <w:szCs w:val="24"/>
        </w:rPr>
      </w:pPr>
      <w:r w:rsidRPr="00D4419B">
        <w:rPr>
          <w:b/>
          <w:sz w:val="24"/>
          <w:szCs w:val="24"/>
        </w:rPr>
        <w:t>Method</w:t>
      </w:r>
    </w:p>
    <w:p w14:paraId="0D211D40" w14:textId="77777777" w:rsidR="00D4419B" w:rsidRPr="00D4419B" w:rsidRDefault="00D4419B" w:rsidP="00D4419B">
      <w:pPr>
        <w:shd w:val="clear" w:color="auto" w:fill="FFFFFF"/>
        <w:jc w:val="both"/>
        <w:rPr>
          <w:rFonts w:cs="Times New Roman"/>
          <w:sz w:val="22"/>
          <w:szCs w:val="22"/>
        </w:rPr>
      </w:pPr>
    </w:p>
    <w:p w14:paraId="4A6BE8B5" w14:textId="77777777" w:rsidR="00D4419B" w:rsidRPr="00D4419B" w:rsidRDefault="00D4419B" w:rsidP="00D4419B">
      <w:pPr>
        <w:shd w:val="clear" w:color="auto" w:fill="FFFFFF"/>
        <w:jc w:val="both"/>
        <w:rPr>
          <w:rFonts w:cs="Times New Roman"/>
          <w:sz w:val="22"/>
          <w:szCs w:val="22"/>
        </w:rPr>
      </w:pPr>
      <w:r w:rsidRPr="00D4419B">
        <w:rPr>
          <w:rFonts w:cs="Times New Roman"/>
          <w:sz w:val="22"/>
          <w:szCs w:val="22"/>
        </w:rPr>
        <w:t>The quantitative approach is efficient for comparing data and hypotheses testing. Thus, the research is conducted in quantitative methods. This is due to the large number of samples and the need to evaluate the hypotheses based on the research problem statement. The sample of individuals' behaviour is used to draw a statement of conclusion that generalises the entire population's behaviour. On the other hand, qualitative studies focus on a small number of respondents.</w:t>
      </w:r>
    </w:p>
    <w:p w14:paraId="28CB3408" w14:textId="77777777" w:rsidR="00D4419B" w:rsidRDefault="00D4419B" w:rsidP="00D4419B">
      <w:pPr>
        <w:shd w:val="clear" w:color="auto" w:fill="FFFFFF"/>
        <w:jc w:val="both"/>
        <w:rPr>
          <w:rFonts w:cs="Times New Roman"/>
          <w:sz w:val="22"/>
          <w:szCs w:val="22"/>
        </w:rPr>
      </w:pPr>
    </w:p>
    <w:p w14:paraId="1697ED4D" w14:textId="77777777"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The needs of the respondents and basic questions of how, what, who, where, when, and why are the focus of the descriptive research as they become the answers for the research objectives. The scores of independent variables, which include the product placement dimensions: 1) visual placement 2) audio placement and 3) plot placement, are the indicators for the dependent variables, brand recall.</w:t>
      </w:r>
    </w:p>
    <w:p w14:paraId="5D776702" w14:textId="77777777" w:rsidR="00D4419B" w:rsidRPr="00D4419B" w:rsidRDefault="00D4419B" w:rsidP="00D4419B">
      <w:pPr>
        <w:jc w:val="both"/>
        <w:rPr>
          <w:rFonts w:cs="Times New Roman"/>
          <w:sz w:val="22"/>
          <w:szCs w:val="22"/>
          <w:lang w:val="en-US"/>
        </w:rPr>
      </w:pPr>
    </w:p>
    <w:p w14:paraId="48B78EDE" w14:textId="77777777" w:rsidR="00D4419B" w:rsidRPr="00D4419B" w:rsidRDefault="00D4419B" w:rsidP="00D4419B">
      <w:pPr>
        <w:ind w:firstLine="720"/>
        <w:jc w:val="both"/>
        <w:rPr>
          <w:rFonts w:cs="Times New Roman"/>
          <w:sz w:val="22"/>
          <w:szCs w:val="22"/>
        </w:rPr>
      </w:pPr>
      <w:r w:rsidRPr="00004B19">
        <w:rPr>
          <w:rFonts w:cs="Times New Roman"/>
          <w:sz w:val="22"/>
          <w:szCs w:val="22"/>
          <w:lang w:val="en-US"/>
        </w:rPr>
        <w:lastRenderedPageBreak/>
        <w:t xml:space="preserve">The main scope </w:t>
      </w:r>
      <w:r w:rsidRPr="00D4419B">
        <w:rPr>
          <w:rFonts w:cs="Times New Roman"/>
          <w:sz w:val="22"/>
          <w:szCs w:val="22"/>
          <w:lang w:val="en-US"/>
        </w:rPr>
        <w:t xml:space="preserve">of the study is structured around the placement of Samsung products in Korean dramas. The scope of Korean dramas that have been chosen is within five years due to the recency effect. </w:t>
      </w:r>
      <w:r w:rsidRPr="00D4419B">
        <w:rPr>
          <w:rFonts w:cs="Times New Roman"/>
          <w:sz w:val="22"/>
          <w:szCs w:val="22"/>
        </w:rPr>
        <w:t>Peasley et al. (2019) stated that the recency effect is used to explain the impact of information processing, which presents the contrast in information. Murphy (2022) stated that recency is part of the model used in marketing analysis on company segmentation on purchasing patterns or consumer habits.</w:t>
      </w:r>
    </w:p>
    <w:p w14:paraId="44F0BE01" w14:textId="77777777" w:rsidR="00D4419B" w:rsidRPr="00D4419B" w:rsidRDefault="00D4419B" w:rsidP="00D4419B">
      <w:pPr>
        <w:jc w:val="both"/>
        <w:rPr>
          <w:rFonts w:cs="Times New Roman"/>
          <w:sz w:val="22"/>
          <w:szCs w:val="22"/>
        </w:rPr>
      </w:pPr>
    </w:p>
    <w:p w14:paraId="62B600A8" w14:textId="094E5D57" w:rsidR="00D4419B" w:rsidRPr="00D4419B" w:rsidRDefault="00D4419B" w:rsidP="00D4419B">
      <w:pPr>
        <w:ind w:firstLine="720"/>
        <w:jc w:val="both"/>
        <w:rPr>
          <w:rFonts w:cs="Times New Roman"/>
          <w:sz w:val="22"/>
          <w:szCs w:val="22"/>
        </w:rPr>
      </w:pPr>
      <w:r w:rsidRPr="00D4419B">
        <w:rPr>
          <w:rFonts w:cs="Times New Roman"/>
          <w:sz w:val="22"/>
          <w:szCs w:val="22"/>
        </w:rPr>
        <w:t xml:space="preserve">Freeja (2022) stated that the South Korean entertainment industry achieved success abroad </w:t>
      </w:r>
      <w:r w:rsidR="00004B19">
        <w:rPr>
          <w:rFonts w:cs="Times New Roman"/>
          <w:sz w:val="22"/>
          <w:szCs w:val="22"/>
        </w:rPr>
        <w:t>via</w:t>
      </w:r>
      <w:r w:rsidRPr="00D4419B">
        <w:rPr>
          <w:rFonts w:cs="Times New Roman"/>
          <w:sz w:val="22"/>
          <w:szCs w:val="22"/>
        </w:rPr>
        <w:t xml:space="preserve"> Netflix. As such, the researcher chose Netflix viewers of Korean dramas who were members of the Kfriends group as the target population. The targeted group was youth between 15 and 40 years old, according to the youth categories by the Youth Council in Malaysia (1997).</w:t>
      </w:r>
    </w:p>
    <w:p w14:paraId="7B441421" w14:textId="77777777" w:rsidR="00D4419B" w:rsidRPr="00D4419B" w:rsidRDefault="00D4419B" w:rsidP="00D4419B">
      <w:pPr>
        <w:shd w:val="clear" w:color="auto" w:fill="FFFFFF"/>
        <w:jc w:val="both"/>
        <w:rPr>
          <w:rFonts w:cs="Times New Roman"/>
          <w:sz w:val="22"/>
          <w:szCs w:val="22"/>
        </w:rPr>
      </w:pPr>
    </w:p>
    <w:p w14:paraId="7DC533CA" w14:textId="77777777"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A survey was used as the data collection method from the targeted respondents. The data was then analysed, and the findings were recorded. The total number of the K-Friends Facebook group was used as the target population for the study. Korea Tourism Organisation used the K-Friends Facebook Group as the official Facebook group to gather Korean Entertainment fans worldwide. The Foundation of Korea Tourism Organisation (2006) stated that the Ministry of Culture and Tourism established the Korea Tourism Organisation as an international tourism corporation.</w:t>
      </w:r>
    </w:p>
    <w:p w14:paraId="1160CBB0" w14:textId="77777777" w:rsidR="00D4419B" w:rsidRPr="00D4419B" w:rsidRDefault="00D4419B" w:rsidP="00D4419B">
      <w:pPr>
        <w:shd w:val="clear" w:color="auto" w:fill="FFFFFF"/>
        <w:spacing w:after="150"/>
        <w:jc w:val="both"/>
        <w:rPr>
          <w:rFonts w:cs="Times New Roman"/>
          <w:sz w:val="22"/>
          <w:szCs w:val="22"/>
        </w:rPr>
      </w:pPr>
    </w:p>
    <w:p w14:paraId="6D5BE4C9" w14:textId="1A8F7823" w:rsidR="00D4419B" w:rsidRPr="00D4419B" w:rsidRDefault="00D4419B" w:rsidP="58AB6C91">
      <w:pPr>
        <w:shd w:val="clear" w:color="auto" w:fill="FFFFFF" w:themeFill="background1"/>
        <w:spacing w:after="150"/>
        <w:ind w:firstLine="720"/>
        <w:jc w:val="both"/>
        <w:rPr>
          <w:rFonts w:cs="Times New Roman"/>
          <w:sz w:val="22"/>
          <w:szCs w:val="22"/>
          <w:lang w:eastAsia="zh-CN"/>
        </w:rPr>
      </w:pPr>
      <w:r w:rsidRPr="58AB6C91">
        <w:rPr>
          <w:rFonts w:cs="Times New Roman"/>
          <w:sz w:val="22"/>
          <w:szCs w:val="22"/>
        </w:rPr>
        <w:t xml:space="preserve">In 2023, the total population of K-Friend Facebook was 96,000 members, and that makes the target population relevant to the sampling population as the members share a common interest towards Korean culture, products, and entertainment, such as Korean dramas, music, films, etc. Using the G Power calculation and supported by the Raosoft sampling size calculation, 407 respondents were recruited. The targeted respondents came from the targeted population that fit the criteria of watching at least one complete recent Korean Drama series within five years. </w:t>
      </w:r>
    </w:p>
    <w:p w14:paraId="7964E61B" w14:textId="77777777" w:rsidR="00D4419B" w:rsidRPr="00D4419B" w:rsidRDefault="00D4419B" w:rsidP="00D4419B">
      <w:pPr>
        <w:shd w:val="clear" w:color="auto" w:fill="FFFFFF"/>
        <w:spacing w:after="150"/>
        <w:jc w:val="center"/>
        <w:rPr>
          <w:rFonts w:eastAsia="Times New Roman" w:cs="Times New Roman"/>
          <w:b/>
          <w:bCs/>
          <w:sz w:val="22"/>
          <w:szCs w:val="22"/>
          <w:lang w:eastAsia="zh-CN"/>
        </w:rPr>
      </w:pPr>
    </w:p>
    <w:p w14:paraId="2EDC9A03" w14:textId="77777777" w:rsidR="00D4419B" w:rsidRPr="00D4419B" w:rsidRDefault="00D4419B" w:rsidP="00D4419B">
      <w:pPr>
        <w:shd w:val="clear" w:color="auto" w:fill="FFFFFF"/>
        <w:spacing w:after="150"/>
        <w:rPr>
          <w:rFonts w:eastAsia="Times New Roman" w:cs="Times New Roman"/>
          <w:b/>
          <w:bCs/>
          <w:sz w:val="22"/>
          <w:szCs w:val="22"/>
          <w:lang w:eastAsia="zh-CN"/>
        </w:rPr>
      </w:pPr>
      <w:r w:rsidRPr="00D4419B">
        <w:rPr>
          <w:rFonts w:eastAsia="Times New Roman" w:cs="Times New Roman"/>
          <w:b/>
          <w:bCs/>
          <w:sz w:val="22"/>
          <w:szCs w:val="22"/>
          <w:lang w:eastAsia="zh-CN"/>
        </w:rPr>
        <w:t>Figure 2</w:t>
      </w:r>
    </w:p>
    <w:p w14:paraId="600D36D6" w14:textId="77777777" w:rsidR="00D4419B" w:rsidRDefault="00D4419B" w:rsidP="00D4419B">
      <w:pPr>
        <w:shd w:val="clear" w:color="auto" w:fill="FFFFFF"/>
        <w:spacing w:after="150"/>
        <w:rPr>
          <w:rFonts w:eastAsia="Times New Roman" w:cs="Times New Roman"/>
          <w:i/>
          <w:iCs/>
          <w:sz w:val="22"/>
          <w:szCs w:val="22"/>
          <w:lang w:eastAsia="zh-CN"/>
        </w:rPr>
      </w:pPr>
      <w:r w:rsidRPr="00D4419B">
        <w:rPr>
          <w:rFonts w:eastAsia="Times New Roman" w:cs="Times New Roman"/>
          <w:i/>
          <w:iCs/>
          <w:sz w:val="22"/>
          <w:szCs w:val="22"/>
          <w:lang w:eastAsia="zh-CN"/>
        </w:rPr>
        <w:t>G. Power Sampling Size Calculation</w:t>
      </w:r>
    </w:p>
    <w:p w14:paraId="143334BD" w14:textId="77777777" w:rsidR="00CB108B" w:rsidRPr="00D4419B" w:rsidRDefault="00CB108B" w:rsidP="00D4419B">
      <w:pPr>
        <w:shd w:val="clear" w:color="auto" w:fill="FFFFFF"/>
        <w:spacing w:after="150"/>
        <w:rPr>
          <w:rFonts w:eastAsia="Times New Roman" w:cs="Times New Roman"/>
          <w:i/>
          <w:iCs/>
          <w:sz w:val="22"/>
          <w:szCs w:val="22"/>
          <w:lang w:eastAsia="zh-CN"/>
        </w:rPr>
      </w:pPr>
    </w:p>
    <w:p w14:paraId="75FD9019" w14:textId="77777777" w:rsidR="00D4419B" w:rsidRPr="00D4419B" w:rsidRDefault="00D4419B" w:rsidP="00D4419B">
      <w:pPr>
        <w:shd w:val="clear" w:color="auto" w:fill="FFFFFF"/>
        <w:spacing w:after="150"/>
        <w:jc w:val="center"/>
        <w:rPr>
          <w:rFonts w:eastAsia="Times New Roman" w:cs="Times New Roman"/>
          <w:b/>
          <w:bCs/>
          <w:sz w:val="22"/>
          <w:szCs w:val="22"/>
          <w:lang w:eastAsia="zh-CN"/>
        </w:rPr>
      </w:pPr>
      <w:r w:rsidRPr="00D4419B">
        <w:rPr>
          <w:noProof/>
          <w:sz w:val="22"/>
          <w:szCs w:val="22"/>
          <w:lang w:val="en-US"/>
        </w:rPr>
        <w:lastRenderedPageBreak/>
        <w:drawing>
          <wp:inline distT="0" distB="0" distL="0" distR="0" wp14:anchorId="2DE6398D" wp14:editId="3844DF68">
            <wp:extent cx="3545205" cy="4091979"/>
            <wp:effectExtent l="0" t="0" r="0" b="3810"/>
            <wp:docPr id="1556763750" name="Picture 1556763750" descr="A computer screen with a screen and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mputer screen with a screen and a window&#10;&#10;Description automatically generated with medium confidence"/>
                    <pic:cNvPicPr/>
                  </pic:nvPicPr>
                  <pic:blipFill>
                    <a:blip r:embed="rId22" cstate="print">
                      <a:extLst>
                        <a:ext uri="{28A0092B-C50C-407E-A947-70E740481C1C}">
                          <a14:useLocalDpi xmlns:a14="http://schemas.microsoft.com/office/drawing/2010/main" val="0"/>
                        </a:ext>
                      </a:extLst>
                    </a:blip>
                    <a:srcRect l="5229" t="8824" r="59141" b="18062"/>
                    <a:stretch>
                      <a:fillRect/>
                    </a:stretch>
                  </pic:blipFill>
                  <pic:spPr bwMode="auto">
                    <a:xfrm>
                      <a:off x="0" y="0"/>
                      <a:ext cx="3565012" cy="4114841"/>
                    </a:xfrm>
                    <a:prstGeom prst="rect">
                      <a:avLst/>
                    </a:prstGeom>
                    <a:ln>
                      <a:noFill/>
                    </a:ln>
                    <a:extLst>
                      <a:ext uri="{53640926-AAD7-44D8-BBD7-CCE9431645EC}">
                        <a14:shadowObscured xmlns:a14="http://schemas.microsoft.com/office/drawing/2010/main"/>
                      </a:ext>
                    </a:extLst>
                  </pic:spPr>
                </pic:pic>
              </a:graphicData>
            </a:graphic>
          </wp:inline>
        </w:drawing>
      </w:r>
    </w:p>
    <w:p w14:paraId="1B8DFF8D" w14:textId="77777777" w:rsidR="00D4419B" w:rsidRPr="00D4419B" w:rsidRDefault="00D4419B" w:rsidP="00D4419B">
      <w:pPr>
        <w:shd w:val="clear" w:color="auto" w:fill="FFFFFF"/>
        <w:spacing w:after="150"/>
        <w:jc w:val="center"/>
        <w:rPr>
          <w:rFonts w:eastAsia="Times New Roman" w:cs="Times New Roman"/>
          <w:b/>
          <w:bCs/>
          <w:sz w:val="22"/>
          <w:szCs w:val="22"/>
          <w:lang w:eastAsia="zh-CN"/>
        </w:rPr>
      </w:pPr>
    </w:p>
    <w:p w14:paraId="385E7506" w14:textId="77777777" w:rsidR="00D4419B" w:rsidRPr="00D4419B" w:rsidRDefault="00D4419B" w:rsidP="00D4419B">
      <w:pPr>
        <w:shd w:val="clear" w:color="auto" w:fill="FFFFFF"/>
        <w:spacing w:after="150"/>
        <w:rPr>
          <w:rFonts w:eastAsia="Times New Roman" w:cs="Times New Roman"/>
          <w:b/>
          <w:bCs/>
          <w:sz w:val="22"/>
          <w:szCs w:val="22"/>
          <w:lang w:eastAsia="zh-CN"/>
        </w:rPr>
      </w:pPr>
      <w:r w:rsidRPr="00D4419B">
        <w:rPr>
          <w:rFonts w:eastAsia="Times New Roman" w:cs="Times New Roman"/>
          <w:b/>
          <w:bCs/>
          <w:sz w:val="22"/>
          <w:szCs w:val="22"/>
          <w:lang w:eastAsia="zh-CN"/>
        </w:rPr>
        <w:t>Figure 3</w:t>
      </w:r>
    </w:p>
    <w:p w14:paraId="1ABC2F57" w14:textId="77777777" w:rsidR="00D4419B" w:rsidRPr="00D4419B" w:rsidRDefault="00D4419B" w:rsidP="00D4419B">
      <w:pPr>
        <w:shd w:val="clear" w:color="auto" w:fill="FFFFFF"/>
        <w:spacing w:after="150"/>
        <w:rPr>
          <w:rFonts w:eastAsia="Times New Roman" w:cs="Times New Roman"/>
          <w:i/>
          <w:iCs/>
          <w:sz w:val="22"/>
          <w:szCs w:val="22"/>
          <w:lang w:eastAsia="zh-CN"/>
        </w:rPr>
      </w:pPr>
      <w:r w:rsidRPr="00D4419B">
        <w:rPr>
          <w:rFonts w:eastAsia="Times New Roman" w:cs="Times New Roman"/>
          <w:i/>
          <w:iCs/>
          <w:sz w:val="22"/>
          <w:szCs w:val="22"/>
          <w:lang w:eastAsia="zh-CN"/>
        </w:rPr>
        <w:t>Raosoft Sampling Size Calculation</w:t>
      </w:r>
    </w:p>
    <w:p w14:paraId="4070CD02" w14:textId="77777777" w:rsidR="00D4419B" w:rsidRPr="00D4419B" w:rsidRDefault="00D4419B" w:rsidP="00D4419B">
      <w:pPr>
        <w:shd w:val="clear" w:color="auto" w:fill="FFFFFF"/>
        <w:spacing w:after="150"/>
        <w:rPr>
          <w:rFonts w:eastAsia="Times New Roman" w:cs="Times New Roman"/>
          <w:i/>
          <w:iCs/>
          <w:sz w:val="22"/>
          <w:szCs w:val="22"/>
          <w:lang w:eastAsia="zh-CN"/>
        </w:rPr>
      </w:pPr>
    </w:p>
    <w:p w14:paraId="4275AC9A" w14:textId="77777777" w:rsidR="00D4419B" w:rsidRPr="00D4419B" w:rsidRDefault="00D4419B" w:rsidP="00D4419B">
      <w:pPr>
        <w:shd w:val="clear" w:color="auto" w:fill="FFFFFF"/>
        <w:spacing w:after="150"/>
        <w:jc w:val="center"/>
        <w:rPr>
          <w:rFonts w:eastAsia="Times New Roman" w:cs="Times New Roman"/>
          <w:b/>
          <w:bCs/>
          <w:sz w:val="22"/>
          <w:szCs w:val="22"/>
          <w:lang w:eastAsia="zh-CN"/>
        </w:rPr>
      </w:pPr>
      <w:r w:rsidRPr="00D4419B">
        <w:rPr>
          <w:noProof/>
          <w:sz w:val="22"/>
          <w:szCs w:val="22"/>
          <w:lang w:val="en-US"/>
        </w:rPr>
        <w:drawing>
          <wp:inline distT="0" distB="0" distL="0" distR="0" wp14:anchorId="05B89E95" wp14:editId="07CB7C16">
            <wp:extent cx="5937022" cy="2286000"/>
            <wp:effectExtent l="0" t="0" r="6985"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23" cstate="print">
                      <a:extLst>
                        <a:ext uri="{28A0092B-C50C-407E-A947-70E740481C1C}">
                          <a14:useLocalDpi xmlns:a14="http://schemas.microsoft.com/office/drawing/2010/main" val="0"/>
                        </a:ext>
                      </a:extLst>
                    </a:blip>
                    <a:srcRect l="2747" t="12134" r="1263" b="22158"/>
                    <a:stretch>
                      <a:fillRect/>
                    </a:stretch>
                  </pic:blipFill>
                  <pic:spPr bwMode="auto">
                    <a:xfrm>
                      <a:off x="0" y="0"/>
                      <a:ext cx="5939349" cy="2286896"/>
                    </a:xfrm>
                    <a:prstGeom prst="rect">
                      <a:avLst/>
                    </a:prstGeom>
                    <a:ln>
                      <a:noFill/>
                    </a:ln>
                    <a:extLst>
                      <a:ext uri="{53640926-AAD7-44D8-BBD7-CCE9431645EC}">
                        <a14:shadowObscured xmlns:a14="http://schemas.microsoft.com/office/drawing/2010/main"/>
                      </a:ext>
                    </a:extLst>
                  </pic:spPr>
                </pic:pic>
              </a:graphicData>
            </a:graphic>
          </wp:inline>
        </w:drawing>
      </w:r>
    </w:p>
    <w:p w14:paraId="376B78D9" w14:textId="77777777" w:rsidR="00D4419B" w:rsidRPr="00D4419B" w:rsidRDefault="00D4419B" w:rsidP="00D4419B">
      <w:pPr>
        <w:shd w:val="clear" w:color="auto" w:fill="FFFFFF"/>
        <w:jc w:val="both"/>
        <w:rPr>
          <w:rFonts w:cs="Times New Roman"/>
          <w:sz w:val="22"/>
          <w:szCs w:val="22"/>
        </w:rPr>
      </w:pPr>
    </w:p>
    <w:p w14:paraId="3107DBB3" w14:textId="4F800053" w:rsidR="00D4419B" w:rsidRPr="00D4419B" w:rsidRDefault="00D4419B" w:rsidP="00D4419B">
      <w:pPr>
        <w:shd w:val="clear" w:color="auto" w:fill="FFFFFF"/>
        <w:jc w:val="both"/>
        <w:rPr>
          <w:rFonts w:cs="Times New Roman"/>
          <w:sz w:val="22"/>
          <w:szCs w:val="22"/>
        </w:rPr>
      </w:pPr>
      <w:r w:rsidRPr="00D4419B">
        <w:rPr>
          <w:rFonts w:cs="Times New Roman"/>
          <w:sz w:val="22"/>
          <w:szCs w:val="22"/>
        </w:rPr>
        <w:t xml:space="preserve">Yeong (2021) stated that based on Neilsen Korea KDrama's rating, the Korean drama </w:t>
      </w:r>
      <w:r w:rsidRPr="00CB108B">
        <w:rPr>
          <w:rFonts w:cs="Times New Roman"/>
          <w:i/>
          <w:iCs/>
          <w:sz w:val="22"/>
          <w:szCs w:val="22"/>
        </w:rPr>
        <w:t>Crash Landing on You</w:t>
      </w:r>
      <w:r w:rsidRPr="00D4419B">
        <w:rPr>
          <w:rFonts w:cs="Times New Roman"/>
          <w:sz w:val="22"/>
          <w:szCs w:val="22"/>
        </w:rPr>
        <w:t xml:space="preserve"> had surpassed the rating of </w:t>
      </w:r>
      <w:r w:rsidRPr="00CB108B">
        <w:rPr>
          <w:rFonts w:cs="Times New Roman"/>
          <w:i/>
          <w:iCs/>
          <w:sz w:val="22"/>
          <w:szCs w:val="22"/>
        </w:rPr>
        <w:t>Goblin (Guardian: The Lonely and Great God)</w:t>
      </w:r>
      <w:r w:rsidRPr="00D4419B">
        <w:rPr>
          <w:rFonts w:cs="Times New Roman"/>
          <w:sz w:val="22"/>
          <w:szCs w:val="22"/>
        </w:rPr>
        <w:t xml:space="preserve"> with the highest rating of 21.683%. The study was limited to the recent Korean dramas within five years due to the recency effect theory. The </w:t>
      </w:r>
      <w:r w:rsidRPr="00D4419B">
        <w:rPr>
          <w:rFonts w:cs="Times New Roman"/>
          <w:sz w:val="22"/>
          <w:szCs w:val="22"/>
        </w:rPr>
        <w:lastRenderedPageBreak/>
        <w:t>following are among the highest-rating Korean dramas that used Samsung products as product placement:</w:t>
      </w:r>
    </w:p>
    <w:p w14:paraId="158424B7" w14:textId="77777777" w:rsidR="00D4419B" w:rsidRPr="00D4419B" w:rsidRDefault="00D4419B" w:rsidP="00D4419B">
      <w:pPr>
        <w:numPr>
          <w:ilvl w:val="0"/>
          <w:numId w:val="7"/>
        </w:numPr>
        <w:shd w:val="clear" w:color="auto" w:fill="FFFFFF"/>
        <w:spacing w:after="150"/>
        <w:contextualSpacing/>
        <w:jc w:val="both"/>
        <w:rPr>
          <w:rFonts w:eastAsiaTheme="minorEastAsia" w:cs="Times New Roman"/>
          <w:kern w:val="2"/>
          <w:sz w:val="22"/>
          <w:szCs w:val="22"/>
          <w:lang w:val="en-MY" w:eastAsia="ko-KR"/>
          <w14:ligatures w14:val="standardContextual"/>
        </w:rPr>
      </w:pPr>
      <w:r w:rsidRPr="00E034A5">
        <w:rPr>
          <w:rFonts w:eastAsiaTheme="minorEastAsia" w:cs="Times New Roman"/>
          <w:i/>
          <w:iCs/>
          <w:kern w:val="2"/>
          <w:sz w:val="22"/>
          <w:szCs w:val="22"/>
          <w:lang w:val="en-MY" w:eastAsia="ko-KR"/>
          <w14:ligatures w14:val="standardContextual"/>
        </w:rPr>
        <w:t>Vicenzo</w:t>
      </w:r>
      <w:r w:rsidRPr="00D4419B">
        <w:rPr>
          <w:rFonts w:eastAsiaTheme="minorEastAsia" w:cs="Times New Roman"/>
          <w:kern w:val="2"/>
          <w:sz w:val="22"/>
          <w:szCs w:val="22"/>
          <w:lang w:val="en-MY" w:eastAsia="ko-KR"/>
          <w14:ligatures w14:val="standardContextual"/>
        </w:rPr>
        <w:t xml:space="preserve"> in 2021 – 14.64%</w:t>
      </w:r>
    </w:p>
    <w:p w14:paraId="09814D49" w14:textId="77777777" w:rsidR="00D4419B" w:rsidRPr="00D4419B" w:rsidRDefault="00D4419B" w:rsidP="00D4419B">
      <w:pPr>
        <w:numPr>
          <w:ilvl w:val="0"/>
          <w:numId w:val="7"/>
        </w:numPr>
        <w:shd w:val="clear" w:color="auto" w:fill="FFFFFF"/>
        <w:spacing w:after="150"/>
        <w:contextualSpacing/>
        <w:jc w:val="both"/>
        <w:rPr>
          <w:rFonts w:eastAsiaTheme="minorEastAsia" w:cs="Times New Roman"/>
          <w:kern w:val="2"/>
          <w:sz w:val="22"/>
          <w:szCs w:val="22"/>
          <w:lang w:val="en-MY" w:eastAsia="ko-KR"/>
          <w14:ligatures w14:val="standardContextual"/>
        </w:rPr>
      </w:pPr>
      <w:r w:rsidRPr="00E034A5">
        <w:rPr>
          <w:rFonts w:eastAsiaTheme="minorEastAsia" w:cs="Times New Roman"/>
          <w:i/>
          <w:iCs/>
          <w:kern w:val="2"/>
          <w:sz w:val="22"/>
          <w:szCs w:val="22"/>
          <w:lang w:val="en-MY" w:eastAsia="ko-KR"/>
          <w14:ligatures w14:val="standardContextual"/>
        </w:rPr>
        <w:t>Big Mouth</w:t>
      </w:r>
      <w:r w:rsidRPr="00D4419B">
        <w:rPr>
          <w:rFonts w:eastAsiaTheme="minorEastAsia" w:cs="Times New Roman"/>
          <w:kern w:val="2"/>
          <w:sz w:val="22"/>
          <w:szCs w:val="22"/>
          <w:lang w:val="en-MY" w:eastAsia="ko-KR"/>
          <w14:ligatures w14:val="standardContextual"/>
        </w:rPr>
        <w:t xml:space="preserve"> in 2022 – 13.7%</w:t>
      </w:r>
    </w:p>
    <w:p w14:paraId="407EA3F7" w14:textId="77777777" w:rsidR="00D4419B" w:rsidRPr="00D4419B" w:rsidRDefault="00D4419B" w:rsidP="00D4419B">
      <w:pPr>
        <w:numPr>
          <w:ilvl w:val="0"/>
          <w:numId w:val="7"/>
        </w:numPr>
        <w:shd w:val="clear" w:color="auto" w:fill="FFFFFF"/>
        <w:spacing w:after="150"/>
        <w:contextualSpacing/>
        <w:jc w:val="both"/>
        <w:rPr>
          <w:rFonts w:eastAsiaTheme="minorEastAsia" w:cs="Times New Roman"/>
          <w:kern w:val="2"/>
          <w:sz w:val="22"/>
          <w:szCs w:val="22"/>
          <w:lang w:val="en-MY" w:eastAsia="ko-KR"/>
          <w14:ligatures w14:val="standardContextual"/>
        </w:rPr>
      </w:pPr>
      <w:r w:rsidRPr="00E034A5">
        <w:rPr>
          <w:rFonts w:eastAsiaTheme="minorEastAsia" w:cs="Times New Roman"/>
          <w:i/>
          <w:iCs/>
          <w:kern w:val="2"/>
          <w:sz w:val="22"/>
          <w:szCs w:val="22"/>
          <w:lang w:val="en-MY" w:eastAsia="ko-KR"/>
          <w14:ligatures w14:val="standardContextual"/>
        </w:rPr>
        <w:t>Hometown Cha Cha</w:t>
      </w:r>
      <w:r w:rsidRPr="00D4419B">
        <w:rPr>
          <w:rFonts w:eastAsiaTheme="minorEastAsia" w:cs="Times New Roman"/>
          <w:kern w:val="2"/>
          <w:sz w:val="22"/>
          <w:szCs w:val="22"/>
          <w:lang w:val="en-MY" w:eastAsia="ko-KR"/>
          <w14:ligatures w14:val="standardContextual"/>
        </w:rPr>
        <w:t xml:space="preserve"> in 2021 – 12.7%</w:t>
      </w:r>
    </w:p>
    <w:p w14:paraId="55650848" w14:textId="77777777" w:rsidR="00D4419B" w:rsidRPr="00D4419B" w:rsidRDefault="00D4419B" w:rsidP="00D4419B">
      <w:pPr>
        <w:numPr>
          <w:ilvl w:val="0"/>
          <w:numId w:val="7"/>
        </w:numPr>
        <w:shd w:val="clear" w:color="auto" w:fill="FFFFFF"/>
        <w:spacing w:after="150"/>
        <w:contextualSpacing/>
        <w:jc w:val="both"/>
        <w:rPr>
          <w:rFonts w:eastAsiaTheme="minorEastAsia" w:cs="Times New Roman"/>
          <w:kern w:val="2"/>
          <w:sz w:val="22"/>
          <w:szCs w:val="22"/>
          <w:lang w:val="en-MY" w:eastAsia="ko-KR"/>
          <w14:ligatures w14:val="standardContextual"/>
        </w:rPr>
      </w:pPr>
      <w:r w:rsidRPr="00E034A5">
        <w:rPr>
          <w:rFonts w:eastAsiaTheme="minorEastAsia" w:cs="Times New Roman"/>
          <w:i/>
          <w:iCs/>
          <w:kern w:val="2"/>
          <w:sz w:val="22"/>
          <w:szCs w:val="22"/>
          <w:lang w:val="en-MY" w:eastAsia="ko-KR"/>
          <w14:ligatures w14:val="standardContextual"/>
        </w:rPr>
        <w:t xml:space="preserve">Business Proposal </w:t>
      </w:r>
      <w:r w:rsidRPr="00D4419B">
        <w:rPr>
          <w:rFonts w:eastAsiaTheme="minorEastAsia" w:cs="Times New Roman"/>
          <w:kern w:val="2"/>
          <w:sz w:val="22"/>
          <w:szCs w:val="22"/>
          <w:lang w:val="en-MY" w:eastAsia="ko-KR"/>
          <w14:ligatures w14:val="standardContextual"/>
        </w:rPr>
        <w:t>in 2022 – 11.6%</w:t>
      </w:r>
    </w:p>
    <w:p w14:paraId="1FFB8BEC" w14:textId="77777777" w:rsidR="00D4419B" w:rsidRPr="00D4419B" w:rsidRDefault="00D4419B" w:rsidP="00D4419B">
      <w:pPr>
        <w:numPr>
          <w:ilvl w:val="0"/>
          <w:numId w:val="7"/>
        </w:numPr>
        <w:shd w:val="clear" w:color="auto" w:fill="FFFFFF"/>
        <w:spacing w:after="150"/>
        <w:contextualSpacing/>
        <w:jc w:val="both"/>
        <w:rPr>
          <w:rFonts w:eastAsiaTheme="minorEastAsia" w:cs="Times New Roman"/>
          <w:kern w:val="2"/>
          <w:sz w:val="22"/>
          <w:szCs w:val="22"/>
          <w:lang w:val="en-MY" w:eastAsia="ko-KR"/>
          <w14:ligatures w14:val="standardContextual"/>
        </w:rPr>
      </w:pPr>
      <w:r w:rsidRPr="00E034A5">
        <w:rPr>
          <w:rFonts w:eastAsiaTheme="minorEastAsia" w:cs="Times New Roman"/>
          <w:i/>
          <w:iCs/>
          <w:kern w:val="2"/>
          <w:sz w:val="22"/>
          <w:szCs w:val="22"/>
          <w:lang w:val="en-MY" w:eastAsia="ko-KR"/>
          <w14:ligatures w14:val="standardContextual"/>
        </w:rPr>
        <w:t>The Glory Part 2</w:t>
      </w:r>
      <w:r w:rsidRPr="00D4419B">
        <w:rPr>
          <w:rFonts w:eastAsiaTheme="minorEastAsia" w:cs="Times New Roman"/>
          <w:kern w:val="2"/>
          <w:sz w:val="22"/>
          <w:szCs w:val="22"/>
          <w:lang w:val="en-MY" w:eastAsia="ko-KR"/>
          <w14:ligatures w14:val="standardContextual"/>
        </w:rPr>
        <w:t xml:space="preserve"> in 2023 – 124.46 </w:t>
      </w:r>
      <w:proofErr w:type="gramStart"/>
      <w:r w:rsidRPr="00D4419B">
        <w:rPr>
          <w:rFonts w:eastAsiaTheme="minorEastAsia" w:cs="Times New Roman"/>
          <w:kern w:val="2"/>
          <w:sz w:val="22"/>
          <w:szCs w:val="22"/>
          <w:lang w:val="en-MY" w:eastAsia="ko-KR"/>
          <w14:ligatures w14:val="standardContextual"/>
        </w:rPr>
        <w:t>millions</w:t>
      </w:r>
      <w:proofErr w:type="gramEnd"/>
      <w:r w:rsidRPr="00D4419B">
        <w:rPr>
          <w:rFonts w:eastAsiaTheme="minorEastAsia" w:cs="Times New Roman"/>
          <w:kern w:val="2"/>
          <w:sz w:val="22"/>
          <w:szCs w:val="22"/>
          <w:lang w:val="en-MY" w:eastAsia="ko-KR"/>
          <w14:ligatures w14:val="standardContextual"/>
        </w:rPr>
        <w:t xml:space="preserve"> viewing hours</w:t>
      </w:r>
    </w:p>
    <w:p w14:paraId="1033A771" w14:textId="77777777" w:rsidR="00D4419B" w:rsidRPr="00D4419B" w:rsidRDefault="00D4419B" w:rsidP="00D4419B">
      <w:pPr>
        <w:numPr>
          <w:ilvl w:val="0"/>
          <w:numId w:val="7"/>
        </w:numPr>
        <w:shd w:val="clear" w:color="auto" w:fill="FFFFFF"/>
        <w:contextualSpacing/>
        <w:jc w:val="both"/>
        <w:rPr>
          <w:rFonts w:eastAsiaTheme="minorEastAsia" w:cs="Times New Roman"/>
          <w:kern w:val="2"/>
          <w:sz w:val="22"/>
          <w:szCs w:val="22"/>
          <w:lang w:val="en-MY" w:eastAsia="ko-KR"/>
          <w14:ligatures w14:val="standardContextual"/>
        </w:rPr>
      </w:pPr>
      <w:r w:rsidRPr="00E034A5">
        <w:rPr>
          <w:rFonts w:eastAsiaTheme="minorEastAsia" w:cs="Times New Roman"/>
          <w:i/>
          <w:iCs/>
          <w:kern w:val="2"/>
          <w:sz w:val="22"/>
          <w:szCs w:val="22"/>
          <w:lang w:val="en-MY" w:eastAsia="ko-KR"/>
          <w14:ligatures w14:val="standardContextual"/>
        </w:rPr>
        <w:t>Welcome to SamDal-ri</w:t>
      </w:r>
      <w:r w:rsidRPr="00D4419B">
        <w:rPr>
          <w:rFonts w:eastAsiaTheme="minorEastAsia" w:cs="Times New Roman"/>
          <w:kern w:val="2"/>
          <w:sz w:val="22"/>
          <w:szCs w:val="22"/>
          <w:lang w:val="en-MY" w:eastAsia="ko-KR"/>
          <w14:ligatures w14:val="standardContextual"/>
        </w:rPr>
        <w:t xml:space="preserve"> in 2024 – 104%</w:t>
      </w:r>
    </w:p>
    <w:p w14:paraId="28AB5133" w14:textId="77777777" w:rsidR="00D4419B" w:rsidRPr="00D4419B" w:rsidRDefault="00D4419B" w:rsidP="00D4419B">
      <w:pPr>
        <w:jc w:val="both"/>
        <w:rPr>
          <w:rFonts w:cs="Times New Roman"/>
          <w:iCs/>
          <w:sz w:val="22"/>
          <w:szCs w:val="22"/>
        </w:rPr>
      </w:pPr>
    </w:p>
    <w:p w14:paraId="4F56DF61" w14:textId="77777777" w:rsidR="00D4419B" w:rsidRPr="00D4419B" w:rsidRDefault="00D4419B" w:rsidP="00D4419B">
      <w:pPr>
        <w:ind w:firstLine="360"/>
        <w:jc w:val="both"/>
        <w:rPr>
          <w:rFonts w:cs="Times New Roman"/>
          <w:iCs/>
          <w:sz w:val="22"/>
          <w:szCs w:val="22"/>
        </w:rPr>
      </w:pPr>
      <w:r w:rsidRPr="00D4419B">
        <w:rPr>
          <w:rFonts w:cs="Times New Roman"/>
          <w:iCs/>
          <w:sz w:val="22"/>
          <w:szCs w:val="22"/>
        </w:rPr>
        <w:t>Closed-ended questions were used in the questionnaire for the data collection process. The questionnaire was adapted from previous studies related to the current study. The questionnaire consisted of three parts – Part A, Part B, and Part C. Part A focused on the demographic information from the targeted respondents. Questions in Part B tested the independent variables, while Part C focused on the dependent variable.</w:t>
      </w:r>
    </w:p>
    <w:p w14:paraId="52C45B83" w14:textId="77777777" w:rsidR="00D4419B" w:rsidRPr="00D4419B" w:rsidRDefault="00D4419B" w:rsidP="00D4419B">
      <w:pPr>
        <w:jc w:val="both"/>
        <w:rPr>
          <w:rFonts w:cs="Times New Roman"/>
          <w:iCs/>
          <w:sz w:val="18"/>
          <w:szCs w:val="18"/>
        </w:rPr>
      </w:pPr>
    </w:p>
    <w:p w14:paraId="218923FF" w14:textId="77777777" w:rsidR="00D4419B" w:rsidRPr="00D4419B" w:rsidRDefault="00D4419B" w:rsidP="00D4419B">
      <w:pPr>
        <w:shd w:val="clear" w:color="auto" w:fill="FFFFFF"/>
        <w:spacing w:after="150"/>
        <w:rPr>
          <w:rFonts w:eastAsia="Times New Roman" w:cs="Times New Roman"/>
          <w:b/>
          <w:bCs/>
          <w:lang w:eastAsia="zh-CN"/>
        </w:rPr>
      </w:pPr>
      <w:r w:rsidRPr="00D4419B">
        <w:rPr>
          <w:rFonts w:eastAsia="Times New Roman" w:cs="Times New Roman"/>
          <w:b/>
          <w:bCs/>
          <w:lang w:eastAsia="zh-CN"/>
        </w:rPr>
        <w:t>Table 1</w:t>
      </w:r>
    </w:p>
    <w:p w14:paraId="2536AD67" w14:textId="77777777" w:rsidR="00D4419B" w:rsidRPr="00D4419B" w:rsidRDefault="00D4419B" w:rsidP="00D4419B">
      <w:pPr>
        <w:shd w:val="clear" w:color="auto" w:fill="FFFFFF"/>
        <w:spacing w:after="150"/>
        <w:rPr>
          <w:rFonts w:eastAsia="Times New Roman" w:cs="Times New Roman"/>
          <w:i/>
          <w:iCs/>
          <w:lang w:eastAsia="zh-CN"/>
        </w:rPr>
      </w:pPr>
      <w:r w:rsidRPr="00D4419B">
        <w:rPr>
          <w:rFonts w:eastAsia="Times New Roman" w:cs="Times New Roman"/>
          <w:i/>
          <w:iCs/>
          <w:lang w:eastAsia="zh-CN"/>
        </w:rPr>
        <w:t>Original Source of Measurement</w:t>
      </w:r>
    </w:p>
    <w:tbl>
      <w:tblPr>
        <w:tblStyle w:val="TableGridLight"/>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1786"/>
      </w:tblGrid>
      <w:tr w:rsidR="00D4419B" w:rsidRPr="00D4419B" w14:paraId="25EA7AE4" w14:textId="77777777" w:rsidTr="006B612D">
        <w:trPr>
          <w:jc w:val="center"/>
        </w:trPr>
        <w:tc>
          <w:tcPr>
            <w:tcW w:w="3119" w:type="dxa"/>
            <w:tcBorders>
              <w:top w:val="single" w:sz="4" w:space="0" w:color="auto"/>
              <w:bottom w:val="single" w:sz="4" w:space="0" w:color="auto"/>
            </w:tcBorders>
          </w:tcPr>
          <w:p w14:paraId="3DA711FF"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Construct</w:t>
            </w:r>
          </w:p>
        </w:tc>
        <w:tc>
          <w:tcPr>
            <w:tcW w:w="4111" w:type="dxa"/>
            <w:tcBorders>
              <w:top w:val="single" w:sz="4" w:space="0" w:color="auto"/>
              <w:bottom w:val="single" w:sz="4" w:space="0" w:color="auto"/>
            </w:tcBorders>
          </w:tcPr>
          <w:p w14:paraId="4D6A4BB6"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Adapted From</w:t>
            </w:r>
          </w:p>
        </w:tc>
        <w:tc>
          <w:tcPr>
            <w:tcW w:w="1786" w:type="dxa"/>
            <w:tcBorders>
              <w:top w:val="single" w:sz="4" w:space="0" w:color="auto"/>
              <w:bottom w:val="single" w:sz="4" w:space="0" w:color="auto"/>
            </w:tcBorders>
          </w:tcPr>
          <w:p w14:paraId="01E76A6D"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No. of Items</w:t>
            </w:r>
          </w:p>
        </w:tc>
      </w:tr>
      <w:tr w:rsidR="00D4419B" w:rsidRPr="00D4419B" w14:paraId="4D5FC2F1" w14:textId="77777777" w:rsidTr="006B612D">
        <w:trPr>
          <w:jc w:val="center"/>
        </w:trPr>
        <w:tc>
          <w:tcPr>
            <w:tcW w:w="3119" w:type="dxa"/>
            <w:tcBorders>
              <w:top w:val="single" w:sz="4" w:space="0" w:color="auto"/>
            </w:tcBorders>
          </w:tcPr>
          <w:p w14:paraId="2F794583"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Plot Placement</w:t>
            </w:r>
          </w:p>
        </w:tc>
        <w:tc>
          <w:tcPr>
            <w:tcW w:w="4111" w:type="dxa"/>
            <w:tcBorders>
              <w:top w:val="single" w:sz="4" w:space="0" w:color="auto"/>
            </w:tcBorders>
          </w:tcPr>
          <w:p w14:paraId="5A6C846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Barasso (2011)</w:t>
            </w:r>
          </w:p>
        </w:tc>
        <w:tc>
          <w:tcPr>
            <w:tcW w:w="1786" w:type="dxa"/>
            <w:tcBorders>
              <w:top w:val="single" w:sz="4" w:space="0" w:color="auto"/>
            </w:tcBorders>
          </w:tcPr>
          <w:p w14:paraId="10209779" w14:textId="77777777" w:rsidR="00D4419B" w:rsidRPr="00D4419B" w:rsidRDefault="00D4419B" w:rsidP="00DD7824">
            <w:pPr>
              <w:spacing w:after="160"/>
              <w:contextualSpacing/>
              <w:jc w:val="center"/>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4</w:t>
            </w:r>
          </w:p>
        </w:tc>
      </w:tr>
      <w:tr w:rsidR="00D4419B" w:rsidRPr="00D4419B" w14:paraId="5DFFCE89" w14:textId="77777777" w:rsidTr="006B612D">
        <w:trPr>
          <w:jc w:val="center"/>
        </w:trPr>
        <w:tc>
          <w:tcPr>
            <w:tcW w:w="3119" w:type="dxa"/>
          </w:tcPr>
          <w:p w14:paraId="6DC6640D"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Audio Placement</w:t>
            </w:r>
          </w:p>
        </w:tc>
        <w:tc>
          <w:tcPr>
            <w:tcW w:w="4111" w:type="dxa"/>
          </w:tcPr>
          <w:p w14:paraId="6EF93204"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Barasso (2011)</w:t>
            </w:r>
          </w:p>
        </w:tc>
        <w:tc>
          <w:tcPr>
            <w:tcW w:w="1786" w:type="dxa"/>
          </w:tcPr>
          <w:p w14:paraId="6900C7D9" w14:textId="77777777" w:rsidR="00D4419B" w:rsidRPr="00D4419B" w:rsidRDefault="00D4419B" w:rsidP="00DD7824">
            <w:pPr>
              <w:spacing w:after="160"/>
              <w:contextualSpacing/>
              <w:jc w:val="center"/>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4</w:t>
            </w:r>
          </w:p>
        </w:tc>
      </w:tr>
      <w:tr w:rsidR="00D4419B" w:rsidRPr="00D4419B" w14:paraId="23EFF1AB" w14:textId="77777777" w:rsidTr="006B612D">
        <w:trPr>
          <w:jc w:val="center"/>
        </w:trPr>
        <w:tc>
          <w:tcPr>
            <w:tcW w:w="3119" w:type="dxa"/>
          </w:tcPr>
          <w:p w14:paraId="39A33D87"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Visual Placement</w:t>
            </w:r>
          </w:p>
        </w:tc>
        <w:tc>
          <w:tcPr>
            <w:tcW w:w="4111" w:type="dxa"/>
          </w:tcPr>
          <w:p w14:paraId="467C4320"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Barasso (2011)</w:t>
            </w:r>
          </w:p>
        </w:tc>
        <w:tc>
          <w:tcPr>
            <w:tcW w:w="1786" w:type="dxa"/>
          </w:tcPr>
          <w:p w14:paraId="28280FB9" w14:textId="77777777" w:rsidR="00D4419B" w:rsidRPr="00D4419B" w:rsidRDefault="00D4419B" w:rsidP="00DD7824">
            <w:pPr>
              <w:spacing w:after="160"/>
              <w:contextualSpacing/>
              <w:jc w:val="center"/>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4</w:t>
            </w:r>
          </w:p>
        </w:tc>
      </w:tr>
      <w:tr w:rsidR="00D4419B" w:rsidRPr="00D4419B" w14:paraId="66533E20" w14:textId="77777777" w:rsidTr="006B612D">
        <w:trPr>
          <w:jc w:val="center"/>
        </w:trPr>
        <w:tc>
          <w:tcPr>
            <w:tcW w:w="3119" w:type="dxa"/>
            <w:tcBorders>
              <w:bottom w:val="single" w:sz="4" w:space="0" w:color="auto"/>
            </w:tcBorders>
          </w:tcPr>
          <w:p w14:paraId="4716EF35"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Brand Recall</w:t>
            </w:r>
          </w:p>
        </w:tc>
        <w:tc>
          <w:tcPr>
            <w:tcW w:w="4111" w:type="dxa"/>
            <w:tcBorders>
              <w:bottom w:val="single" w:sz="4" w:space="0" w:color="auto"/>
            </w:tcBorders>
          </w:tcPr>
          <w:p w14:paraId="55E3A60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Bamini et al. (2012)</w:t>
            </w:r>
          </w:p>
        </w:tc>
        <w:tc>
          <w:tcPr>
            <w:tcW w:w="1786" w:type="dxa"/>
            <w:tcBorders>
              <w:bottom w:val="single" w:sz="4" w:space="0" w:color="auto"/>
            </w:tcBorders>
          </w:tcPr>
          <w:p w14:paraId="196582AF" w14:textId="77777777" w:rsidR="00D4419B" w:rsidRPr="00D4419B" w:rsidRDefault="00D4419B" w:rsidP="00DD7824">
            <w:pPr>
              <w:spacing w:after="160"/>
              <w:contextualSpacing/>
              <w:jc w:val="center"/>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6</w:t>
            </w:r>
          </w:p>
        </w:tc>
      </w:tr>
    </w:tbl>
    <w:p w14:paraId="22834790" w14:textId="77777777" w:rsidR="00D4419B" w:rsidRPr="00D4419B" w:rsidRDefault="00D4419B" w:rsidP="00D4419B">
      <w:pPr>
        <w:shd w:val="clear" w:color="auto" w:fill="FFFFFF"/>
        <w:spacing w:after="150"/>
        <w:rPr>
          <w:rFonts w:eastAsia="Times New Roman" w:cs="Times New Roman"/>
          <w:b/>
          <w:bCs/>
          <w:lang w:eastAsia="zh-CN"/>
        </w:rPr>
      </w:pPr>
    </w:p>
    <w:p w14:paraId="215D3568" w14:textId="4E8E3D2F" w:rsidR="00D4419B" w:rsidRPr="00D4419B" w:rsidRDefault="00534995" w:rsidP="00534995">
      <w:pPr>
        <w:shd w:val="clear" w:color="auto" w:fill="FFFFFF"/>
        <w:ind w:firstLine="720"/>
        <w:jc w:val="both"/>
        <w:rPr>
          <w:rFonts w:cs="Times New Roman"/>
          <w:sz w:val="22"/>
          <w:szCs w:val="22"/>
        </w:rPr>
      </w:pPr>
      <w:r>
        <w:rPr>
          <w:rFonts w:cs="Times New Roman"/>
          <w:sz w:val="22"/>
          <w:szCs w:val="22"/>
        </w:rPr>
        <w:t>Hence, t</w:t>
      </w:r>
      <w:r w:rsidRPr="00534995">
        <w:rPr>
          <w:rFonts w:cs="Times New Roman"/>
          <w:sz w:val="22"/>
          <w:szCs w:val="22"/>
        </w:rPr>
        <w:t>he quantitative approach is efficient for comparing data and hypotheses testing. This is due to the large number of samples and the need to evaluate the hypotheses based on the research problem statement. The survey was used to collect data from the targeted respondents</w:t>
      </w:r>
      <w:r>
        <w:rPr>
          <w:rFonts w:cs="Times New Roman"/>
          <w:sz w:val="22"/>
          <w:szCs w:val="22"/>
        </w:rPr>
        <w:t>, and</w:t>
      </w:r>
      <w:r w:rsidRPr="00534995">
        <w:rPr>
          <w:rFonts w:cs="Times New Roman"/>
          <w:sz w:val="22"/>
          <w:szCs w:val="22"/>
        </w:rPr>
        <w:t xml:space="preserve"> the data </w:t>
      </w:r>
      <w:r>
        <w:rPr>
          <w:rFonts w:cs="Times New Roman"/>
          <w:sz w:val="22"/>
          <w:szCs w:val="22"/>
        </w:rPr>
        <w:t>was</w:t>
      </w:r>
      <w:r w:rsidRPr="00534995">
        <w:rPr>
          <w:rFonts w:cs="Times New Roman"/>
          <w:sz w:val="22"/>
          <w:szCs w:val="22"/>
        </w:rPr>
        <w:t xml:space="preserve"> analysed, and the findings recorded. The total number of the K-Friends Facebook group </w:t>
      </w:r>
      <w:r>
        <w:rPr>
          <w:rFonts w:cs="Times New Roman"/>
          <w:sz w:val="22"/>
          <w:szCs w:val="22"/>
        </w:rPr>
        <w:t>was</w:t>
      </w:r>
      <w:r w:rsidRPr="00534995">
        <w:rPr>
          <w:rFonts w:cs="Times New Roman"/>
          <w:sz w:val="22"/>
          <w:szCs w:val="22"/>
        </w:rPr>
        <w:t xml:space="preserve"> used as the target population for the study</w:t>
      </w:r>
      <w:r>
        <w:rPr>
          <w:rFonts w:cs="Times New Roman"/>
          <w:sz w:val="22"/>
          <w:szCs w:val="22"/>
        </w:rPr>
        <w:t xml:space="preserve"> as</w:t>
      </w:r>
      <w:r w:rsidRPr="00534995">
        <w:rPr>
          <w:rFonts w:cs="Times New Roman"/>
          <w:sz w:val="22"/>
          <w:szCs w:val="22"/>
        </w:rPr>
        <w:t xml:space="preserve"> Korea Tourism Organisation use</w:t>
      </w:r>
      <w:r>
        <w:rPr>
          <w:rFonts w:cs="Times New Roman"/>
          <w:sz w:val="22"/>
          <w:szCs w:val="22"/>
        </w:rPr>
        <w:t>s</w:t>
      </w:r>
      <w:r w:rsidRPr="00534995">
        <w:rPr>
          <w:rFonts w:cs="Times New Roman"/>
          <w:sz w:val="22"/>
          <w:szCs w:val="22"/>
        </w:rPr>
        <w:t xml:space="preserve"> the K-Friends Facebook Group as the official Facebook group to gather Korean Entertainment fans worldwide. </w:t>
      </w:r>
    </w:p>
    <w:p w14:paraId="0FD6A54F" w14:textId="77777777" w:rsidR="00D4419B" w:rsidRPr="00D4419B" w:rsidRDefault="00D4419B" w:rsidP="00D4419B">
      <w:pPr>
        <w:shd w:val="clear" w:color="auto" w:fill="FFFFFF"/>
        <w:jc w:val="both"/>
        <w:rPr>
          <w:rFonts w:cs="Times New Roman"/>
          <w:sz w:val="22"/>
          <w:szCs w:val="22"/>
        </w:rPr>
      </w:pPr>
    </w:p>
    <w:p w14:paraId="389088F6" w14:textId="77777777" w:rsidR="00D4419B" w:rsidRPr="00D4419B" w:rsidRDefault="00D4419B" w:rsidP="00D4419B">
      <w:pPr>
        <w:outlineLvl w:val="0"/>
        <w:rPr>
          <w:b/>
          <w:sz w:val="24"/>
          <w:szCs w:val="24"/>
          <w:lang w:eastAsia="zh-CN"/>
        </w:rPr>
      </w:pPr>
      <w:r w:rsidRPr="00D4419B">
        <w:rPr>
          <w:b/>
          <w:sz w:val="24"/>
          <w:szCs w:val="24"/>
          <w:lang w:eastAsia="zh-CN"/>
        </w:rPr>
        <w:t>Discussion</w:t>
      </w:r>
    </w:p>
    <w:p w14:paraId="1BE3273A" w14:textId="77777777" w:rsidR="00D4419B" w:rsidRPr="00D4419B" w:rsidRDefault="00D4419B" w:rsidP="00D4419B">
      <w:pPr>
        <w:jc w:val="both"/>
        <w:rPr>
          <w:rFonts w:cs="Times New Roman"/>
          <w:sz w:val="22"/>
          <w:szCs w:val="22"/>
        </w:rPr>
      </w:pPr>
    </w:p>
    <w:p w14:paraId="74649816" w14:textId="4044EF8D" w:rsidR="00D4419B" w:rsidRPr="00D4419B" w:rsidRDefault="00D4419B" w:rsidP="00D4419B">
      <w:pPr>
        <w:jc w:val="both"/>
        <w:rPr>
          <w:rFonts w:cs="Times New Roman"/>
          <w:sz w:val="22"/>
          <w:szCs w:val="22"/>
        </w:rPr>
      </w:pPr>
      <w:r w:rsidRPr="00D4419B">
        <w:rPr>
          <w:rFonts w:cs="Times New Roman"/>
          <w:sz w:val="22"/>
          <w:szCs w:val="22"/>
        </w:rPr>
        <w:t xml:space="preserve">Advertisers spend inordinate amounts of money to advertise their products, and product placement in dramas is one such method. eMarketer (2017) reported that business organisations in Malaysia spent 1.30 billion dollars on marketing in 2017, and the number was projected to increase in 2018. However, there is no specific evidence of the effectiveness of the spending. </w:t>
      </w:r>
      <w:r w:rsidR="004F7D9C">
        <w:rPr>
          <w:rFonts w:cs="Times New Roman"/>
          <w:sz w:val="22"/>
          <w:szCs w:val="22"/>
        </w:rPr>
        <w:t>M</w:t>
      </w:r>
      <w:r w:rsidRPr="00D4419B">
        <w:rPr>
          <w:rFonts w:cs="Times New Roman"/>
          <w:sz w:val="22"/>
          <w:szCs w:val="22"/>
        </w:rPr>
        <w:t xml:space="preserve">arketers nowadays follow digital trends instead of traditional marketing, like printed advertisements such as billboards, posters, etc. </w:t>
      </w:r>
    </w:p>
    <w:p w14:paraId="2A36D046" w14:textId="77777777" w:rsidR="004F7D9C" w:rsidRDefault="004F7D9C" w:rsidP="00D4419B">
      <w:pPr>
        <w:jc w:val="both"/>
        <w:rPr>
          <w:rFonts w:cs="Times New Roman"/>
          <w:sz w:val="22"/>
          <w:szCs w:val="22"/>
        </w:rPr>
      </w:pPr>
    </w:p>
    <w:p w14:paraId="522B70CA" w14:textId="2FA6B9E8" w:rsidR="00D4419B" w:rsidRPr="00D4419B" w:rsidRDefault="00D4419B" w:rsidP="004F7D9C">
      <w:pPr>
        <w:ind w:firstLine="720"/>
        <w:jc w:val="both"/>
        <w:rPr>
          <w:rFonts w:cs="Times New Roman"/>
          <w:sz w:val="22"/>
          <w:szCs w:val="22"/>
        </w:rPr>
      </w:pPr>
      <w:r w:rsidRPr="00D4419B">
        <w:rPr>
          <w:rFonts w:cs="Times New Roman"/>
          <w:sz w:val="22"/>
          <w:szCs w:val="22"/>
        </w:rPr>
        <w:t xml:space="preserve">Product placement in music videos, film, and drama has become a trend and an emerging marketing and advertising tool. Satista (2016) stated that product placement marketing costs have been increasing consistently worldwide, with 8.25 billion dollars reported in 2012 and 10.5 billion dollars in 2014, and it was projected to reach 15.26 billion in 2019. This increase was supported by Franco (2017), who reported product placement growth of 12.6% from 2013 to 2016. Allkpop (2018) reported that the average of K-drama product ads was 57 products per episode. It also reported that "Korean dramas airing on ground wave broadcasting channels use at least 18 PPL (product placement, or embedded marketing) cases to advertise the product." </w:t>
      </w:r>
    </w:p>
    <w:p w14:paraId="6792C554" w14:textId="77777777" w:rsidR="00D4419B" w:rsidRPr="00D4419B" w:rsidRDefault="00D4419B" w:rsidP="00D4419B">
      <w:pPr>
        <w:shd w:val="clear" w:color="auto" w:fill="FFFFFF"/>
        <w:spacing w:after="150"/>
        <w:jc w:val="both"/>
        <w:rPr>
          <w:rFonts w:cs="Times New Roman"/>
          <w:sz w:val="22"/>
          <w:szCs w:val="22"/>
        </w:rPr>
      </w:pPr>
    </w:p>
    <w:p w14:paraId="04A92074" w14:textId="5EBFE1A8" w:rsidR="00D4419B" w:rsidRPr="00D4419B" w:rsidRDefault="00D4419B" w:rsidP="00D4419B">
      <w:pPr>
        <w:shd w:val="clear" w:color="auto" w:fill="FFFFFF"/>
        <w:spacing w:after="150"/>
        <w:ind w:firstLine="720"/>
        <w:jc w:val="both"/>
        <w:rPr>
          <w:rFonts w:cs="Times New Roman"/>
          <w:sz w:val="22"/>
          <w:szCs w:val="22"/>
        </w:rPr>
      </w:pPr>
      <w:r w:rsidRPr="00D4419B">
        <w:rPr>
          <w:rFonts w:cs="Times New Roman"/>
          <w:sz w:val="22"/>
          <w:szCs w:val="22"/>
        </w:rPr>
        <w:lastRenderedPageBreak/>
        <w:t>There were 407 respondents recruited for this study. Female respondents outnumbered male respondents reported at 81.9% and 18.1%. For age, 0.5% from age 15-17, 31.9% from age 18-23, 21.9% from 24-29, and 45.7% from 30-40. All respondents were international Korean drama viewers. This study consisted of 34.4%</w:t>
      </w:r>
      <w:r w:rsidR="00ED49DB">
        <w:rPr>
          <w:rFonts w:cs="Times New Roman"/>
          <w:sz w:val="22"/>
          <w:szCs w:val="22"/>
        </w:rPr>
        <w:t xml:space="preserve"> </w:t>
      </w:r>
      <w:r w:rsidRPr="00D4419B">
        <w:rPr>
          <w:rFonts w:cs="Times New Roman"/>
          <w:sz w:val="22"/>
          <w:szCs w:val="22"/>
        </w:rPr>
        <w:t xml:space="preserve">students, 15.0% of respondents </w:t>
      </w:r>
      <w:r w:rsidR="00ED49DB">
        <w:rPr>
          <w:rFonts w:cs="Times New Roman"/>
          <w:sz w:val="22"/>
          <w:szCs w:val="22"/>
        </w:rPr>
        <w:t xml:space="preserve">were </w:t>
      </w:r>
      <w:r w:rsidRPr="00D4419B">
        <w:rPr>
          <w:rFonts w:cs="Times New Roman"/>
          <w:sz w:val="22"/>
          <w:szCs w:val="22"/>
        </w:rPr>
        <w:t>working in the government sector, 33.7% working in the private sector, 9.8% in self-employment, and 6.9% unemployed. The demographic profile of the respondents is shown in Table 2.</w:t>
      </w:r>
    </w:p>
    <w:p w14:paraId="09A153F2" w14:textId="77777777" w:rsidR="00ED49DB" w:rsidRDefault="00ED49DB" w:rsidP="00D4419B">
      <w:pPr>
        <w:shd w:val="clear" w:color="auto" w:fill="FFFFFF"/>
        <w:spacing w:after="150"/>
        <w:rPr>
          <w:rFonts w:eastAsia="Times New Roman" w:cs="Times New Roman"/>
          <w:b/>
          <w:bCs/>
          <w:lang w:eastAsia="zh-CN"/>
        </w:rPr>
      </w:pPr>
    </w:p>
    <w:p w14:paraId="529174F3" w14:textId="0240C3B9" w:rsidR="00D4419B" w:rsidRPr="00D4419B" w:rsidRDefault="00D4419B" w:rsidP="00D4419B">
      <w:pPr>
        <w:shd w:val="clear" w:color="auto" w:fill="FFFFFF"/>
        <w:spacing w:after="150"/>
        <w:rPr>
          <w:rFonts w:eastAsia="Times New Roman" w:cs="Times New Roman"/>
          <w:b/>
          <w:bCs/>
          <w:lang w:eastAsia="zh-CN"/>
        </w:rPr>
      </w:pPr>
      <w:r w:rsidRPr="00D4419B">
        <w:rPr>
          <w:rFonts w:eastAsia="Times New Roman" w:cs="Times New Roman"/>
          <w:b/>
          <w:bCs/>
          <w:lang w:eastAsia="zh-CN"/>
        </w:rPr>
        <w:t>Table 2</w:t>
      </w:r>
    </w:p>
    <w:p w14:paraId="31405E87" w14:textId="77777777" w:rsidR="00D4419B" w:rsidRPr="00D4419B" w:rsidRDefault="00D4419B" w:rsidP="00D4419B">
      <w:pPr>
        <w:shd w:val="clear" w:color="auto" w:fill="FFFFFF"/>
        <w:spacing w:after="150"/>
        <w:rPr>
          <w:rFonts w:eastAsia="Times New Roman" w:cs="Times New Roman"/>
          <w:i/>
          <w:iCs/>
          <w:lang w:eastAsia="zh-CN"/>
        </w:rPr>
      </w:pPr>
      <w:r w:rsidRPr="00D4419B">
        <w:rPr>
          <w:rFonts w:eastAsia="Times New Roman" w:cs="Times New Roman"/>
          <w:i/>
          <w:iCs/>
          <w:lang w:eastAsia="zh-CN"/>
        </w:rPr>
        <w:t>Respondents’ Demographic Profile</w:t>
      </w:r>
    </w:p>
    <w:tbl>
      <w:tblPr>
        <w:tblStyle w:val="TableGridLight"/>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1786"/>
      </w:tblGrid>
      <w:tr w:rsidR="00D4419B" w:rsidRPr="00D4419B" w14:paraId="71B4ECC0" w14:textId="77777777" w:rsidTr="006B612D">
        <w:trPr>
          <w:jc w:val="center"/>
        </w:trPr>
        <w:tc>
          <w:tcPr>
            <w:tcW w:w="3119" w:type="dxa"/>
            <w:tcBorders>
              <w:top w:val="single" w:sz="4" w:space="0" w:color="auto"/>
              <w:bottom w:val="single" w:sz="4" w:space="0" w:color="auto"/>
            </w:tcBorders>
          </w:tcPr>
          <w:p w14:paraId="2F71806D"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Variables</w:t>
            </w:r>
          </w:p>
        </w:tc>
        <w:tc>
          <w:tcPr>
            <w:tcW w:w="4111" w:type="dxa"/>
            <w:tcBorders>
              <w:top w:val="single" w:sz="4" w:space="0" w:color="auto"/>
              <w:bottom w:val="single" w:sz="4" w:space="0" w:color="auto"/>
            </w:tcBorders>
          </w:tcPr>
          <w:p w14:paraId="30589A3C"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Frequency (N=407)</w:t>
            </w:r>
          </w:p>
        </w:tc>
        <w:tc>
          <w:tcPr>
            <w:tcW w:w="1786" w:type="dxa"/>
            <w:tcBorders>
              <w:top w:val="single" w:sz="4" w:space="0" w:color="auto"/>
              <w:bottom w:val="single" w:sz="4" w:space="0" w:color="auto"/>
            </w:tcBorders>
          </w:tcPr>
          <w:p w14:paraId="5221B1F5"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Percentage (%)</w:t>
            </w:r>
          </w:p>
        </w:tc>
      </w:tr>
      <w:tr w:rsidR="00D4419B" w:rsidRPr="00D4419B" w14:paraId="5FED6673" w14:textId="77777777" w:rsidTr="006B612D">
        <w:trPr>
          <w:jc w:val="center"/>
        </w:trPr>
        <w:tc>
          <w:tcPr>
            <w:tcW w:w="3119" w:type="dxa"/>
            <w:tcBorders>
              <w:top w:val="single" w:sz="4" w:space="0" w:color="auto"/>
            </w:tcBorders>
          </w:tcPr>
          <w:p w14:paraId="44EB7F68"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Gender</w:t>
            </w:r>
          </w:p>
          <w:p w14:paraId="198383CA" w14:textId="77777777" w:rsidR="00D4419B" w:rsidRPr="00D4419B" w:rsidRDefault="00D4419B" w:rsidP="00D4419B">
            <w:pPr>
              <w:numPr>
                <w:ilvl w:val="0"/>
                <w:numId w:val="8"/>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Male</w:t>
            </w:r>
          </w:p>
          <w:p w14:paraId="6563890A" w14:textId="77777777" w:rsidR="00D4419B" w:rsidRPr="00D4419B" w:rsidRDefault="00D4419B" w:rsidP="00D4419B">
            <w:pPr>
              <w:numPr>
                <w:ilvl w:val="0"/>
                <w:numId w:val="8"/>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Female</w:t>
            </w:r>
          </w:p>
        </w:tc>
        <w:tc>
          <w:tcPr>
            <w:tcW w:w="4111" w:type="dxa"/>
            <w:tcBorders>
              <w:top w:val="single" w:sz="4" w:space="0" w:color="auto"/>
            </w:tcBorders>
          </w:tcPr>
          <w:p w14:paraId="368D285D"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6052488E"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73</w:t>
            </w:r>
          </w:p>
          <w:p w14:paraId="4FB66872"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331</w:t>
            </w:r>
          </w:p>
        </w:tc>
        <w:tc>
          <w:tcPr>
            <w:tcW w:w="1786" w:type="dxa"/>
            <w:tcBorders>
              <w:top w:val="single" w:sz="4" w:space="0" w:color="auto"/>
            </w:tcBorders>
          </w:tcPr>
          <w:p w14:paraId="23D1B6B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3F5BEB31"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18.1</w:t>
            </w:r>
          </w:p>
          <w:p w14:paraId="445A86AD"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81.9</w:t>
            </w:r>
          </w:p>
        </w:tc>
      </w:tr>
      <w:tr w:rsidR="00D4419B" w:rsidRPr="00D4419B" w14:paraId="6D2E5259" w14:textId="77777777" w:rsidTr="006B612D">
        <w:trPr>
          <w:jc w:val="center"/>
        </w:trPr>
        <w:tc>
          <w:tcPr>
            <w:tcW w:w="3119" w:type="dxa"/>
          </w:tcPr>
          <w:p w14:paraId="31802E2F"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Age</w:t>
            </w:r>
          </w:p>
          <w:p w14:paraId="1D7883D6" w14:textId="77777777" w:rsidR="00D4419B" w:rsidRPr="00D4419B" w:rsidRDefault="00D4419B" w:rsidP="00D4419B">
            <w:pPr>
              <w:numPr>
                <w:ilvl w:val="0"/>
                <w:numId w:val="9"/>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15-17</w:t>
            </w:r>
          </w:p>
          <w:p w14:paraId="33667C83" w14:textId="77777777" w:rsidR="00D4419B" w:rsidRPr="00D4419B" w:rsidRDefault="00D4419B" w:rsidP="00D4419B">
            <w:pPr>
              <w:numPr>
                <w:ilvl w:val="0"/>
                <w:numId w:val="9"/>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18-23</w:t>
            </w:r>
          </w:p>
          <w:p w14:paraId="7DC38A46" w14:textId="77777777" w:rsidR="00D4419B" w:rsidRPr="00D4419B" w:rsidRDefault="00D4419B" w:rsidP="00D4419B">
            <w:pPr>
              <w:numPr>
                <w:ilvl w:val="0"/>
                <w:numId w:val="9"/>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24-29</w:t>
            </w:r>
          </w:p>
          <w:p w14:paraId="519C93B8" w14:textId="77777777" w:rsidR="00D4419B" w:rsidRPr="00D4419B" w:rsidRDefault="00D4419B" w:rsidP="00D4419B">
            <w:pPr>
              <w:numPr>
                <w:ilvl w:val="0"/>
                <w:numId w:val="9"/>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30-40</w:t>
            </w:r>
          </w:p>
        </w:tc>
        <w:tc>
          <w:tcPr>
            <w:tcW w:w="4111" w:type="dxa"/>
          </w:tcPr>
          <w:p w14:paraId="7EDBD01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51CAB874"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2</w:t>
            </w:r>
          </w:p>
          <w:p w14:paraId="691319A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130</w:t>
            </w:r>
          </w:p>
          <w:p w14:paraId="1CCCCC07"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89</w:t>
            </w:r>
          </w:p>
          <w:p w14:paraId="77BBFBA3"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186</w:t>
            </w:r>
          </w:p>
        </w:tc>
        <w:tc>
          <w:tcPr>
            <w:tcW w:w="1786" w:type="dxa"/>
          </w:tcPr>
          <w:p w14:paraId="01B186E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12918BAA"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0.5</w:t>
            </w:r>
          </w:p>
          <w:p w14:paraId="74A7A544"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31.9</w:t>
            </w:r>
          </w:p>
          <w:p w14:paraId="5E7C0E7F"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21.9</w:t>
            </w:r>
          </w:p>
          <w:p w14:paraId="58451473"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45.7</w:t>
            </w:r>
          </w:p>
        </w:tc>
      </w:tr>
      <w:tr w:rsidR="00D4419B" w:rsidRPr="00D4419B" w14:paraId="4A10DCA1" w14:textId="77777777" w:rsidTr="006B612D">
        <w:trPr>
          <w:jc w:val="center"/>
        </w:trPr>
        <w:tc>
          <w:tcPr>
            <w:tcW w:w="3119" w:type="dxa"/>
            <w:tcBorders>
              <w:bottom w:val="single" w:sz="4" w:space="0" w:color="auto"/>
            </w:tcBorders>
          </w:tcPr>
          <w:p w14:paraId="251A009E"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Occupation</w:t>
            </w:r>
          </w:p>
          <w:p w14:paraId="7196709B" w14:textId="77777777" w:rsidR="00D4419B" w:rsidRPr="00D4419B" w:rsidRDefault="00D4419B" w:rsidP="00D4419B">
            <w:pPr>
              <w:numPr>
                <w:ilvl w:val="0"/>
                <w:numId w:val="10"/>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Student</w:t>
            </w:r>
          </w:p>
          <w:p w14:paraId="336AE7E4" w14:textId="77777777" w:rsidR="00D4419B" w:rsidRPr="00D4419B" w:rsidRDefault="00D4419B" w:rsidP="00D4419B">
            <w:pPr>
              <w:numPr>
                <w:ilvl w:val="0"/>
                <w:numId w:val="10"/>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Government sector</w:t>
            </w:r>
          </w:p>
          <w:p w14:paraId="274ED9CA" w14:textId="77777777" w:rsidR="00D4419B" w:rsidRPr="00D4419B" w:rsidRDefault="00D4419B" w:rsidP="00D4419B">
            <w:pPr>
              <w:numPr>
                <w:ilvl w:val="0"/>
                <w:numId w:val="10"/>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Private sector</w:t>
            </w:r>
          </w:p>
          <w:p w14:paraId="1705EA8F" w14:textId="77777777" w:rsidR="00D4419B" w:rsidRPr="00D4419B" w:rsidRDefault="00D4419B" w:rsidP="00D4419B">
            <w:pPr>
              <w:numPr>
                <w:ilvl w:val="0"/>
                <w:numId w:val="10"/>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Self-employment</w:t>
            </w:r>
          </w:p>
          <w:p w14:paraId="59043110" w14:textId="77777777" w:rsidR="00D4419B" w:rsidRPr="00D4419B" w:rsidRDefault="00D4419B" w:rsidP="00D4419B">
            <w:pPr>
              <w:numPr>
                <w:ilvl w:val="0"/>
                <w:numId w:val="10"/>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Unemployed</w:t>
            </w:r>
          </w:p>
        </w:tc>
        <w:tc>
          <w:tcPr>
            <w:tcW w:w="4111" w:type="dxa"/>
            <w:tcBorders>
              <w:bottom w:val="single" w:sz="4" w:space="0" w:color="auto"/>
            </w:tcBorders>
          </w:tcPr>
          <w:p w14:paraId="10DB06B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3D9E1E8F"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140</w:t>
            </w:r>
          </w:p>
          <w:p w14:paraId="760719A1"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61</w:t>
            </w:r>
          </w:p>
          <w:p w14:paraId="096F32D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137</w:t>
            </w:r>
          </w:p>
          <w:p w14:paraId="09FE5DF7"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40</w:t>
            </w:r>
          </w:p>
          <w:p w14:paraId="7E6789DE"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28</w:t>
            </w:r>
          </w:p>
        </w:tc>
        <w:tc>
          <w:tcPr>
            <w:tcW w:w="1786" w:type="dxa"/>
            <w:tcBorders>
              <w:bottom w:val="single" w:sz="4" w:space="0" w:color="auto"/>
            </w:tcBorders>
          </w:tcPr>
          <w:p w14:paraId="6521123E"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40C5B37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34.5</w:t>
            </w:r>
          </w:p>
          <w:p w14:paraId="7B826EA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15.0</w:t>
            </w:r>
          </w:p>
          <w:p w14:paraId="55DC3D7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33.7</w:t>
            </w:r>
          </w:p>
          <w:p w14:paraId="7D2E9947"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9.9</w:t>
            </w:r>
          </w:p>
          <w:p w14:paraId="7FBB289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6.9</w:t>
            </w:r>
          </w:p>
        </w:tc>
      </w:tr>
    </w:tbl>
    <w:p w14:paraId="03ECFA1D" w14:textId="77777777" w:rsidR="00D4419B" w:rsidRPr="00D4419B" w:rsidRDefault="00D4419B" w:rsidP="00D4419B">
      <w:pPr>
        <w:shd w:val="clear" w:color="auto" w:fill="FFFFFF"/>
        <w:spacing w:after="150"/>
        <w:jc w:val="both"/>
        <w:rPr>
          <w:rFonts w:eastAsia="Times New Roman" w:cs="Times New Roman"/>
          <w:b/>
          <w:bCs/>
          <w:lang w:eastAsia="zh-CN"/>
        </w:rPr>
      </w:pPr>
    </w:p>
    <w:p w14:paraId="3543D40C" w14:textId="77777777" w:rsidR="00D4419B" w:rsidRPr="00D4419B" w:rsidRDefault="00D4419B" w:rsidP="00ED49DB">
      <w:pPr>
        <w:shd w:val="clear" w:color="auto" w:fill="FFFFFF"/>
        <w:spacing w:after="150"/>
        <w:ind w:firstLine="720"/>
        <w:jc w:val="both"/>
        <w:rPr>
          <w:rFonts w:cs="Times New Roman"/>
          <w:sz w:val="22"/>
          <w:szCs w:val="22"/>
        </w:rPr>
      </w:pPr>
      <w:r w:rsidRPr="00D4419B">
        <w:rPr>
          <w:rFonts w:cs="Times New Roman"/>
          <w:sz w:val="22"/>
          <w:szCs w:val="22"/>
        </w:rPr>
        <w:t>Cooper and Schindler (2014) stated that reliability is a measurement that determines whether the produced scale has consistent results. According to Formell and Larcker (1981), the recommended value for reliability for the measurement to be considered reliable is above 0.6. The reliability value for each construct was tested using Cronbach's Alpha, as shown in Table 3. The coefficient value for brand recall and all dimensions of product placement was above 0.7. Cronbach's Alpha value for plot placement dimension was 0.86, visual placement was 0.70 and audio placement was 0.70. Meanwhile, the Cronbach's Alpha value for brand recall was 0.89.</w:t>
      </w:r>
    </w:p>
    <w:p w14:paraId="062A9BF7" w14:textId="77777777" w:rsidR="00D4419B" w:rsidRPr="00D4419B" w:rsidRDefault="00D4419B" w:rsidP="00D4419B">
      <w:pPr>
        <w:shd w:val="clear" w:color="auto" w:fill="FFFFFF"/>
        <w:spacing w:after="150"/>
        <w:jc w:val="both"/>
        <w:rPr>
          <w:rFonts w:cs="Times New Roman"/>
          <w:sz w:val="18"/>
          <w:szCs w:val="18"/>
        </w:rPr>
      </w:pPr>
    </w:p>
    <w:p w14:paraId="73681873" w14:textId="77777777" w:rsidR="00B765CB" w:rsidRDefault="00D4419B" w:rsidP="00B765CB">
      <w:pPr>
        <w:shd w:val="clear" w:color="auto" w:fill="FFFFFF"/>
        <w:spacing w:after="150"/>
        <w:rPr>
          <w:rFonts w:eastAsia="Times New Roman" w:cs="Times New Roman"/>
          <w:b/>
          <w:bCs/>
          <w:lang w:eastAsia="zh-CN"/>
        </w:rPr>
      </w:pPr>
      <w:r w:rsidRPr="00D4419B">
        <w:rPr>
          <w:rFonts w:eastAsia="Times New Roman" w:cs="Times New Roman"/>
          <w:b/>
          <w:bCs/>
          <w:lang w:eastAsia="zh-CN"/>
        </w:rPr>
        <w:t>Table 3</w:t>
      </w:r>
    </w:p>
    <w:p w14:paraId="2BAE10C6" w14:textId="7B7EFBB2" w:rsidR="00D4419B" w:rsidRPr="00D4419B" w:rsidRDefault="00D4419B" w:rsidP="00B765CB">
      <w:pPr>
        <w:shd w:val="clear" w:color="auto" w:fill="FFFFFF"/>
        <w:spacing w:after="150"/>
        <w:rPr>
          <w:rFonts w:eastAsia="Times New Roman" w:cs="Times New Roman"/>
          <w:i/>
          <w:iCs/>
          <w:lang w:eastAsia="zh-CN"/>
        </w:rPr>
      </w:pPr>
      <w:r w:rsidRPr="00D4419B">
        <w:rPr>
          <w:rFonts w:eastAsia="Times New Roman" w:cs="Times New Roman"/>
          <w:i/>
          <w:iCs/>
          <w:lang w:eastAsia="zh-CN"/>
        </w:rPr>
        <w:t>Reliability Test</w:t>
      </w:r>
    </w:p>
    <w:tbl>
      <w:tblPr>
        <w:tblStyle w:val="TableGridLight"/>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1786"/>
      </w:tblGrid>
      <w:tr w:rsidR="00D4419B" w:rsidRPr="00D4419B" w14:paraId="4D9D51FF" w14:textId="77777777" w:rsidTr="006B612D">
        <w:trPr>
          <w:jc w:val="center"/>
        </w:trPr>
        <w:tc>
          <w:tcPr>
            <w:tcW w:w="3119" w:type="dxa"/>
            <w:tcBorders>
              <w:top w:val="single" w:sz="4" w:space="0" w:color="auto"/>
              <w:bottom w:val="single" w:sz="4" w:space="0" w:color="auto"/>
            </w:tcBorders>
          </w:tcPr>
          <w:p w14:paraId="4FC63EB1"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Constructs</w:t>
            </w:r>
          </w:p>
        </w:tc>
        <w:tc>
          <w:tcPr>
            <w:tcW w:w="4111" w:type="dxa"/>
            <w:tcBorders>
              <w:top w:val="single" w:sz="4" w:space="0" w:color="auto"/>
              <w:bottom w:val="single" w:sz="4" w:space="0" w:color="auto"/>
            </w:tcBorders>
          </w:tcPr>
          <w:p w14:paraId="035FE013"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Cronbach’s Alpha Value</w:t>
            </w:r>
          </w:p>
        </w:tc>
        <w:tc>
          <w:tcPr>
            <w:tcW w:w="1786" w:type="dxa"/>
            <w:tcBorders>
              <w:top w:val="single" w:sz="4" w:space="0" w:color="auto"/>
              <w:bottom w:val="single" w:sz="4" w:space="0" w:color="auto"/>
            </w:tcBorders>
          </w:tcPr>
          <w:p w14:paraId="1023EF3B"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Cronbach’s Alpha if Item Deleted</w:t>
            </w:r>
          </w:p>
        </w:tc>
      </w:tr>
      <w:tr w:rsidR="00D4419B" w:rsidRPr="00D4419B" w14:paraId="59D29F48" w14:textId="77777777" w:rsidTr="006B612D">
        <w:trPr>
          <w:jc w:val="center"/>
        </w:trPr>
        <w:tc>
          <w:tcPr>
            <w:tcW w:w="3119" w:type="dxa"/>
            <w:tcBorders>
              <w:top w:val="single" w:sz="4" w:space="0" w:color="auto"/>
            </w:tcBorders>
          </w:tcPr>
          <w:p w14:paraId="275F79E2"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Plot Placement – 4 Items</w:t>
            </w:r>
          </w:p>
          <w:p w14:paraId="14D38934" w14:textId="77777777" w:rsidR="00D4419B" w:rsidRPr="00D4419B" w:rsidRDefault="00D4419B" w:rsidP="00D4419B">
            <w:pPr>
              <w:numPr>
                <w:ilvl w:val="0"/>
                <w:numId w:val="11"/>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Product scenes </w:t>
            </w:r>
          </w:p>
          <w:p w14:paraId="124348EA" w14:textId="77777777" w:rsidR="00D4419B" w:rsidRPr="00D4419B" w:rsidRDefault="00D4419B" w:rsidP="00D4419B">
            <w:pPr>
              <w:numPr>
                <w:ilvl w:val="0"/>
                <w:numId w:val="11"/>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Product role </w:t>
            </w:r>
          </w:p>
          <w:p w14:paraId="3A50F540" w14:textId="77777777" w:rsidR="00D4419B" w:rsidRPr="00D4419B" w:rsidRDefault="00D4419B" w:rsidP="00D4419B">
            <w:pPr>
              <w:numPr>
                <w:ilvl w:val="0"/>
                <w:numId w:val="11"/>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Connection </w:t>
            </w:r>
          </w:p>
          <w:p w14:paraId="4EDD7396" w14:textId="77777777" w:rsidR="00D4419B" w:rsidRPr="00D4419B" w:rsidRDefault="00D4419B" w:rsidP="00D4419B">
            <w:pPr>
              <w:numPr>
                <w:ilvl w:val="0"/>
                <w:numId w:val="11"/>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Entire drama </w:t>
            </w:r>
          </w:p>
          <w:p w14:paraId="20A82B71" w14:textId="77777777" w:rsidR="00D4419B" w:rsidRPr="00D4419B" w:rsidRDefault="00D4419B" w:rsidP="00D4419B">
            <w:pPr>
              <w:spacing w:after="160"/>
              <w:ind w:left="720"/>
              <w:contextualSpacing/>
              <w:jc w:val="both"/>
              <w:rPr>
                <w:rFonts w:eastAsiaTheme="minorEastAsia" w:cs="Times New Roman"/>
                <w:b/>
                <w:bCs/>
                <w:iCs/>
                <w:kern w:val="2"/>
                <w:sz w:val="22"/>
                <w:szCs w:val="22"/>
                <w:lang w:val="en-MY" w:eastAsia="ko-KR"/>
                <w14:ligatures w14:val="standardContextual"/>
              </w:rPr>
            </w:pPr>
          </w:p>
        </w:tc>
        <w:tc>
          <w:tcPr>
            <w:tcW w:w="4111" w:type="dxa"/>
            <w:tcBorders>
              <w:top w:val="single" w:sz="4" w:space="0" w:color="auto"/>
            </w:tcBorders>
          </w:tcPr>
          <w:p w14:paraId="6E9761BE"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0.86</w:t>
            </w:r>
          </w:p>
          <w:p w14:paraId="408DB21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16F687D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0.71</w:t>
            </w:r>
          </w:p>
          <w:p w14:paraId="0AC6B26E"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0.70</w:t>
            </w:r>
          </w:p>
          <w:p w14:paraId="03B7DF96"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0.73</w:t>
            </w:r>
          </w:p>
          <w:p w14:paraId="400924C1"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0.67</w:t>
            </w:r>
          </w:p>
        </w:tc>
        <w:tc>
          <w:tcPr>
            <w:tcW w:w="1786" w:type="dxa"/>
            <w:tcBorders>
              <w:top w:val="single" w:sz="4" w:space="0" w:color="auto"/>
            </w:tcBorders>
          </w:tcPr>
          <w:p w14:paraId="39D3E0D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1065AB6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276DDF6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0.81</w:t>
            </w:r>
          </w:p>
          <w:p w14:paraId="3D1FF00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0.82</w:t>
            </w:r>
          </w:p>
          <w:p w14:paraId="0D47D0DA"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0.81</w:t>
            </w:r>
          </w:p>
          <w:p w14:paraId="1723F74A"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0.83</w:t>
            </w:r>
          </w:p>
        </w:tc>
      </w:tr>
      <w:tr w:rsidR="00D4419B" w:rsidRPr="00D4419B" w14:paraId="5B8108BD" w14:textId="77777777" w:rsidTr="006B612D">
        <w:trPr>
          <w:jc w:val="center"/>
        </w:trPr>
        <w:tc>
          <w:tcPr>
            <w:tcW w:w="3119" w:type="dxa"/>
          </w:tcPr>
          <w:p w14:paraId="00357F5A"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Visual Placement – 4 items</w:t>
            </w:r>
          </w:p>
          <w:p w14:paraId="1F634C48" w14:textId="77777777" w:rsidR="00D4419B" w:rsidRPr="00D4419B" w:rsidRDefault="00D4419B" w:rsidP="00D4419B">
            <w:pPr>
              <w:numPr>
                <w:ilvl w:val="0"/>
                <w:numId w:val="12"/>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lastRenderedPageBreak/>
              <w:t xml:space="preserve">Visual appeal </w:t>
            </w:r>
          </w:p>
          <w:p w14:paraId="3F721C8E" w14:textId="77777777" w:rsidR="00D4419B" w:rsidRPr="00D4419B" w:rsidRDefault="00D4419B" w:rsidP="00D4419B">
            <w:pPr>
              <w:numPr>
                <w:ilvl w:val="0"/>
                <w:numId w:val="12"/>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Integration </w:t>
            </w:r>
          </w:p>
          <w:p w14:paraId="17BE56DE" w14:textId="77777777" w:rsidR="00D4419B" w:rsidRPr="00D4419B" w:rsidRDefault="00D4419B" w:rsidP="00D4419B">
            <w:pPr>
              <w:numPr>
                <w:ilvl w:val="0"/>
                <w:numId w:val="12"/>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Interrupt drama </w:t>
            </w:r>
          </w:p>
          <w:p w14:paraId="7C174FF9" w14:textId="77777777" w:rsidR="00D4419B" w:rsidRPr="00D4419B" w:rsidRDefault="00D4419B" w:rsidP="00D4419B">
            <w:pPr>
              <w:numPr>
                <w:ilvl w:val="0"/>
                <w:numId w:val="12"/>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Distract plot </w:t>
            </w:r>
          </w:p>
        </w:tc>
        <w:tc>
          <w:tcPr>
            <w:tcW w:w="4111" w:type="dxa"/>
          </w:tcPr>
          <w:p w14:paraId="2563EEAE"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lastRenderedPageBreak/>
              <w:t>0.70</w:t>
            </w:r>
          </w:p>
          <w:p w14:paraId="05C8605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7325400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0.42</w:t>
            </w:r>
          </w:p>
          <w:p w14:paraId="77170704"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0.61</w:t>
            </w:r>
          </w:p>
          <w:p w14:paraId="49750BA1"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0.51</w:t>
            </w:r>
          </w:p>
          <w:p w14:paraId="2A4BFDF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0.47</w:t>
            </w:r>
          </w:p>
          <w:p w14:paraId="405B152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tc>
        <w:tc>
          <w:tcPr>
            <w:tcW w:w="1786" w:type="dxa"/>
          </w:tcPr>
          <w:p w14:paraId="0147F90D"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412A26D0"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091FD12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0.71</w:t>
            </w:r>
          </w:p>
          <w:p w14:paraId="24A7B770"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0.55</w:t>
            </w:r>
          </w:p>
          <w:p w14:paraId="5134F73D"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0.63</w:t>
            </w:r>
          </w:p>
          <w:p w14:paraId="77FDB7C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0.65</w:t>
            </w:r>
          </w:p>
        </w:tc>
      </w:tr>
      <w:tr w:rsidR="00D4419B" w:rsidRPr="00D4419B" w14:paraId="034FB497" w14:textId="77777777" w:rsidTr="006B612D">
        <w:trPr>
          <w:jc w:val="center"/>
        </w:trPr>
        <w:tc>
          <w:tcPr>
            <w:tcW w:w="3119" w:type="dxa"/>
          </w:tcPr>
          <w:p w14:paraId="00392FC7"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lastRenderedPageBreak/>
              <w:t>Audio Placement – 4 items</w:t>
            </w:r>
          </w:p>
          <w:p w14:paraId="2CEA9519" w14:textId="77777777" w:rsidR="00D4419B" w:rsidRPr="00D4419B" w:rsidRDefault="00D4419B" w:rsidP="00D4419B">
            <w:pPr>
              <w:numPr>
                <w:ilvl w:val="0"/>
                <w:numId w:val="13"/>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Product mentioned </w:t>
            </w:r>
          </w:p>
          <w:p w14:paraId="3E66B594" w14:textId="77777777" w:rsidR="00D4419B" w:rsidRPr="00D4419B" w:rsidRDefault="00D4419B" w:rsidP="00D4419B">
            <w:pPr>
              <w:numPr>
                <w:ilvl w:val="0"/>
                <w:numId w:val="13"/>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Integration </w:t>
            </w:r>
          </w:p>
          <w:p w14:paraId="0550BA4C" w14:textId="77777777" w:rsidR="00D4419B" w:rsidRPr="00D4419B" w:rsidRDefault="00D4419B" w:rsidP="00D4419B">
            <w:pPr>
              <w:numPr>
                <w:ilvl w:val="0"/>
                <w:numId w:val="13"/>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Interrupt drama </w:t>
            </w:r>
          </w:p>
          <w:p w14:paraId="0507ACB0" w14:textId="77777777" w:rsidR="00D4419B" w:rsidRPr="00D4419B" w:rsidRDefault="00D4419B" w:rsidP="00D4419B">
            <w:pPr>
              <w:numPr>
                <w:ilvl w:val="0"/>
                <w:numId w:val="13"/>
              </w:numPr>
              <w:autoSpaceDE w:val="0"/>
              <w:autoSpaceDN w:val="0"/>
              <w:adjustRightInd w:val="0"/>
              <w:jc w:val="both"/>
              <w:rPr>
                <w:rFonts w:eastAsiaTheme="minorEastAsia" w:cs="Times New Roman"/>
                <w:b/>
                <w:bCs/>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Distract plot </w:t>
            </w:r>
          </w:p>
          <w:p w14:paraId="12787C76" w14:textId="77777777" w:rsidR="00D4419B" w:rsidRPr="00D4419B" w:rsidRDefault="00D4419B" w:rsidP="00D4419B">
            <w:pPr>
              <w:spacing w:after="160"/>
              <w:ind w:left="720"/>
              <w:contextualSpacing/>
              <w:jc w:val="both"/>
              <w:rPr>
                <w:rFonts w:eastAsiaTheme="minorEastAsia" w:cs="Times New Roman"/>
                <w:iCs/>
                <w:kern w:val="2"/>
                <w:sz w:val="22"/>
                <w:szCs w:val="22"/>
                <w:lang w:val="en-MY" w:eastAsia="ko-KR"/>
                <w14:ligatures w14:val="standardContextual"/>
              </w:rPr>
            </w:pPr>
          </w:p>
        </w:tc>
        <w:tc>
          <w:tcPr>
            <w:tcW w:w="4111" w:type="dxa"/>
          </w:tcPr>
          <w:p w14:paraId="334B67E6"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0.70</w:t>
            </w:r>
          </w:p>
          <w:p w14:paraId="6EDDC2C3"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4C85955F"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0.46</w:t>
            </w:r>
          </w:p>
          <w:p w14:paraId="3BC031F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0.60</w:t>
            </w:r>
          </w:p>
          <w:p w14:paraId="574952AD"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0.46</w:t>
            </w:r>
          </w:p>
          <w:p w14:paraId="32F5AC6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0.47</w:t>
            </w:r>
          </w:p>
        </w:tc>
        <w:tc>
          <w:tcPr>
            <w:tcW w:w="1786" w:type="dxa"/>
          </w:tcPr>
          <w:p w14:paraId="15E411C3"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698A229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735E7A0F"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0.67</w:t>
            </w:r>
          </w:p>
          <w:p w14:paraId="0A7D84EB"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0.55</w:t>
            </w:r>
          </w:p>
          <w:p w14:paraId="0C60DB67"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0.65</w:t>
            </w:r>
          </w:p>
          <w:p w14:paraId="7ACDC273"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0.65</w:t>
            </w:r>
          </w:p>
          <w:p w14:paraId="42A9B348"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tc>
      </w:tr>
      <w:tr w:rsidR="00D4419B" w:rsidRPr="00D4419B" w14:paraId="392D8408" w14:textId="77777777" w:rsidTr="006B612D">
        <w:trPr>
          <w:jc w:val="center"/>
        </w:trPr>
        <w:tc>
          <w:tcPr>
            <w:tcW w:w="3119" w:type="dxa"/>
            <w:tcBorders>
              <w:bottom w:val="single" w:sz="4" w:space="0" w:color="auto"/>
            </w:tcBorders>
          </w:tcPr>
          <w:p w14:paraId="23CFB9C2"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Brand Recall – 6 items</w:t>
            </w:r>
          </w:p>
          <w:p w14:paraId="73160418" w14:textId="77777777" w:rsidR="00D4419B" w:rsidRPr="00D4419B" w:rsidRDefault="00D4419B" w:rsidP="00D4419B">
            <w:pPr>
              <w:numPr>
                <w:ilvl w:val="0"/>
                <w:numId w:val="14"/>
              </w:numPr>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Advertising</w:t>
            </w:r>
          </w:p>
          <w:p w14:paraId="2EA7FB8A" w14:textId="77777777" w:rsidR="00D4419B" w:rsidRPr="00D4419B" w:rsidRDefault="00D4419B" w:rsidP="00D4419B">
            <w:pPr>
              <w:numPr>
                <w:ilvl w:val="0"/>
                <w:numId w:val="14"/>
              </w:numPr>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Details</w:t>
            </w:r>
          </w:p>
          <w:p w14:paraId="7D69A97B" w14:textId="77777777" w:rsidR="00D4419B" w:rsidRPr="00D4419B" w:rsidRDefault="00D4419B" w:rsidP="00D4419B">
            <w:pPr>
              <w:numPr>
                <w:ilvl w:val="0"/>
                <w:numId w:val="14"/>
              </w:numPr>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Type</w:t>
            </w:r>
          </w:p>
          <w:p w14:paraId="5997D768" w14:textId="77777777" w:rsidR="00D4419B" w:rsidRPr="00D4419B" w:rsidRDefault="00D4419B" w:rsidP="00D4419B">
            <w:pPr>
              <w:numPr>
                <w:ilvl w:val="0"/>
                <w:numId w:val="14"/>
              </w:numPr>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Duration</w:t>
            </w:r>
          </w:p>
          <w:p w14:paraId="312F9736" w14:textId="77777777" w:rsidR="00D4419B" w:rsidRPr="00D4419B" w:rsidRDefault="00D4419B" w:rsidP="00D4419B">
            <w:pPr>
              <w:numPr>
                <w:ilvl w:val="0"/>
                <w:numId w:val="14"/>
              </w:numPr>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Character</w:t>
            </w:r>
          </w:p>
          <w:p w14:paraId="09C8B1B6" w14:textId="77777777" w:rsidR="00D4419B" w:rsidRPr="00D4419B" w:rsidRDefault="00D4419B" w:rsidP="00D4419B">
            <w:pPr>
              <w:numPr>
                <w:ilvl w:val="0"/>
                <w:numId w:val="14"/>
              </w:numPr>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Retail</w:t>
            </w:r>
          </w:p>
        </w:tc>
        <w:tc>
          <w:tcPr>
            <w:tcW w:w="4111" w:type="dxa"/>
            <w:tcBorders>
              <w:bottom w:val="single" w:sz="4" w:space="0" w:color="auto"/>
            </w:tcBorders>
          </w:tcPr>
          <w:p w14:paraId="73564458" w14:textId="77777777" w:rsidR="00D4419B" w:rsidRPr="00D4419B" w:rsidRDefault="00D4419B" w:rsidP="00D4419B">
            <w:pPr>
              <w:spacing w:after="160"/>
              <w:contextualSpacing/>
              <w:jc w:val="both"/>
              <w:rPr>
                <w:rFonts w:eastAsiaTheme="minorEastAsia" w:cs="Times New Roman"/>
                <w:b/>
                <w:bCs/>
                <w:iCs/>
                <w:kern w:val="2"/>
                <w:sz w:val="22"/>
                <w:szCs w:val="22"/>
                <w:lang w:val="en-MY" w:eastAsia="ko-KR"/>
                <w14:ligatures w14:val="standardContextual"/>
              </w:rPr>
            </w:pPr>
            <w:r w:rsidRPr="00D4419B">
              <w:rPr>
                <w:rFonts w:eastAsiaTheme="minorEastAsia" w:cs="Times New Roman"/>
                <w:b/>
                <w:bCs/>
                <w:iCs/>
                <w:kern w:val="2"/>
                <w:sz w:val="22"/>
                <w:szCs w:val="22"/>
                <w:lang w:val="en-MY" w:eastAsia="ko-KR"/>
                <w14:ligatures w14:val="standardContextual"/>
              </w:rPr>
              <w:t>0.89</w:t>
            </w:r>
          </w:p>
          <w:p w14:paraId="4F88CAC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0.64</w:t>
            </w:r>
          </w:p>
          <w:p w14:paraId="4DD7C97F"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0.72</w:t>
            </w:r>
          </w:p>
          <w:p w14:paraId="6A59F67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0.70</w:t>
            </w:r>
          </w:p>
          <w:p w14:paraId="1851DBB9"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0.78</w:t>
            </w:r>
          </w:p>
          <w:p w14:paraId="17671888"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0.73</w:t>
            </w:r>
          </w:p>
          <w:p w14:paraId="6924E874"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0.73</w:t>
            </w:r>
          </w:p>
        </w:tc>
        <w:tc>
          <w:tcPr>
            <w:tcW w:w="1786" w:type="dxa"/>
            <w:tcBorders>
              <w:bottom w:val="single" w:sz="4" w:space="0" w:color="auto"/>
            </w:tcBorders>
          </w:tcPr>
          <w:p w14:paraId="47F69C2E"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p>
          <w:p w14:paraId="5AD27C15"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0.89</w:t>
            </w:r>
          </w:p>
          <w:p w14:paraId="57EF16A2"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0.87</w:t>
            </w:r>
          </w:p>
          <w:p w14:paraId="0A441900"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0.88</w:t>
            </w:r>
          </w:p>
          <w:p w14:paraId="717FC7CC"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0.86</w:t>
            </w:r>
          </w:p>
          <w:p w14:paraId="4E20E328"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0.87</w:t>
            </w:r>
          </w:p>
          <w:p w14:paraId="5EB74DB8" w14:textId="77777777" w:rsidR="00D4419B" w:rsidRPr="00D4419B" w:rsidRDefault="00D4419B" w:rsidP="00D4419B">
            <w:pPr>
              <w:spacing w:after="160"/>
              <w:contextualSpacing/>
              <w:jc w:val="both"/>
              <w:rPr>
                <w:rFonts w:eastAsiaTheme="minorEastAsia" w:cs="Times New Roman"/>
                <w:iCs/>
                <w:kern w:val="2"/>
                <w:sz w:val="22"/>
                <w:szCs w:val="22"/>
                <w:lang w:val="en-MY" w:eastAsia="ko-KR"/>
                <w14:ligatures w14:val="standardContextual"/>
              </w:rPr>
            </w:pPr>
            <w:r w:rsidRPr="00D4419B">
              <w:rPr>
                <w:rFonts w:eastAsiaTheme="minorEastAsia" w:cs="Times New Roman"/>
                <w:iCs/>
                <w:kern w:val="2"/>
                <w:sz w:val="22"/>
                <w:szCs w:val="22"/>
                <w:lang w:val="en-MY" w:eastAsia="ko-KR"/>
                <w14:ligatures w14:val="standardContextual"/>
              </w:rPr>
              <w:t>0.78</w:t>
            </w:r>
          </w:p>
        </w:tc>
      </w:tr>
    </w:tbl>
    <w:p w14:paraId="222EE7DF" w14:textId="77777777" w:rsidR="00D4419B" w:rsidRPr="00D4419B" w:rsidRDefault="00D4419B" w:rsidP="00D4419B">
      <w:pPr>
        <w:shd w:val="clear" w:color="auto" w:fill="FFFFFF"/>
        <w:jc w:val="both"/>
        <w:rPr>
          <w:rFonts w:cs="Times New Roman"/>
          <w:sz w:val="18"/>
          <w:szCs w:val="18"/>
        </w:rPr>
      </w:pPr>
    </w:p>
    <w:p w14:paraId="7C821BFE" w14:textId="77777777" w:rsidR="00D4419B" w:rsidRPr="00D4419B" w:rsidRDefault="00D4419B" w:rsidP="00D4419B">
      <w:pPr>
        <w:shd w:val="clear" w:color="auto" w:fill="FFFFFF"/>
        <w:jc w:val="both"/>
        <w:rPr>
          <w:rFonts w:cs="Times New Roman"/>
          <w:sz w:val="22"/>
          <w:szCs w:val="22"/>
        </w:rPr>
      </w:pPr>
    </w:p>
    <w:p w14:paraId="2678D224" w14:textId="77777777" w:rsidR="00D4419B" w:rsidRPr="00D4419B" w:rsidRDefault="00D4419B" w:rsidP="00ED49DB">
      <w:pPr>
        <w:shd w:val="clear" w:color="auto" w:fill="FFFFFF"/>
        <w:ind w:firstLine="720"/>
        <w:jc w:val="both"/>
        <w:rPr>
          <w:rFonts w:cs="Times New Roman"/>
          <w:sz w:val="22"/>
          <w:szCs w:val="22"/>
        </w:rPr>
      </w:pPr>
      <w:r w:rsidRPr="00D4419B">
        <w:rPr>
          <w:rFonts w:cs="Times New Roman"/>
          <w:sz w:val="22"/>
          <w:szCs w:val="22"/>
        </w:rPr>
        <w:t>The study aims to ascertain how recent Korean dramas use product placement to promote and raise awareness for South Korean products, such as Samsung. The findings show that product placement dimensions impact brand recall. The study results show that all constructs reported above 0.6 are considered valid. In contrast, Cooper and Schindler (2014) define validity as "the extent to which a test measures what we wish to measure".</w:t>
      </w:r>
    </w:p>
    <w:p w14:paraId="04227417" w14:textId="77777777" w:rsidR="00D4419B" w:rsidRPr="00D4419B" w:rsidRDefault="00D4419B" w:rsidP="00D4419B">
      <w:pPr>
        <w:shd w:val="clear" w:color="auto" w:fill="FFFFFF"/>
        <w:jc w:val="both"/>
        <w:rPr>
          <w:rFonts w:cs="Times New Roman"/>
          <w:sz w:val="22"/>
          <w:szCs w:val="22"/>
        </w:rPr>
      </w:pPr>
    </w:p>
    <w:p w14:paraId="38CC54FF" w14:textId="77777777" w:rsidR="00D4419B" w:rsidRPr="00D4419B" w:rsidRDefault="00D4419B" w:rsidP="00D4419B">
      <w:pPr>
        <w:shd w:val="clear" w:color="auto" w:fill="FFFFFF"/>
        <w:ind w:firstLine="720"/>
        <w:jc w:val="both"/>
        <w:rPr>
          <w:rFonts w:cs="Times New Roman"/>
          <w:sz w:val="22"/>
          <w:szCs w:val="22"/>
        </w:rPr>
      </w:pPr>
      <w:r w:rsidRPr="00D4419B">
        <w:rPr>
          <w:rFonts w:cs="Times New Roman"/>
          <w:sz w:val="22"/>
          <w:szCs w:val="22"/>
        </w:rPr>
        <w:t>The researcher revised the adapted measurements and reconducted a preliminary study on different groups of respondents to test the reliability of 1) plot placement 2) audio placement 3) visual placement as the factors that lead to the brand recall. The preliminary result showed that brand recall is strongly linked to 1) plot placement 2) audio placement 3) visual placement. It is consistent with previous studies that linked product placement with brand recall by Balakrishnan et al. (2012), Coskun (2021), and Clarence et al. (2022).</w:t>
      </w:r>
    </w:p>
    <w:p w14:paraId="11E58EC9" w14:textId="77777777" w:rsidR="00D4419B" w:rsidRPr="00D4419B" w:rsidRDefault="00D4419B" w:rsidP="00D4419B">
      <w:pPr>
        <w:shd w:val="clear" w:color="auto" w:fill="FFFFFF"/>
        <w:jc w:val="both"/>
        <w:rPr>
          <w:rFonts w:cs="Times New Roman"/>
          <w:sz w:val="22"/>
          <w:szCs w:val="22"/>
        </w:rPr>
      </w:pPr>
    </w:p>
    <w:p w14:paraId="2EA367D3" w14:textId="77777777" w:rsidR="00D4419B" w:rsidRPr="00D4419B" w:rsidRDefault="00D4419B" w:rsidP="00D4419B">
      <w:pPr>
        <w:outlineLvl w:val="1"/>
        <w:rPr>
          <w:b/>
          <w:sz w:val="22"/>
          <w:szCs w:val="22"/>
        </w:rPr>
      </w:pPr>
      <w:r w:rsidRPr="00D4419B">
        <w:rPr>
          <w:b/>
          <w:sz w:val="22"/>
          <w:szCs w:val="22"/>
        </w:rPr>
        <w:t>Theoretical Contributions and Managerial Implications</w:t>
      </w:r>
    </w:p>
    <w:p w14:paraId="4DD2C2F9" w14:textId="77777777" w:rsidR="00D4419B" w:rsidRPr="00D4419B" w:rsidRDefault="00D4419B" w:rsidP="00D4419B">
      <w:pPr>
        <w:shd w:val="clear" w:color="auto" w:fill="FFFFFF"/>
        <w:jc w:val="both"/>
        <w:rPr>
          <w:rFonts w:cs="Times New Roman"/>
          <w:color w:val="0D0D0D"/>
          <w:sz w:val="22"/>
          <w:szCs w:val="22"/>
          <w:shd w:val="clear" w:color="auto" w:fill="FFFFFF"/>
        </w:rPr>
      </w:pPr>
    </w:p>
    <w:p w14:paraId="298EA293" w14:textId="77777777" w:rsidR="00D4419B" w:rsidRPr="00D4419B" w:rsidRDefault="00D4419B" w:rsidP="00D4419B">
      <w:pPr>
        <w:shd w:val="clear" w:color="auto" w:fill="FFFFFF"/>
        <w:jc w:val="both"/>
        <w:rPr>
          <w:rFonts w:cs="Times New Roman"/>
          <w:color w:val="0D0D0D"/>
          <w:sz w:val="22"/>
          <w:szCs w:val="22"/>
          <w:shd w:val="clear" w:color="auto" w:fill="FFFFFF"/>
        </w:rPr>
      </w:pPr>
      <w:r w:rsidRPr="00D4419B">
        <w:rPr>
          <w:rFonts w:cs="Times New Roman"/>
          <w:color w:val="0D0D0D"/>
          <w:sz w:val="22"/>
          <w:szCs w:val="22"/>
          <w:shd w:val="clear" w:color="auto" w:fill="FFFFFF"/>
        </w:rPr>
        <w:t>The results of the current study have made significant contributions to both the theoretical and managerial aspects of existing product placement literature. The theoretical implications enhance the existing literature on product placement dimensions and brand recall. The study sheds light on the impact of audio placement, visual placement, and plot placement on brand recall among international Korean drama viewers.</w:t>
      </w:r>
    </w:p>
    <w:p w14:paraId="5FFFAC41" w14:textId="77777777" w:rsidR="00D4419B" w:rsidRPr="00D4419B" w:rsidRDefault="00D4419B" w:rsidP="00D4419B">
      <w:pPr>
        <w:shd w:val="clear" w:color="auto" w:fill="FFFFFF"/>
        <w:jc w:val="both"/>
        <w:rPr>
          <w:rFonts w:cs="Times New Roman"/>
          <w:color w:val="0D0D0D"/>
          <w:sz w:val="22"/>
          <w:szCs w:val="22"/>
          <w:shd w:val="clear" w:color="auto" w:fill="FFFFFF"/>
        </w:rPr>
      </w:pPr>
    </w:p>
    <w:p w14:paraId="6E80250F" w14:textId="77777777" w:rsidR="00D4419B" w:rsidRDefault="00D4419B" w:rsidP="00D4419B">
      <w:pPr>
        <w:shd w:val="clear" w:color="auto" w:fill="FFFFFF"/>
        <w:ind w:firstLine="720"/>
        <w:jc w:val="both"/>
        <w:rPr>
          <w:rFonts w:cs="Times New Roman"/>
          <w:color w:val="0D0D0D"/>
          <w:sz w:val="22"/>
          <w:szCs w:val="22"/>
          <w:shd w:val="clear" w:color="auto" w:fill="FFFFFF"/>
        </w:rPr>
      </w:pPr>
      <w:r w:rsidRPr="00D4419B">
        <w:rPr>
          <w:rFonts w:cs="Times New Roman"/>
          <w:color w:val="0D0D0D"/>
          <w:sz w:val="22"/>
          <w:szCs w:val="22"/>
          <w:shd w:val="clear" w:color="auto" w:fill="FFFFFF"/>
        </w:rPr>
        <w:t>The research examined the effectiveness of 1) plot placement, 2) audio placement, and 3) visual placement on brand recall among Korean drama viewers, highlighting the significant impact of product placement in Korean dramas for promoting and raising awareness of South Korean products, specifically Samsung. According to Saladino (2008), brand placement plays a crucial role in shaping consumer perspectives, influencing their thinking, and fostering loyalty towards the product. This insight helps marketers tailor their product placement strategies to enhance brand recall among viewers.</w:t>
      </w:r>
    </w:p>
    <w:p w14:paraId="451A9C6C" w14:textId="77777777" w:rsidR="00D4419B" w:rsidRPr="00D4419B" w:rsidRDefault="00D4419B" w:rsidP="00D4419B">
      <w:pPr>
        <w:shd w:val="clear" w:color="auto" w:fill="FFFFFF"/>
        <w:jc w:val="both"/>
        <w:rPr>
          <w:rFonts w:cs="Times New Roman"/>
          <w:color w:val="0D0D0D"/>
          <w:sz w:val="22"/>
          <w:szCs w:val="22"/>
          <w:shd w:val="clear" w:color="auto" w:fill="FFFFFF"/>
        </w:rPr>
      </w:pPr>
    </w:p>
    <w:p w14:paraId="28EFAB56" w14:textId="77777777" w:rsidR="00D4419B" w:rsidRPr="00D4419B" w:rsidRDefault="00D4419B" w:rsidP="00D4419B">
      <w:pPr>
        <w:outlineLvl w:val="1"/>
        <w:rPr>
          <w:b/>
          <w:sz w:val="24"/>
          <w:szCs w:val="24"/>
        </w:rPr>
      </w:pPr>
      <w:r w:rsidRPr="00D4419B">
        <w:rPr>
          <w:b/>
          <w:sz w:val="24"/>
          <w:szCs w:val="24"/>
        </w:rPr>
        <w:t>Limitation of the Study</w:t>
      </w:r>
    </w:p>
    <w:p w14:paraId="0D8CBC64" w14:textId="77777777" w:rsidR="00D4419B" w:rsidRPr="00D4419B" w:rsidRDefault="00D4419B" w:rsidP="00D4419B">
      <w:pPr>
        <w:shd w:val="clear" w:color="auto" w:fill="FFFFFF"/>
        <w:jc w:val="both"/>
        <w:rPr>
          <w:rFonts w:cs="Times New Roman"/>
          <w:color w:val="0D0D0D"/>
          <w:sz w:val="22"/>
          <w:szCs w:val="22"/>
          <w:shd w:val="clear" w:color="auto" w:fill="FFFFFF"/>
        </w:rPr>
      </w:pPr>
    </w:p>
    <w:p w14:paraId="6B23FA01" w14:textId="77777777" w:rsidR="00D4419B" w:rsidRPr="00D4419B" w:rsidRDefault="00D4419B" w:rsidP="00D4419B">
      <w:pPr>
        <w:shd w:val="clear" w:color="auto" w:fill="FFFFFF"/>
        <w:jc w:val="both"/>
        <w:rPr>
          <w:rFonts w:cs="Times New Roman"/>
          <w:color w:val="0D0D0D"/>
          <w:sz w:val="22"/>
          <w:szCs w:val="22"/>
          <w:shd w:val="clear" w:color="auto" w:fill="FFFFFF"/>
        </w:rPr>
      </w:pPr>
      <w:r w:rsidRPr="00D4419B">
        <w:rPr>
          <w:rFonts w:cs="Times New Roman"/>
          <w:color w:val="0D0D0D"/>
          <w:sz w:val="22"/>
          <w:szCs w:val="22"/>
          <w:shd w:val="clear" w:color="auto" w:fill="FFFFFF"/>
        </w:rPr>
        <w:t>Since the study focused on the audio, visual, and plot placement of Korean dramas for international viewers, it may have posed challenges due to the language barrier. International viewers could have had difficulty understanding the Korean language used in the dramas, leading them to rely on subtitles. Therefore, language was a limitation in this study.</w:t>
      </w:r>
    </w:p>
    <w:p w14:paraId="5E3AE29C" w14:textId="77777777" w:rsidR="00D4419B" w:rsidRPr="00D4419B" w:rsidRDefault="00D4419B" w:rsidP="00D4419B">
      <w:pPr>
        <w:shd w:val="clear" w:color="auto" w:fill="FFFFFF"/>
        <w:jc w:val="both"/>
        <w:rPr>
          <w:rFonts w:cs="Times New Roman"/>
          <w:color w:val="0D0D0D"/>
          <w:sz w:val="22"/>
          <w:szCs w:val="22"/>
          <w:shd w:val="clear" w:color="auto" w:fill="FFFFFF"/>
        </w:rPr>
      </w:pPr>
    </w:p>
    <w:p w14:paraId="14146A65" w14:textId="77777777" w:rsidR="00D4419B" w:rsidRPr="00D4419B" w:rsidRDefault="00D4419B" w:rsidP="00D4419B">
      <w:pPr>
        <w:outlineLvl w:val="0"/>
        <w:rPr>
          <w:b/>
          <w:sz w:val="24"/>
          <w:szCs w:val="24"/>
        </w:rPr>
      </w:pPr>
      <w:r w:rsidRPr="00D4419B">
        <w:rPr>
          <w:b/>
          <w:sz w:val="24"/>
          <w:szCs w:val="24"/>
        </w:rPr>
        <w:t>Conclusion</w:t>
      </w:r>
    </w:p>
    <w:p w14:paraId="6E42517F" w14:textId="77777777" w:rsidR="00D4419B" w:rsidRPr="00D4419B" w:rsidRDefault="00D4419B" w:rsidP="00D4419B">
      <w:pPr>
        <w:shd w:val="clear" w:color="auto" w:fill="FFFFFF"/>
        <w:spacing w:after="150"/>
        <w:jc w:val="both"/>
        <w:rPr>
          <w:rFonts w:cs="Times New Roman"/>
          <w:color w:val="0D0D0D"/>
          <w:sz w:val="22"/>
          <w:szCs w:val="22"/>
          <w:shd w:val="clear" w:color="auto" w:fill="FFFFFF"/>
        </w:rPr>
      </w:pPr>
    </w:p>
    <w:p w14:paraId="013D66CF" w14:textId="77777777" w:rsidR="00D4419B" w:rsidRPr="00D4419B" w:rsidRDefault="00D4419B" w:rsidP="00D4419B">
      <w:pPr>
        <w:shd w:val="clear" w:color="auto" w:fill="FFFFFF"/>
        <w:spacing w:after="150"/>
        <w:jc w:val="both"/>
        <w:rPr>
          <w:rFonts w:cs="Times New Roman"/>
          <w:b/>
          <w:bCs/>
          <w:color w:val="201D1E"/>
          <w:sz w:val="22"/>
          <w:szCs w:val="22"/>
        </w:rPr>
      </w:pPr>
      <w:r w:rsidRPr="00D4419B">
        <w:rPr>
          <w:rFonts w:cs="Times New Roman"/>
          <w:color w:val="0D0D0D"/>
          <w:sz w:val="22"/>
          <w:szCs w:val="22"/>
          <w:shd w:val="clear" w:color="auto" w:fill="FFFFFF"/>
        </w:rPr>
        <w:t>In conclusion, the study demonstrates that product placement influences viewers in marketing communication. Balakrishnan et al. (2012) noted that brand placement acceptance and recall can affect the brand preferences of the younger generation. The construct is validated by other past studies, including those by Barasso (2011), Abrahamsson &amp; Lindblom (2012), Advincula et al. (2021), and Clarence et al. (2022).</w:t>
      </w:r>
    </w:p>
    <w:p w14:paraId="2B9DB571" w14:textId="77777777" w:rsidR="00D4419B" w:rsidRPr="00D4419B" w:rsidRDefault="00D4419B" w:rsidP="00D4419B">
      <w:pPr>
        <w:rPr>
          <w:sz w:val="22"/>
          <w:szCs w:val="22"/>
        </w:rPr>
      </w:pPr>
    </w:p>
    <w:p w14:paraId="5C468A44" w14:textId="77777777" w:rsidR="00D4419B" w:rsidRPr="00D4419B" w:rsidRDefault="00D4419B" w:rsidP="00D4419B">
      <w:pPr>
        <w:jc w:val="both"/>
        <w:outlineLvl w:val="0"/>
        <w:rPr>
          <w:b/>
          <w:sz w:val="24"/>
          <w:szCs w:val="24"/>
        </w:rPr>
      </w:pPr>
      <w:r w:rsidRPr="00D4419B">
        <w:rPr>
          <w:b/>
          <w:sz w:val="24"/>
          <w:szCs w:val="24"/>
        </w:rPr>
        <w:t>Acknowledgement</w:t>
      </w:r>
    </w:p>
    <w:p w14:paraId="19332C5C" w14:textId="77777777" w:rsidR="00D4419B" w:rsidRPr="00D4419B" w:rsidRDefault="00D4419B" w:rsidP="00D4419B">
      <w:pPr>
        <w:jc w:val="both"/>
        <w:rPr>
          <w:sz w:val="22"/>
          <w:szCs w:val="22"/>
          <w:lang w:val="en-MY"/>
        </w:rPr>
      </w:pPr>
    </w:p>
    <w:p w14:paraId="5B397287" w14:textId="77777777" w:rsidR="00D4419B" w:rsidRPr="00D4419B" w:rsidRDefault="00D4419B" w:rsidP="00D4419B">
      <w:pPr>
        <w:jc w:val="both"/>
        <w:rPr>
          <w:sz w:val="22"/>
          <w:szCs w:val="22"/>
          <w:lang w:val="en-MY"/>
        </w:rPr>
      </w:pPr>
      <w:r w:rsidRPr="00D4419B">
        <w:rPr>
          <w:sz w:val="22"/>
          <w:szCs w:val="22"/>
          <w:lang w:val="en-MY"/>
        </w:rPr>
        <w:t>I would like to express my heartfelt gratitude to the following individuals for their invaluable support throughout this research project. My main supervisor, Ts. Dr. Khor Kheng Kia, my co-supervisor, Dr Lee Lai Meng, and my colleagues, Dr Pong Kok Shiong and Dr Foong Soon Seng, for their generosity in sharing their knowledge. I also thank all the respondents who took the time to complete my questionnaire. A special mention goes to my late mother, Saripah binti Hashim, whose constant inspiration guided me to complete this journey. Lastly, I am grateful for the support from UTAR's internal research funding, UTARRF.</w:t>
      </w:r>
    </w:p>
    <w:p w14:paraId="45EB8C38" w14:textId="77777777" w:rsidR="00D4419B" w:rsidRPr="00D4419B" w:rsidRDefault="00D4419B" w:rsidP="00D4419B">
      <w:pPr>
        <w:jc w:val="both"/>
        <w:outlineLvl w:val="0"/>
        <w:rPr>
          <w:b/>
          <w:sz w:val="24"/>
        </w:rPr>
      </w:pPr>
    </w:p>
    <w:p w14:paraId="786F1EC0" w14:textId="77777777" w:rsidR="00D4419B" w:rsidRPr="00D4419B" w:rsidRDefault="00D4419B" w:rsidP="00D4419B">
      <w:pPr>
        <w:jc w:val="both"/>
        <w:outlineLvl w:val="0"/>
        <w:rPr>
          <w:b/>
          <w:sz w:val="24"/>
        </w:rPr>
      </w:pPr>
      <w:r w:rsidRPr="00D4419B">
        <w:rPr>
          <w:b/>
          <w:sz w:val="24"/>
        </w:rPr>
        <w:t>References</w:t>
      </w:r>
    </w:p>
    <w:p w14:paraId="59FBA6DB" w14:textId="77777777" w:rsidR="00D4419B" w:rsidRPr="00D4419B" w:rsidRDefault="00D4419B" w:rsidP="00D4419B">
      <w:pPr>
        <w:autoSpaceDE w:val="0"/>
        <w:autoSpaceDN w:val="0"/>
        <w:adjustRightInd w:val="0"/>
        <w:jc w:val="both"/>
        <w:rPr>
          <w:rFonts w:eastAsiaTheme="minorEastAsia" w:cs="Times New Roman"/>
          <w:color w:val="212121"/>
          <w:lang w:val="en-MY" w:eastAsia="ko-KR"/>
          <w14:ligatures w14:val="standardContextual"/>
        </w:rPr>
      </w:pPr>
    </w:p>
    <w:p w14:paraId="263D0A2F" w14:textId="77777777" w:rsidR="00D4419B" w:rsidRPr="00D4419B" w:rsidRDefault="00D4419B" w:rsidP="00D4419B">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Adams, B. E. (2010). The democratic benefits of devolution: A comparison of South Korea and the United States. </w:t>
      </w:r>
      <w:r w:rsidRPr="00AE4915">
        <w:rPr>
          <w:rFonts w:eastAsiaTheme="minorEastAsia" w:cs="Times New Roman"/>
          <w:i/>
          <w:iCs/>
          <w:color w:val="212121"/>
          <w:sz w:val="22"/>
          <w:szCs w:val="22"/>
          <w:lang w:val="en-MY" w:eastAsia="ko-KR"/>
          <w14:ligatures w14:val="standardContextual"/>
        </w:rPr>
        <w:t>Korea Journal</w:t>
      </w:r>
      <w:r w:rsidRPr="00D4419B">
        <w:rPr>
          <w:rFonts w:eastAsiaTheme="minorEastAsia" w:cs="Times New Roman"/>
          <w:color w:val="212121"/>
          <w:sz w:val="22"/>
          <w:szCs w:val="22"/>
          <w:lang w:val="en-MY" w:eastAsia="ko-KR"/>
          <w14:ligatures w14:val="standardContextual"/>
        </w:rPr>
        <w:t xml:space="preserve">, </w:t>
      </w:r>
      <w:r w:rsidRPr="003340E4">
        <w:rPr>
          <w:rFonts w:eastAsiaTheme="minorEastAsia" w:cs="Times New Roman"/>
          <w:i/>
          <w:iCs/>
          <w:color w:val="212121"/>
          <w:sz w:val="22"/>
          <w:szCs w:val="22"/>
          <w:lang w:val="en-MY" w:eastAsia="ko-KR"/>
          <w14:ligatures w14:val="standardContextual"/>
        </w:rPr>
        <w:t>50</w:t>
      </w:r>
      <w:r w:rsidRPr="00D4419B">
        <w:rPr>
          <w:rFonts w:eastAsiaTheme="minorEastAsia" w:cs="Times New Roman"/>
          <w:color w:val="212121"/>
          <w:sz w:val="22"/>
          <w:szCs w:val="22"/>
          <w:lang w:val="en-MY" w:eastAsia="ko-KR"/>
          <w14:ligatures w14:val="standardContextual"/>
        </w:rPr>
        <w:t xml:space="preserve">(2), 182–206. </w:t>
      </w:r>
    </w:p>
    <w:p w14:paraId="35326C09" w14:textId="77777777" w:rsidR="00263F75" w:rsidRDefault="00D4419B" w:rsidP="00263F75">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Ajzen, I. (1991). The theory of planned behaviour. </w:t>
      </w:r>
      <w:r w:rsidRPr="003340E4">
        <w:rPr>
          <w:rFonts w:eastAsiaTheme="minorEastAsia" w:cs="Times New Roman"/>
          <w:i/>
          <w:iCs/>
          <w:color w:val="212121"/>
          <w:sz w:val="22"/>
          <w:szCs w:val="22"/>
          <w:lang w:val="en-MY" w:eastAsia="ko-KR"/>
          <w14:ligatures w14:val="standardContextual"/>
        </w:rPr>
        <w:t xml:space="preserve">Organisational </w:t>
      </w:r>
      <w:r w:rsidR="003340E4" w:rsidRPr="003340E4">
        <w:rPr>
          <w:rFonts w:eastAsiaTheme="minorEastAsia" w:cs="Times New Roman"/>
          <w:i/>
          <w:iCs/>
          <w:color w:val="212121"/>
          <w:sz w:val="22"/>
          <w:szCs w:val="22"/>
          <w:lang w:val="en-MY" w:eastAsia="ko-KR"/>
          <w14:ligatures w14:val="standardContextual"/>
        </w:rPr>
        <w:t>behaviour</w:t>
      </w:r>
      <w:r w:rsidRPr="003340E4">
        <w:rPr>
          <w:rFonts w:eastAsiaTheme="minorEastAsia" w:cs="Times New Roman"/>
          <w:i/>
          <w:iCs/>
          <w:color w:val="212121"/>
          <w:sz w:val="22"/>
          <w:szCs w:val="22"/>
          <w:lang w:val="en-MY" w:eastAsia="ko-KR"/>
          <w14:ligatures w14:val="standardContextual"/>
        </w:rPr>
        <w:t xml:space="preserve"> and human decision processes, 50</w:t>
      </w:r>
      <w:r w:rsidRPr="00D4419B">
        <w:rPr>
          <w:rFonts w:eastAsiaTheme="minorEastAsia" w:cs="Times New Roman"/>
          <w:color w:val="212121"/>
          <w:sz w:val="22"/>
          <w:szCs w:val="22"/>
          <w:lang w:val="en-MY" w:eastAsia="ko-KR"/>
          <w14:ligatures w14:val="standardContextual"/>
        </w:rPr>
        <w:t xml:space="preserve">(2), 179–211. </w:t>
      </w:r>
    </w:p>
    <w:p w14:paraId="5F739CDC" w14:textId="1F12F44A" w:rsidR="00263F75" w:rsidRPr="00263F75" w:rsidRDefault="00263F75" w:rsidP="00263F75">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263F75">
        <w:rPr>
          <w:sz w:val="22"/>
          <w:szCs w:val="22"/>
        </w:rPr>
        <w:t xml:space="preserve">Allkpop. (2018, December 19). Research shows that K-dramas have an average of 57 product ads per episode. </w:t>
      </w:r>
      <w:r w:rsidRPr="00263F75">
        <w:rPr>
          <w:i/>
          <w:iCs/>
          <w:sz w:val="22"/>
          <w:szCs w:val="22"/>
        </w:rPr>
        <w:t>Allkpop</w:t>
      </w:r>
      <w:r w:rsidRPr="00263F75">
        <w:rPr>
          <w:sz w:val="22"/>
          <w:szCs w:val="22"/>
        </w:rPr>
        <w:t xml:space="preserve">. </w:t>
      </w:r>
      <w:hyperlink r:id="rId24" w:tgtFrame="_new" w:history="1">
        <w:r w:rsidRPr="00263F75">
          <w:rPr>
            <w:color w:val="0000FF"/>
            <w:sz w:val="22"/>
            <w:szCs w:val="22"/>
            <w:u w:val="single"/>
          </w:rPr>
          <w:t>https://www.allkpop.com/article/2018/12/research-shows-that-k-dramas-have-an-average-of-57-product-ads-per-episode</w:t>
        </w:r>
      </w:hyperlink>
      <w:r w:rsidRPr="00263F75">
        <w:rPr>
          <w:sz w:val="22"/>
          <w:szCs w:val="22"/>
        </w:rPr>
        <w:t>. Retrieved May 5, 2022.</w:t>
      </w:r>
    </w:p>
    <w:p w14:paraId="6E8B5377" w14:textId="5AA3F825" w:rsidR="00D4419B" w:rsidRPr="00D4419B" w:rsidRDefault="00D4419B" w:rsidP="00D4419B">
      <w:pPr>
        <w:autoSpaceDE w:val="0"/>
        <w:autoSpaceDN w:val="0"/>
        <w:adjustRightInd w:val="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Allen, M., Titsworth, S., &amp; Hunt, S. K. (2008). Quantitative research in communication. </w:t>
      </w:r>
      <w:r w:rsidRPr="003340E4">
        <w:rPr>
          <w:rFonts w:eastAsiaTheme="minorEastAsia" w:cs="Times New Roman"/>
          <w:i/>
          <w:iCs/>
          <w:color w:val="212121"/>
          <w:sz w:val="22"/>
          <w:szCs w:val="22"/>
          <w:lang w:val="en-MY" w:eastAsia="ko-KR"/>
          <w14:ligatures w14:val="standardContextual"/>
        </w:rPr>
        <w:t>Sage Publications</w:t>
      </w:r>
      <w:r w:rsidRPr="00D4419B">
        <w:rPr>
          <w:rFonts w:eastAsiaTheme="minorEastAsia" w:cs="Times New Roman"/>
          <w:color w:val="212121"/>
          <w:sz w:val="22"/>
          <w:szCs w:val="22"/>
          <w:lang w:val="en-MY" w:eastAsia="ko-KR"/>
          <w14:ligatures w14:val="standardContextual"/>
        </w:rPr>
        <w:t xml:space="preserve">. </w:t>
      </w:r>
    </w:p>
    <w:p w14:paraId="720DF802" w14:textId="77777777" w:rsidR="00D4419B" w:rsidRPr="00D4419B" w:rsidRDefault="00D4419B" w:rsidP="00D4419B">
      <w:pPr>
        <w:autoSpaceDE w:val="0"/>
        <w:autoSpaceDN w:val="0"/>
        <w:adjustRightInd w:val="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Arao, D. A. (2021). Sizing up China and India. Media Asia, 48(3), 155–157. </w:t>
      </w:r>
    </w:p>
    <w:p w14:paraId="1CF067A1" w14:textId="1D8941A9" w:rsidR="00D4419B" w:rsidRPr="00D4419B" w:rsidRDefault="00D4419B" w:rsidP="00D4419B">
      <w:pPr>
        <w:jc w:val="both"/>
        <w:rPr>
          <w:rFonts w:cs="Times New Roman"/>
          <w:sz w:val="22"/>
          <w:szCs w:val="22"/>
        </w:rPr>
      </w:pPr>
      <w:r w:rsidRPr="00D4419B">
        <w:rPr>
          <w:rFonts w:cs="Times New Roman"/>
          <w:sz w:val="22"/>
          <w:szCs w:val="22"/>
        </w:rPr>
        <w:t>Aris, (1978)</w:t>
      </w:r>
      <w:r w:rsidR="003340E4">
        <w:rPr>
          <w:rFonts w:cs="Times New Roman"/>
          <w:sz w:val="22"/>
          <w:szCs w:val="22"/>
        </w:rPr>
        <w:t xml:space="preserve">. </w:t>
      </w:r>
      <w:r w:rsidRPr="00D4419B">
        <w:rPr>
          <w:rFonts w:cs="Times New Roman"/>
          <w:sz w:val="22"/>
          <w:szCs w:val="22"/>
        </w:rPr>
        <w:t>Kebudayaan, Personaliti dan Aturan Sosial.</w:t>
      </w:r>
    </w:p>
    <w:p w14:paraId="4DC44B8D" w14:textId="5542A3E9" w:rsidR="00D4419B" w:rsidRDefault="00D4419B" w:rsidP="00D4419B">
      <w:pPr>
        <w:autoSpaceDE w:val="0"/>
        <w:autoSpaceDN w:val="0"/>
        <w:adjustRightInd w:val="0"/>
        <w:ind w:left="720" w:hanging="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Balasubramanian, Siva K. (1994). Beyond Advertising and Publiaty: Hybrid Messages and Public Policy Issues</w:t>
      </w:r>
      <w:r w:rsidR="003340E4">
        <w:rPr>
          <w:rFonts w:eastAsiaTheme="minorEastAsia" w:cs="Times New Roman"/>
          <w:color w:val="000000"/>
          <w:sz w:val="22"/>
          <w:szCs w:val="22"/>
          <w:lang w:val="en-MY" w:eastAsia="ko-KR"/>
          <w14:ligatures w14:val="standardContextual"/>
        </w:rPr>
        <w:t>.</w:t>
      </w:r>
      <w:r w:rsidRPr="00D4419B">
        <w:rPr>
          <w:rFonts w:eastAsiaTheme="minorEastAsia" w:cs="Times New Roman"/>
          <w:color w:val="000000"/>
          <w:sz w:val="22"/>
          <w:szCs w:val="22"/>
          <w:lang w:val="en-MY" w:eastAsia="ko-KR"/>
          <w14:ligatures w14:val="standardContextual"/>
        </w:rPr>
        <w:t xml:space="preserve"> </w:t>
      </w:r>
      <w:r w:rsidRPr="003340E4">
        <w:rPr>
          <w:rFonts w:eastAsiaTheme="minorEastAsia" w:cs="Times New Roman"/>
          <w:i/>
          <w:iCs/>
          <w:color w:val="000000"/>
          <w:sz w:val="22"/>
          <w:szCs w:val="22"/>
          <w:lang w:val="en-MY" w:eastAsia="ko-KR"/>
          <w14:ligatures w14:val="standardContextual"/>
        </w:rPr>
        <w:t>Journal of Advertising</w:t>
      </w:r>
      <w:r w:rsidRPr="00D4419B">
        <w:rPr>
          <w:rFonts w:eastAsiaTheme="minorEastAsia" w:cs="Times New Roman"/>
          <w:color w:val="000000"/>
          <w:sz w:val="22"/>
          <w:szCs w:val="22"/>
          <w:lang w:val="en-MY" w:eastAsia="ko-KR"/>
          <w14:ligatures w14:val="standardContextual"/>
        </w:rPr>
        <w:t>,</w:t>
      </w:r>
      <w:r w:rsidRPr="008F37E6">
        <w:rPr>
          <w:rFonts w:eastAsiaTheme="minorEastAsia" w:cs="Times New Roman"/>
          <w:i/>
          <w:iCs/>
          <w:color w:val="000000"/>
          <w:sz w:val="22"/>
          <w:szCs w:val="22"/>
          <w:lang w:val="en-MY" w:eastAsia="ko-KR"/>
          <w14:ligatures w14:val="standardContextual"/>
        </w:rPr>
        <w:t xml:space="preserve"> 23</w:t>
      </w:r>
      <w:r w:rsidRPr="00D4419B">
        <w:rPr>
          <w:rFonts w:eastAsiaTheme="minorEastAsia" w:cs="Times New Roman"/>
          <w:color w:val="000000"/>
          <w:sz w:val="22"/>
          <w:szCs w:val="22"/>
          <w:lang w:val="en-MY" w:eastAsia="ko-KR"/>
          <w14:ligatures w14:val="standardContextual"/>
        </w:rPr>
        <w:t xml:space="preserve"> (</w:t>
      </w:r>
      <w:r w:rsidR="008F37E6">
        <w:rPr>
          <w:rFonts w:eastAsiaTheme="minorEastAsia" w:cs="Times New Roman"/>
          <w:color w:val="000000"/>
          <w:sz w:val="22"/>
          <w:szCs w:val="22"/>
          <w:lang w:val="en-MY" w:eastAsia="ko-KR"/>
          <w14:ligatures w14:val="standardContextual"/>
        </w:rPr>
        <w:t>4</w:t>
      </w:r>
      <w:r w:rsidRPr="00D4419B">
        <w:rPr>
          <w:rFonts w:eastAsiaTheme="minorEastAsia" w:cs="Times New Roman"/>
          <w:color w:val="000000"/>
          <w:sz w:val="22"/>
          <w:szCs w:val="22"/>
          <w:lang w:val="en-MY" w:eastAsia="ko-KR"/>
          <w14:ligatures w14:val="standardContextual"/>
        </w:rPr>
        <w:t xml:space="preserve">), 29-46. </w:t>
      </w:r>
    </w:p>
    <w:p w14:paraId="187C1B75" w14:textId="77777777" w:rsidR="00263F75" w:rsidRPr="00B900E7" w:rsidRDefault="00263F75" w:rsidP="00884676">
      <w:pPr>
        <w:autoSpaceDE w:val="0"/>
        <w:autoSpaceDN w:val="0"/>
        <w:adjustRightInd w:val="0"/>
        <w:rPr>
          <w:sz w:val="22"/>
          <w:szCs w:val="22"/>
        </w:rPr>
      </w:pPr>
      <w:r w:rsidRPr="00B900E7">
        <w:rPr>
          <w:sz w:val="22"/>
          <w:szCs w:val="22"/>
        </w:rPr>
        <w:t xml:space="preserve">Berita Harian. (2012, August 13). Pelajar bedah lidah fasih bahasa Korea. </w:t>
      </w:r>
      <w:r w:rsidRPr="00B900E7">
        <w:rPr>
          <w:rStyle w:val="Emphasis"/>
          <w:sz w:val="22"/>
          <w:szCs w:val="22"/>
        </w:rPr>
        <w:t>Berita Harian</w:t>
      </w:r>
      <w:r w:rsidRPr="00B900E7">
        <w:rPr>
          <w:sz w:val="22"/>
          <w:szCs w:val="22"/>
        </w:rPr>
        <w:t>.</w:t>
      </w:r>
    </w:p>
    <w:p w14:paraId="6C3621AE" w14:textId="77777777" w:rsidR="00263F75" w:rsidRPr="009E768A" w:rsidRDefault="00263F75" w:rsidP="00263F75">
      <w:pPr>
        <w:autoSpaceDE w:val="0"/>
        <w:autoSpaceDN w:val="0"/>
        <w:adjustRightInd w:val="0"/>
        <w:ind w:left="720" w:hanging="720"/>
        <w:rPr>
          <w:rFonts w:eastAsiaTheme="minorEastAsia" w:cs="Times New Roman"/>
          <w:color w:val="212121"/>
          <w:sz w:val="22"/>
          <w:szCs w:val="22"/>
          <w:lang w:val="en-MY" w:eastAsia="ko-KR"/>
          <w14:ligatures w14:val="standardContextual"/>
        </w:rPr>
      </w:pPr>
      <w:r w:rsidRPr="009E768A">
        <w:rPr>
          <w:sz w:val="22"/>
          <w:szCs w:val="22"/>
        </w:rPr>
        <w:t>B</w:t>
      </w:r>
      <w:r>
        <w:rPr>
          <w:sz w:val="22"/>
          <w:szCs w:val="22"/>
        </w:rPr>
        <w:t>erita H</w:t>
      </w:r>
      <w:r w:rsidRPr="009E768A">
        <w:rPr>
          <w:sz w:val="22"/>
          <w:szCs w:val="22"/>
        </w:rPr>
        <w:t xml:space="preserve">arian. (2019, July). Hyundai catat keuntungan tertinggi dalam tujuh tahun. </w:t>
      </w:r>
      <w:r w:rsidRPr="009E768A">
        <w:rPr>
          <w:i/>
          <w:iCs/>
          <w:sz w:val="22"/>
          <w:szCs w:val="22"/>
        </w:rPr>
        <w:t>Berita Harian</w:t>
      </w:r>
      <w:r w:rsidRPr="009E768A">
        <w:rPr>
          <w:sz w:val="22"/>
          <w:szCs w:val="22"/>
        </w:rPr>
        <w:t xml:space="preserve">. </w:t>
      </w:r>
      <w:hyperlink r:id="rId25" w:tgtFrame="_new" w:history="1">
        <w:r w:rsidRPr="009E768A">
          <w:rPr>
            <w:color w:val="0000FF"/>
            <w:sz w:val="22"/>
            <w:szCs w:val="22"/>
            <w:u w:val="single"/>
          </w:rPr>
          <w:t>https://www.bharian.com.my/bisnes/korporat/2019/07/587904/hyundai-catat-keuntungan-tertinggi-dalam-tujuh-tahun</w:t>
        </w:r>
      </w:hyperlink>
      <w:r w:rsidRPr="009E768A">
        <w:rPr>
          <w:sz w:val="22"/>
          <w:szCs w:val="22"/>
        </w:rPr>
        <w:t>. Retrieved May 5, 2022.</w:t>
      </w:r>
    </w:p>
    <w:p w14:paraId="76390078" w14:textId="7E9BF88C" w:rsidR="001B582A" w:rsidRPr="001B582A" w:rsidRDefault="001B582A" w:rsidP="00D4419B">
      <w:pPr>
        <w:autoSpaceDE w:val="0"/>
        <w:autoSpaceDN w:val="0"/>
        <w:adjustRightInd w:val="0"/>
        <w:ind w:left="720" w:hanging="720"/>
        <w:jc w:val="both"/>
        <w:rPr>
          <w:rFonts w:eastAsiaTheme="minorEastAsia" w:cs="Times New Roman"/>
          <w:color w:val="000000"/>
          <w:sz w:val="22"/>
          <w:szCs w:val="22"/>
          <w:lang w:val="en-MY" w:eastAsia="ko-KR"/>
          <w14:ligatures w14:val="standardContextual"/>
        </w:rPr>
      </w:pPr>
      <w:r w:rsidRPr="001B582A">
        <w:rPr>
          <w:sz w:val="22"/>
          <w:szCs w:val="22"/>
        </w:rPr>
        <w:t xml:space="preserve">BBC News. (2016, March 31). </w:t>
      </w:r>
      <w:r w:rsidRPr="001B582A">
        <w:rPr>
          <w:i/>
          <w:iCs/>
          <w:sz w:val="22"/>
          <w:szCs w:val="22"/>
        </w:rPr>
        <w:t>Descendants of the Sun: The Korean military romance sweeping Asia</w:t>
      </w:r>
      <w:r w:rsidRPr="001B582A">
        <w:rPr>
          <w:sz w:val="22"/>
          <w:szCs w:val="22"/>
        </w:rPr>
        <w:t xml:space="preserve">. BBC News. </w:t>
      </w:r>
      <w:hyperlink r:id="rId26" w:tgtFrame="_new" w:history="1">
        <w:r w:rsidRPr="001B582A">
          <w:rPr>
            <w:color w:val="0000FF"/>
            <w:sz w:val="22"/>
            <w:szCs w:val="22"/>
            <w:u w:val="single"/>
          </w:rPr>
          <w:t>http://www.bbc.com/news/world-asia-35888537</w:t>
        </w:r>
      </w:hyperlink>
    </w:p>
    <w:p w14:paraId="7E9345AC" w14:textId="77FE6A18" w:rsidR="00D4419B" w:rsidRPr="00D4419B" w:rsidRDefault="00D4419B" w:rsidP="00D4419B">
      <w:pPr>
        <w:autoSpaceDE w:val="0"/>
        <w:autoSpaceDN w:val="0"/>
        <w:adjustRightInd w:val="0"/>
        <w:ind w:left="720" w:hanging="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Bong Misun, Baek Seon Gi &amp; Lee Hani. (2012). Uprising of the new Korean wave and changes of Chinese responses. Conference paper in PACA, Seoul, Korea. </w:t>
      </w:r>
    </w:p>
    <w:p w14:paraId="16BD9801" w14:textId="77777777" w:rsidR="00B13263" w:rsidRDefault="00D4419B" w:rsidP="00B13263">
      <w:pPr>
        <w:autoSpaceDE w:val="0"/>
        <w:autoSpaceDN w:val="0"/>
        <w:adjustRightInd w:val="0"/>
        <w:ind w:left="720" w:hanging="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lastRenderedPageBreak/>
        <w:t xml:space="preserve">Branswell, B. (2002, May 13). Subliminal advertising: C-4 Communications places products on Quebec TV shows in exchange for services. </w:t>
      </w:r>
      <w:r w:rsidRPr="008F37E6">
        <w:rPr>
          <w:rFonts w:eastAsiaTheme="minorEastAsia" w:cs="Times New Roman"/>
          <w:i/>
          <w:iCs/>
          <w:color w:val="000000"/>
          <w:sz w:val="22"/>
          <w:szCs w:val="22"/>
          <w:lang w:val="en-MY" w:eastAsia="ko-KR"/>
          <w14:ligatures w14:val="standardContextual"/>
        </w:rPr>
        <w:t>Montreal Gazette</w:t>
      </w:r>
      <w:r w:rsidRPr="00D4419B">
        <w:rPr>
          <w:rFonts w:eastAsiaTheme="minorEastAsia" w:cs="Times New Roman"/>
          <w:color w:val="000000"/>
          <w:sz w:val="22"/>
          <w:szCs w:val="22"/>
          <w:lang w:val="en-MY" w:eastAsia="ko-KR"/>
          <w14:ligatures w14:val="standardContextual"/>
        </w:rPr>
        <w:t>, Monthly Business Magazine, E3.</w:t>
      </w:r>
    </w:p>
    <w:p w14:paraId="6ED14D49" w14:textId="75512170" w:rsidR="00D4419B" w:rsidRPr="00D4419B" w:rsidRDefault="00D4419B" w:rsidP="00B13263">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Chinomona, R. (2016). Brand communication, brand image and brand trust as antecedents of brand loyalty in Gauteng Province of South Africa. </w:t>
      </w:r>
      <w:r w:rsidRPr="00115563">
        <w:rPr>
          <w:rFonts w:eastAsiaTheme="minorEastAsia" w:cs="Times New Roman"/>
          <w:i/>
          <w:iCs/>
          <w:color w:val="212121"/>
          <w:sz w:val="22"/>
          <w:szCs w:val="22"/>
          <w:lang w:val="en-MY" w:eastAsia="ko-KR"/>
          <w14:ligatures w14:val="standardContextual"/>
        </w:rPr>
        <w:t>African Journal of Economic and Management Studies</w:t>
      </w:r>
      <w:r w:rsidRPr="00115563">
        <w:rPr>
          <w:rFonts w:eastAsiaTheme="minorEastAsia" w:cs="Times New Roman"/>
          <w:color w:val="212121"/>
          <w:sz w:val="22"/>
          <w:szCs w:val="22"/>
          <w:lang w:val="en-MY" w:eastAsia="ko-KR"/>
          <w14:ligatures w14:val="standardContextual"/>
        </w:rPr>
        <w:t xml:space="preserve">. </w:t>
      </w:r>
      <w:r w:rsidR="00115563" w:rsidRPr="00115563">
        <w:rPr>
          <w:rStyle w:val="Emphasis"/>
          <w:sz w:val="22"/>
          <w:szCs w:val="22"/>
        </w:rPr>
        <w:t>7</w:t>
      </w:r>
      <w:r w:rsidR="00115563" w:rsidRPr="00115563">
        <w:rPr>
          <w:sz w:val="22"/>
          <w:szCs w:val="22"/>
        </w:rPr>
        <w:t>(1), 58-71</w:t>
      </w:r>
      <w:r w:rsidR="00115563">
        <w:t>.</w:t>
      </w:r>
    </w:p>
    <w:p w14:paraId="6E8ED5B7" w14:textId="77777777" w:rsidR="00D4419B" w:rsidRDefault="00D4419B" w:rsidP="00B13263">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Cho, M., &amp; Kim, G. (2017). A cross-cultural comparative analysis of crowdfunding projects in the United States and South Korea. </w:t>
      </w:r>
      <w:r w:rsidRPr="00866252">
        <w:rPr>
          <w:rFonts w:eastAsiaTheme="minorEastAsia" w:cs="Times New Roman"/>
          <w:i/>
          <w:iCs/>
          <w:color w:val="212121"/>
          <w:sz w:val="22"/>
          <w:szCs w:val="22"/>
          <w:lang w:val="en-MY" w:eastAsia="ko-KR"/>
          <w14:ligatures w14:val="standardContextual"/>
        </w:rPr>
        <w:t>Computers in Human Behavior, 72</w:t>
      </w:r>
      <w:r w:rsidRPr="00D4419B">
        <w:rPr>
          <w:rFonts w:eastAsiaTheme="minorEastAsia" w:cs="Times New Roman"/>
          <w:color w:val="212121"/>
          <w:sz w:val="22"/>
          <w:szCs w:val="22"/>
          <w:lang w:val="en-MY" w:eastAsia="ko-KR"/>
          <w14:ligatures w14:val="standardContextual"/>
        </w:rPr>
        <w:t xml:space="preserve">, 312–320. </w:t>
      </w:r>
    </w:p>
    <w:p w14:paraId="54A0621F" w14:textId="43F7325B" w:rsidR="001B582A" w:rsidRPr="001B582A" w:rsidRDefault="001B582A" w:rsidP="00B13263">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1B582A">
        <w:rPr>
          <w:sz w:val="22"/>
          <w:szCs w:val="22"/>
        </w:rPr>
        <w:t xml:space="preserve">Cosmopolitan Malaysia. (2016, September 30). </w:t>
      </w:r>
      <w:r w:rsidRPr="001B582A">
        <w:rPr>
          <w:i/>
          <w:iCs/>
          <w:sz w:val="22"/>
          <w:szCs w:val="22"/>
        </w:rPr>
        <w:t>Demam Descendants of the Sun: Descendants of the Sun rewrites K-drama history</w:t>
      </w:r>
      <w:r w:rsidRPr="001B582A">
        <w:rPr>
          <w:sz w:val="22"/>
          <w:szCs w:val="22"/>
        </w:rPr>
        <w:t xml:space="preserve">. Cosmopolitan Malaysia. </w:t>
      </w:r>
      <w:hyperlink r:id="rId27" w:tgtFrame="_new" w:history="1">
        <w:r w:rsidRPr="001B582A">
          <w:rPr>
            <w:color w:val="0000FF"/>
            <w:sz w:val="22"/>
            <w:szCs w:val="22"/>
            <w:u w:val="single"/>
          </w:rPr>
          <w:t>http://cosmopolitan.my/demam-descendants-of-the-sun/</w:t>
        </w:r>
      </w:hyperlink>
    </w:p>
    <w:p w14:paraId="78A9B268" w14:textId="2281477E" w:rsidR="00D4419B" w:rsidRPr="00D4419B" w:rsidRDefault="00D4419B" w:rsidP="00B13263">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Dahl, B. (2018). What is the problem in problem-based learning in higher education mathematics? </w:t>
      </w:r>
      <w:r w:rsidRPr="00AE76CD">
        <w:rPr>
          <w:rFonts w:eastAsiaTheme="minorEastAsia" w:cs="Times New Roman"/>
          <w:i/>
          <w:iCs/>
          <w:color w:val="212121"/>
          <w:sz w:val="22"/>
          <w:szCs w:val="22"/>
          <w:lang w:val="en-MY" w:eastAsia="ko-KR"/>
          <w14:ligatures w14:val="standardContextual"/>
        </w:rPr>
        <w:t>European Journal of Engineering Education, 43</w:t>
      </w:r>
      <w:r w:rsidRPr="00D4419B">
        <w:rPr>
          <w:rFonts w:eastAsiaTheme="minorEastAsia" w:cs="Times New Roman"/>
          <w:color w:val="212121"/>
          <w:sz w:val="22"/>
          <w:szCs w:val="22"/>
          <w:lang w:val="en-MY" w:eastAsia="ko-KR"/>
          <w14:ligatures w14:val="standardContextual"/>
        </w:rPr>
        <w:t xml:space="preserve">(1), 112–125. </w:t>
      </w:r>
    </w:p>
    <w:p w14:paraId="21027AC7" w14:textId="77777777" w:rsidR="00AC6936" w:rsidRDefault="00D4419B" w:rsidP="00AC6936">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1B582A">
        <w:rPr>
          <w:rFonts w:eastAsiaTheme="minorEastAsia" w:cs="Times New Roman"/>
          <w:color w:val="212121"/>
          <w:sz w:val="22"/>
          <w:szCs w:val="22"/>
          <w:lang w:val="en-MY" w:eastAsia="ko-KR"/>
          <w14:ligatures w14:val="standardContextual"/>
        </w:rPr>
        <w:t>Dainton,</w:t>
      </w:r>
      <w:r w:rsidRPr="00D4419B">
        <w:rPr>
          <w:rFonts w:eastAsiaTheme="minorEastAsia" w:cs="Times New Roman"/>
          <w:color w:val="212121"/>
          <w:sz w:val="22"/>
          <w:szCs w:val="22"/>
          <w:lang w:val="en-MY" w:eastAsia="ko-KR"/>
          <w14:ligatures w14:val="standardContextual"/>
        </w:rPr>
        <w:t xml:space="preserve"> M., &amp; Zelley, E. D. (2022). </w:t>
      </w:r>
      <w:r w:rsidRPr="00D6646C">
        <w:rPr>
          <w:rFonts w:eastAsiaTheme="minorEastAsia" w:cs="Times New Roman"/>
          <w:i/>
          <w:iCs/>
          <w:color w:val="212121"/>
          <w:sz w:val="22"/>
          <w:szCs w:val="22"/>
          <w:lang w:val="en-MY" w:eastAsia="ko-KR"/>
          <w14:ligatures w14:val="standardContextual"/>
        </w:rPr>
        <w:t>Applying communication theory for professional life: A practical introduction</w:t>
      </w:r>
      <w:r w:rsidRPr="00D4419B">
        <w:rPr>
          <w:rFonts w:eastAsiaTheme="minorEastAsia" w:cs="Times New Roman"/>
          <w:color w:val="212121"/>
          <w:sz w:val="22"/>
          <w:szCs w:val="22"/>
          <w:lang w:val="en-MY" w:eastAsia="ko-KR"/>
          <w14:ligatures w14:val="standardContextual"/>
        </w:rPr>
        <w:t xml:space="preserve">. Sage publications. </w:t>
      </w:r>
    </w:p>
    <w:p w14:paraId="04768E06" w14:textId="5D29A096" w:rsidR="00D4419B" w:rsidRPr="00D4419B" w:rsidRDefault="00D4419B" w:rsidP="00AC6936">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d'Astous, A., &amp; Chartier, F. (2000). A study of factors affecting consumer evaluations and memory of product placements in movies. </w:t>
      </w:r>
      <w:r w:rsidRPr="001B582A">
        <w:rPr>
          <w:rFonts w:eastAsiaTheme="minorEastAsia" w:cs="Times New Roman"/>
          <w:i/>
          <w:iCs/>
          <w:color w:val="212121"/>
          <w:sz w:val="22"/>
          <w:szCs w:val="22"/>
          <w:lang w:val="en-MY" w:eastAsia="ko-KR"/>
          <w14:ligatures w14:val="standardContextual"/>
        </w:rPr>
        <w:t>Journal of Current Issues &amp; Research in Advertising, 22</w:t>
      </w:r>
      <w:r w:rsidRPr="00D4419B">
        <w:rPr>
          <w:rFonts w:eastAsiaTheme="minorEastAsia" w:cs="Times New Roman"/>
          <w:color w:val="212121"/>
          <w:sz w:val="22"/>
          <w:szCs w:val="22"/>
          <w:lang w:val="en-MY" w:eastAsia="ko-KR"/>
          <w14:ligatures w14:val="standardContextual"/>
        </w:rPr>
        <w:t xml:space="preserve">(2), 31-40. </w:t>
      </w:r>
    </w:p>
    <w:p w14:paraId="533337F9" w14:textId="77777777" w:rsidR="00D4419B" w:rsidRPr="00D4419B" w:rsidRDefault="00D4419B" w:rsidP="00AC6936">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Deighton, J., MacInnis, D., McGill, A., &amp; Shiv, B. (2010). Broadening the scope of consumer research. </w:t>
      </w:r>
      <w:r w:rsidRPr="001B582A">
        <w:rPr>
          <w:rFonts w:eastAsiaTheme="minorEastAsia" w:cs="Times New Roman"/>
          <w:i/>
          <w:iCs/>
          <w:color w:val="212121"/>
          <w:sz w:val="22"/>
          <w:szCs w:val="22"/>
          <w:lang w:val="en-MY" w:eastAsia="ko-KR"/>
          <w14:ligatures w14:val="standardContextual"/>
        </w:rPr>
        <w:t>Journal of Consumer Research, 36</w:t>
      </w:r>
      <w:r w:rsidRPr="00D4419B">
        <w:rPr>
          <w:rFonts w:eastAsiaTheme="minorEastAsia" w:cs="Times New Roman"/>
          <w:color w:val="212121"/>
          <w:sz w:val="22"/>
          <w:szCs w:val="22"/>
          <w:lang w:val="en-MY" w:eastAsia="ko-KR"/>
          <w14:ligatures w14:val="standardContextual"/>
        </w:rPr>
        <w:t xml:space="preserve">(6), v-vii. </w:t>
      </w:r>
    </w:p>
    <w:p w14:paraId="0E0830D1" w14:textId="77777777" w:rsidR="00D4419B" w:rsidRPr="00D4419B" w:rsidRDefault="00D4419B" w:rsidP="00AC6936">
      <w:pPr>
        <w:autoSpaceDE w:val="0"/>
        <w:autoSpaceDN w:val="0"/>
        <w:adjustRightInd w:val="0"/>
        <w:ind w:left="720" w:hanging="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Fuziah Kartini Hassan Basri. (2012). Embracing Hallyu engagement narratives of Malaysian fans. </w:t>
      </w:r>
      <w:r w:rsidRPr="00636644">
        <w:rPr>
          <w:rFonts w:eastAsiaTheme="minorEastAsia" w:cs="Times New Roman"/>
          <w:i/>
          <w:iCs/>
          <w:color w:val="000000"/>
          <w:sz w:val="22"/>
          <w:szCs w:val="22"/>
          <w:lang w:val="en-MY" w:eastAsia="ko-KR"/>
          <w14:ligatures w14:val="standardContextual"/>
        </w:rPr>
        <w:t>Conference paper in PACA</w:t>
      </w:r>
      <w:r w:rsidRPr="00D4419B">
        <w:rPr>
          <w:rFonts w:eastAsiaTheme="minorEastAsia" w:cs="Times New Roman"/>
          <w:color w:val="000000"/>
          <w:sz w:val="22"/>
          <w:szCs w:val="22"/>
          <w:lang w:val="en-MY" w:eastAsia="ko-KR"/>
          <w14:ligatures w14:val="standardContextual"/>
        </w:rPr>
        <w:t xml:space="preserve">, Seoul, Korea. </w:t>
      </w:r>
    </w:p>
    <w:p w14:paraId="6B457626" w14:textId="6A614EB0" w:rsidR="00D4419B" w:rsidRPr="00D4419B" w:rsidRDefault="00D4419B" w:rsidP="00AC6936">
      <w:pPr>
        <w:autoSpaceDE w:val="0"/>
        <w:autoSpaceDN w:val="0"/>
        <w:adjustRightInd w:val="0"/>
        <w:ind w:left="720" w:hanging="72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Gerbner, G., Gross, L., Morgan, M., &amp; Signorielli, N. (1980). The "Mainstreaming" of America: Violence. Profile No. 11. </w:t>
      </w:r>
      <w:r w:rsidRPr="00636644">
        <w:rPr>
          <w:rFonts w:eastAsiaTheme="minorEastAsia" w:cs="Times New Roman"/>
          <w:i/>
          <w:iCs/>
          <w:color w:val="000000"/>
          <w:sz w:val="22"/>
          <w:szCs w:val="22"/>
          <w:lang w:val="en-MY" w:eastAsia="ko-KR"/>
          <w14:ligatures w14:val="standardContextual"/>
        </w:rPr>
        <w:t xml:space="preserve">Journal of Communication, </w:t>
      </w:r>
      <w:r w:rsidR="00636644" w:rsidRPr="00636644">
        <w:rPr>
          <w:rFonts w:eastAsiaTheme="minorEastAsia" w:cs="Times New Roman"/>
          <w:i/>
          <w:iCs/>
          <w:color w:val="000000"/>
          <w:sz w:val="22"/>
          <w:szCs w:val="22"/>
          <w:lang w:val="en-MY" w:eastAsia="ko-KR"/>
          <w14:ligatures w14:val="standardContextual"/>
        </w:rPr>
        <w:t>30</w:t>
      </w:r>
      <w:r w:rsidR="00636644" w:rsidRPr="00636644">
        <w:rPr>
          <w:rFonts w:eastAsiaTheme="minorEastAsia" w:cs="Times New Roman"/>
          <w:color w:val="000000"/>
          <w:sz w:val="22"/>
          <w:szCs w:val="22"/>
          <w:lang w:val="en-MY" w:eastAsia="ko-KR"/>
          <w14:ligatures w14:val="standardContextual"/>
        </w:rPr>
        <w:t>(3), 10–29.</w:t>
      </w:r>
      <w:r w:rsidRPr="00D4419B">
        <w:rPr>
          <w:rFonts w:eastAsiaTheme="minorEastAsia" w:cs="Times New Roman"/>
          <w:color w:val="000000"/>
          <w:sz w:val="22"/>
          <w:szCs w:val="22"/>
          <w:lang w:val="en-MY" w:eastAsia="ko-KR"/>
          <w14:ligatures w14:val="standardContextual"/>
        </w:rPr>
        <w:t xml:space="preserve"> </w:t>
      </w:r>
    </w:p>
    <w:p w14:paraId="62D280CB" w14:textId="10443C51" w:rsidR="00D4419B" w:rsidRPr="00D4419B" w:rsidRDefault="00D4419B" w:rsidP="00267B5A">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Grace, D., &amp; O'</w:t>
      </w:r>
      <w:r w:rsidR="00DE660E">
        <w:rPr>
          <w:rFonts w:eastAsiaTheme="minorEastAsia" w:cs="Times New Roman"/>
          <w:color w:val="212121"/>
          <w:sz w:val="22"/>
          <w:szCs w:val="22"/>
          <w:lang w:val="en-MY" w:eastAsia="ko-KR"/>
          <w14:ligatures w14:val="standardContextual"/>
        </w:rPr>
        <w:t>C</w:t>
      </w:r>
      <w:r w:rsidRPr="00D4419B">
        <w:rPr>
          <w:rFonts w:eastAsiaTheme="minorEastAsia" w:cs="Times New Roman"/>
          <w:color w:val="212121"/>
          <w:sz w:val="22"/>
          <w:szCs w:val="22"/>
          <w:lang w:val="en-MY" w:eastAsia="ko-KR"/>
          <w14:ligatures w14:val="standardContextual"/>
        </w:rPr>
        <w:t xml:space="preserve">ass, A. (2005). Examining the effects of service brand communications on brand evaluation. </w:t>
      </w:r>
      <w:r w:rsidRPr="00DE660E">
        <w:rPr>
          <w:rFonts w:eastAsiaTheme="minorEastAsia" w:cs="Times New Roman"/>
          <w:i/>
          <w:iCs/>
          <w:color w:val="212121"/>
          <w:sz w:val="22"/>
          <w:szCs w:val="22"/>
          <w:lang w:val="en-MY" w:eastAsia="ko-KR"/>
          <w14:ligatures w14:val="standardContextual"/>
        </w:rPr>
        <w:t>Journal of product &amp; brand management.</w:t>
      </w:r>
      <w:r w:rsidR="00DE660E" w:rsidRPr="00DE660E">
        <w:rPr>
          <w:i/>
          <w:iCs/>
        </w:rPr>
        <w:t xml:space="preserve"> </w:t>
      </w:r>
      <w:r w:rsidR="00DE660E" w:rsidRPr="00DE660E">
        <w:rPr>
          <w:rFonts w:eastAsiaTheme="minorEastAsia" w:cs="Times New Roman"/>
          <w:i/>
          <w:iCs/>
          <w:color w:val="212121"/>
          <w:sz w:val="22"/>
          <w:szCs w:val="22"/>
          <w:lang w:val="en-MY" w:eastAsia="ko-KR"/>
          <w14:ligatures w14:val="standardContextual"/>
        </w:rPr>
        <w:t>14</w:t>
      </w:r>
      <w:r w:rsidR="00DE660E" w:rsidRPr="00DE660E">
        <w:rPr>
          <w:rFonts w:eastAsiaTheme="minorEastAsia" w:cs="Times New Roman"/>
          <w:color w:val="212121"/>
          <w:sz w:val="22"/>
          <w:szCs w:val="22"/>
          <w:lang w:val="en-MY" w:eastAsia="ko-KR"/>
          <w14:ligatures w14:val="standardContextual"/>
        </w:rPr>
        <w:t>(2), 106–116.</w:t>
      </w:r>
    </w:p>
    <w:p w14:paraId="40A3E8A7" w14:textId="77777777" w:rsidR="00D4419B" w:rsidRPr="00D4419B" w:rsidRDefault="00D4419B" w:rsidP="00267B5A">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Gürses, I. Ö. A., &amp; Okan, E. Y. (2014). Effectiveness of product placement: An experimental study in Turkey. </w:t>
      </w:r>
      <w:r w:rsidRPr="00DE660E">
        <w:rPr>
          <w:rFonts w:eastAsiaTheme="minorEastAsia" w:cs="Times New Roman"/>
          <w:i/>
          <w:iCs/>
          <w:color w:val="212121"/>
          <w:sz w:val="22"/>
          <w:szCs w:val="22"/>
          <w:lang w:val="en-MY" w:eastAsia="ko-KR"/>
          <w14:ligatures w14:val="standardContextual"/>
        </w:rPr>
        <w:t>Canadian Social Science, 10</w:t>
      </w:r>
      <w:r w:rsidRPr="00D4419B">
        <w:rPr>
          <w:rFonts w:eastAsiaTheme="minorEastAsia" w:cs="Times New Roman"/>
          <w:color w:val="212121"/>
          <w:sz w:val="22"/>
          <w:szCs w:val="22"/>
          <w:lang w:val="en-MY" w:eastAsia="ko-KR"/>
          <w14:ligatures w14:val="standardContextual"/>
        </w:rPr>
        <w:t xml:space="preserve">(1), 56-63. </w:t>
      </w:r>
    </w:p>
    <w:p w14:paraId="6B2120A3" w14:textId="04B1E97E" w:rsidR="00D4419B" w:rsidRPr="00D4419B" w:rsidRDefault="00D4419B" w:rsidP="00D4419B">
      <w:pPr>
        <w:autoSpaceDE w:val="0"/>
        <w:autoSpaceDN w:val="0"/>
        <w:adjustRightInd w:val="0"/>
        <w:jc w:val="both"/>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Hailan Azurin. (2015). </w:t>
      </w:r>
      <w:r w:rsidRPr="00A21181">
        <w:rPr>
          <w:rFonts w:eastAsiaTheme="minorEastAsia" w:cs="Times New Roman"/>
          <w:i/>
          <w:iCs/>
          <w:color w:val="000000"/>
          <w:sz w:val="22"/>
          <w:szCs w:val="22"/>
          <w:lang w:val="en-MY" w:eastAsia="ko-KR"/>
          <w14:ligatures w14:val="standardContextual"/>
        </w:rPr>
        <w:t>I’m A Backpacker: Korea.</w:t>
      </w:r>
      <w:r w:rsidRPr="00D4419B">
        <w:rPr>
          <w:rFonts w:eastAsiaTheme="minorEastAsia" w:cs="Times New Roman"/>
          <w:color w:val="000000"/>
          <w:sz w:val="22"/>
          <w:szCs w:val="22"/>
          <w:lang w:val="en-MY" w:eastAsia="ko-KR"/>
          <w14:ligatures w14:val="standardContextual"/>
        </w:rPr>
        <w:t xml:space="preserve"> </w:t>
      </w:r>
      <w:r w:rsidR="00A21181" w:rsidRPr="00A21181">
        <w:rPr>
          <w:rFonts w:eastAsiaTheme="minorEastAsia" w:cs="Times New Roman"/>
          <w:color w:val="000000"/>
          <w:sz w:val="22"/>
          <w:szCs w:val="22"/>
          <w:lang w:val="en-MY" w:eastAsia="ko-KR"/>
          <w14:ligatures w14:val="standardContextual"/>
        </w:rPr>
        <w:t>Puteh Press.</w:t>
      </w:r>
    </w:p>
    <w:p w14:paraId="70EE027A" w14:textId="77777777" w:rsidR="00D4419B" w:rsidRPr="00D4419B" w:rsidRDefault="00D4419B" w:rsidP="00267B5A">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Hayes, A. F. (2017). </w:t>
      </w:r>
      <w:r w:rsidRPr="00FB7229">
        <w:rPr>
          <w:rFonts w:eastAsiaTheme="minorEastAsia" w:cs="Times New Roman"/>
          <w:i/>
          <w:iCs/>
          <w:color w:val="212121"/>
          <w:sz w:val="22"/>
          <w:szCs w:val="22"/>
          <w:lang w:val="en-MY" w:eastAsia="ko-KR"/>
          <w14:ligatures w14:val="standardContextual"/>
        </w:rPr>
        <w:t>Introduction to mediation, moderation, and conditional process analysis: A regression-based approach</w:t>
      </w:r>
      <w:r w:rsidRPr="00D4419B">
        <w:rPr>
          <w:rFonts w:eastAsiaTheme="minorEastAsia" w:cs="Times New Roman"/>
          <w:color w:val="212121"/>
          <w:sz w:val="22"/>
          <w:szCs w:val="22"/>
          <w:lang w:val="en-MY" w:eastAsia="ko-KR"/>
          <w14:ligatures w14:val="standardContextual"/>
        </w:rPr>
        <w:t xml:space="preserve">. Guilford publications. </w:t>
      </w:r>
    </w:p>
    <w:p w14:paraId="75E1E67F" w14:textId="77777777" w:rsidR="00D4419B" w:rsidRPr="00D4419B" w:rsidRDefault="00D4419B" w:rsidP="00267B5A">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Hofstede, G. (2011). Dimensionalising cultures: The Hofstede model in context. </w:t>
      </w:r>
      <w:r w:rsidRPr="00FB7229">
        <w:rPr>
          <w:rFonts w:eastAsiaTheme="minorEastAsia" w:cs="Times New Roman"/>
          <w:i/>
          <w:iCs/>
          <w:color w:val="212121"/>
          <w:sz w:val="22"/>
          <w:szCs w:val="22"/>
          <w:lang w:val="en-MY" w:eastAsia="ko-KR"/>
          <w14:ligatures w14:val="standardContextual"/>
        </w:rPr>
        <w:t>Online readings in psychology and culture, 2</w:t>
      </w:r>
      <w:r w:rsidRPr="00D4419B">
        <w:rPr>
          <w:rFonts w:eastAsiaTheme="minorEastAsia" w:cs="Times New Roman"/>
          <w:color w:val="212121"/>
          <w:sz w:val="22"/>
          <w:szCs w:val="22"/>
          <w:lang w:val="en-MY" w:eastAsia="ko-KR"/>
          <w14:ligatures w14:val="standardContextual"/>
        </w:rPr>
        <w:t xml:space="preserve">(1), Article 8. </w:t>
      </w:r>
    </w:p>
    <w:p w14:paraId="765490CB" w14:textId="77777777" w:rsidR="00D4419B" w:rsidRPr="00D4419B" w:rsidRDefault="00D4419B" w:rsidP="00267B5A">
      <w:pPr>
        <w:autoSpaceDE w:val="0"/>
        <w:autoSpaceDN w:val="0"/>
        <w:adjustRightInd w:val="0"/>
        <w:ind w:left="720" w:hanging="72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Hofstede, G., Hofstede, G. J., &amp; Minkov, M. (2005). </w:t>
      </w:r>
      <w:r w:rsidRPr="00FB7229">
        <w:rPr>
          <w:rFonts w:eastAsiaTheme="minorEastAsia" w:cs="Times New Roman"/>
          <w:i/>
          <w:iCs/>
          <w:color w:val="212121"/>
          <w:sz w:val="22"/>
          <w:szCs w:val="22"/>
          <w:lang w:val="en-MY" w:eastAsia="ko-KR"/>
          <w14:ligatures w14:val="standardContextual"/>
        </w:rPr>
        <w:t>Cultures and organisations: Software of the mind</w:t>
      </w:r>
      <w:r w:rsidRPr="00D4419B">
        <w:rPr>
          <w:rFonts w:eastAsiaTheme="minorEastAsia" w:cs="Times New Roman"/>
          <w:color w:val="212121"/>
          <w:sz w:val="22"/>
          <w:szCs w:val="22"/>
          <w:lang w:val="en-MY" w:eastAsia="ko-KR"/>
          <w14:ligatures w14:val="standardContextual"/>
        </w:rPr>
        <w:t xml:space="preserve"> (Vol. 2). New York: McGraw-Hill. </w:t>
      </w:r>
    </w:p>
    <w:p w14:paraId="279120C7" w14:textId="77777777" w:rsidR="009E768A" w:rsidRDefault="00D4419B" w:rsidP="009E768A">
      <w:pPr>
        <w:autoSpaceDE w:val="0"/>
        <w:autoSpaceDN w:val="0"/>
        <w:adjustRightInd w:val="0"/>
        <w:ind w:left="720" w:hanging="72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Homer,</w:t>
      </w:r>
      <w:r w:rsidR="00267B5A">
        <w:rPr>
          <w:rFonts w:eastAsiaTheme="minorEastAsia" w:cs="Times New Roman"/>
          <w:color w:val="212121"/>
          <w:sz w:val="22"/>
          <w:szCs w:val="22"/>
          <w:lang w:val="en-MY" w:eastAsia="ko-KR"/>
          <w14:ligatures w14:val="standardContextual"/>
        </w:rPr>
        <w:t xml:space="preserve"> </w:t>
      </w:r>
      <w:r w:rsidRPr="00D4419B">
        <w:rPr>
          <w:rFonts w:eastAsiaTheme="minorEastAsia" w:cs="Times New Roman"/>
          <w:color w:val="212121"/>
          <w:sz w:val="22"/>
          <w:szCs w:val="22"/>
          <w:lang w:val="en-MY" w:eastAsia="ko-KR"/>
          <w14:ligatures w14:val="standardContextual"/>
        </w:rPr>
        <w:t xml:space="preserve">P. M. (2009). Product placements. </w:t>
      </w:r>
      <w:r w:rsidRPr="00DA39B8">
        <w:rPr>
          <w:rFonts w:eastAsiaTheme="minorEastAsia" w:cs="Times New Roman"/>
          <w:i/>
          <w:iCs/>
          <w:color w:val="212121"/>
          <w:sz w:val="22"/>
          <w:szCs w:val="22"/>
          <w:lang w:val="en-MY" w:eastAsia="ko-KR"/>
          <w14:ligatures w14:val="standardContextual"/>
        </w:rPr>
        <w:t>Journal of Advertising, 38</w:t>
      </w:r>
      <w:r w:rsidRPr="00D4419B">
        <w:rPr>
          <w:rFonts w:eastAsiaTheme="minorEastAsia" w:cs="Times New Roman"/>
          <w:color w:val="212121"/>
          <w:sz w:val="22"/>
          <w:szCs w:val="22"/>
          <w:lang w:val="en-MY" w:eastAsia="ko-KR"/>
          <w14:ligatures w14:val="standardContextual"/>
        </w:rPr>
        <w:t>(3), 21–32.</w:t>
      </w:r>
    </w:p>
    <w:p w14:paraId="042361F0" w14:textId="77777777" w:rsidR="009E768A" w:rsidRDefault="009E768A" w:rsidP="009E768A">
      <w:pPr>
        <w:autoSpaceDE w:val="0"/>
        <w:autoSpaceDN w:val="0"/>
        <w:adjustRightInd w:val="0"/>
        <w:ind w:left="720" w:hanging="720"/>
      </w:pPr>
      <w:r w:rsidRPr="009E768A">
        <w:rPr>
          <w:sz w:val="22"/>
          <w:szCs w:val="22"/>
        </w:rPr>
        <w:t xml:space="preserve">Hwang, H. Y., &amp; Baek, S. G. (2012). The Korean wave and new cultural phenomenon in Malaysia: An audience study on Malaysia's acceptance of the Korean Wave. Paper presented at the </w:t>
      </w:r>
      <w:r w:rsidRPr="009E768A">
        <w:rPr>
          <w:rStyle w:val="Emphasis"/>
          <w:sz w:val="22"/>
          <w:szCs w:val="22"/>
        </w:rPr>
        <w:t>PACA Conference</w:t>
      </w:r>
      <w:r w:rsidRPr="009E768A">
        <w:rPr>
          <w:sz w:val="22"/>
          <w:szCs w:val="22"/>
        </w:rPr>
        <w:t>, Seoul, Korea</w:t>
      </w:r>
      <w:r>
        <w:t>.</w:t>
      </w:r>
    </w:p>
    <w:p w14:paraId="6761B969" w14:textId="77777777" w:rsidR="00B249EB" w:rsidRDefault="00D4419B" w:rsidP="00B249EB">
      <w:pPr>
        <w:autoSpaceDE w:val="0"/>
        <w:autoSpaceDN w:val="0"/>
        <w:adjustRightInd w:val="0"/>
        <w:ind w:left="720" w:hanging="720"/>
        <w:rPr>
          <w:rFonts w:eastAsiaTheme="minorEastAsia" w:cs="Times New Roman"/>
          <w:color w:val="000000"/>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Jang, L., Hwang, D., &amp; Jeon, M. S. (2015). The Influence of Korean and Chinese Customers' Perception about Product Placement inserted into Korean TV Dramas on Brand Image and Purchase Intention-Focusing on the Foodservice Industry. </w:t>
      </w:r>
      <w:r w:rsidRPr="001426DE">
        <w:rPr>
          <w:rFonts w:eastAsiaTheme="minorEastAsia" w:cs="Times New Roman"/>
          <w:i/>
          <w:iCs/>
          <w:color w:val="212121"/>
          <w:sz w:val="22"/>
          <w:szCs w:val="22"/>
          <w:lang w:val="en-MY" w:eastAsia="ko-KR"/>
          <w14:ligatures w14:val="standardContextual"/>
        </w:rPr>
        <w:t>Culinary science and hospitality research, 21</w:t>
      </w:r>
      <w:r w:rsidRPr="00D4419B">
        <w:rPr>
          <w:rFonts w:eastAsiaTheme="minorEastAsia" w:cs="Times New Roman"/>
          <w:color w:val="212121"/>
          <w:sz w:val="22"/>
          <w:szCs w:val="22"/>
          <w:lang w:val="en-MY" w:eastAsia="ko-KR"/>
          <w14:ligatures w14:val="standardContextual"/>
        </w:rPr>
        <w:t xml:space="preserve">(4), 309–324. </w:t>
      </w:r>
    </w:p>
    <w:p w14:paraId="256F483D" w14:textId="75EB8532" w:rsidR="00267B5A" w:rsidRPr="00B249EB" w:rsidRDefault="00D4419B" w:rsidP="00B249EB">
      <w:pPr>
        <w:autoSpaceDE w:val="0"/>
        <w:autoSpaceDN w:val="0"/>
        <w:adjustRightInd w:val="0"/>
        <w:ind w:left="720" w:hanging="720"/>
        <w:rPr>
          <w:rFonts w:eastAsiaTheme="minorEastAsia" w:cs="Times New Roman"/>
          <w:color w:val="000000"/>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Kamleitner, B., &amp; Khair Jyote, A. (2013). How using versus showing interaction between characters and products boosts product placement effectiveness. </w:t>
      </w:r>
      <w:r w:rsidRPr="00BD3EBF">
        <w:rPr>
          <w:rFonts w:eastAsiaTheme="minorEastAsia" w:cs="Times New Roman"/>
          <w:i/>
          <w:iCs/>
          <w:color w:val="212121"/>
          <w:sz w:val="22"/>
          <w:szCs w:val="22"/>
          <w:lang w:val="en-MY" w:eastAsia="ko-KR"/>
          <w14:ligatures w14:val="standardContextual"/>
        </w:rPr>
        <w:t>International Journal of Advertising, 32</w:t>
      </w:r>
      <w:r w:rsidRPr="00D4419B">
        <w:rPr>
          <w:rFonts w:eastAsiaTheme="minorEastAsia" w:cs="Times New Roman"/>
          <w:color w:val="212121"/>
          <w:sz w:val="22"/>
          <w:szCs w:val="22"/>
          <w:lang w:val="en-MY" w:eastAsia="ko-KR"/>
          <w14:ligatures w14:val="standardContextual"/>
        </w:rPr>
        <w:t>(4), 633-653.</w:t>
      </w:r>
    </w:p>
    <w:p w14:paraId="431393D4"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Keller, K. L. (1993). Conceptualising, measuring, and managing customer-based brand equity. </w:t>
      </w:r>
      <w:r w:rsidRPr="00A21E9B">
        <w:rPr>
          <w:rFonts w:eastAsiaTheme="minorEastAsia" w:cs="Times New Roman"/>
          <w:i/>
          <w:iCs/>
          <w:color w:val="212121"/>
          <w:sz w:val="22"/>
          <w:szCs w:val="22"/>
          <w:lang w:val="en-MY" w:eastAsia="ko-KR"/>
          <w14:ligatures w14:val="standardContextual"/>
        </w:rPr>
        <w:t>Journal of marketing, 57</w:t>
      </w:r>
      <w:r w:rsidRPr="00D4419B">
        <w:rPr>
          <w:rFonts w:eastAsiaTheme="minorEastAsia" w:cs="Times New Roman"/>
          <w:color w:val="212121"/>
          <w:sz w:val="22"/>
          <w:szCs w:val="22"/>
          <w:lang w:val="en-MY" w:eastAsia="ko-KR"/>
          <w14:ligatures w14:val="standardContextual"/>
        </w:rPr>
        <w:t xml:space="preserve">(1), 1-22. </w:t>
      </w:r>
    </w:p>
    <w:p w14:paraId="0CE03686"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Khalid, K., Abdullah, H. H., &amp; Kumar M, D. (2012). Get along with quantitative research process. </w:t>
      </w:r>
      <w:r w:rsidRPr="00F16B53">
        <w:rPr>
          <w:rFonts w:eastAsiaTheme="minorEastAsia" w:cs="Times New Roman"/>
          <w:i/>
          <w:iCs/>
          <w:color w:val="212121"/>
          <w:sz w:val="22"/>
          <w:szCs w:val="22"/>
          <w:lang w:val="en-MY" w:eastAsia="ko-KR"/>
          <w14:ligatures w14:val="standardContextual"/>
        </w:rPr>
        <w:t>International Journal of Research in Management, 2</w:t>
      </w:r>
      <w:r w:rsidRPr="00D4419B">
        <w:rPr>
          <w:rFonts w:eastAsiaTheme="minorEastAsia" w:cs="Times New Roman"/>
          <w:color w:val="212121"/>
          <w:sz w:val="22"/>
          <w:szCs w:val="22"/>
          <w:lang w:val="en-MY" w:eastAsia="ko-KR"/>
          <w14:ligatures w14:val="standardContextual"/>
        </w:rPr>
        <w:t xml:space="preserve">(2), 15-29. </w:t>
      </w:r>
    </w:p>
    <w:p w14:paraId="630485AA"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lastRenderedPageBreak/>
        <w:t xml:space="preserve">Khurram, M., Qadeer, F., &amp; Sheeraz, M. (2018). The role of brand recall, brand recognition and price consciousness in understanding actual purchase. </w:t>
      </w:r>
      <w:r w:rsidRPr="00F16B53">
        <w:rPr>
          <w:rFonts w:eastAsiaTheme="minorEastAsia" w:cs="Times New Roman"/>
          <w:i/>
          <w:iCs/>
          <w:color w:val="212121"/>
          <w:sz w:val="22"/>
          <w:szCs w:val="22"/>
          <w:lang w:val="en-MY" w:eastAsia="ko-KR"/>
          <w14:ligatures w14:val="standardContextual"/>
        </w:rPr>
        <w:t>Journal of Research in Social Sciences, 6</w:t>
      </w:r>
      <w:r w:rsidRPr="00D4419B">
        <w:rPr>
          <w:rFonts w:eastAsiaTheme="minorEastAsia" w:cs="Times New Roman"/>
          <w:color w:val="212121"/>
          <w:sz w:val="22"/>
          <w:szCs w:val="22"/>
          <w:lang w:val="en-MY" w:eastAsia="ko-KR"/>
          <w14:ligatures w14:val="standardContextual"/>
        </w:rPr>
        <w:t xml:space="preserve">(2), 219–241. </w:t>
      </w:r>
    </w:p>
    <w:p w14:paraId="452459E9" w14:textId="10656F3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Kim, S.S., Argusa. J., Lee. H., Chon. K., (2007). Effects of Korean television dramas on the flow of Japanese tourists. </w:t>
      </w:r>
      <w:r w:rsidRPr="00F16B53">
        <w:rPr>
          <w:rFonts w:eastAsiaTheme="minorEastAsia" w:cs="Times New Roman"/>
          <w:i/>
          <w:iCs/>
          <w:color w:val="000000"/>
          <w:sz w:val="22"/>
          <w:szCs w:val="22"/>
          <w:lang w:val="en-MY" w:eastAsia="ko-KR"/>
          <w14:ligatures w14:val="standardContextual"/>
        </w:rPr>
        <w:t xml:space="preserve">Tourism management, </w:t>
      </w:r>
      <w:r w:rsidR="00F16B53" w:rsidRPr="00F16B53">
        <w:rPr>
          <w:rFonts w:eastAsiaTheme="minorEastAsia" w:cs="Times New Roman"/>
          <w:i/>
          <w:iCs/>
          <w:color w:val="000000"/>
          <w:sz w:val="22"/>
          <w:szCs w:val="22"/>
          <w:lang w:val="en-MY" w:eastAsia="ko-KR"/>
          <w14:ligatures w14:val="standardContextual"/>
        </w:rPr>
        <w:t>28</w:t>
      </w:r>
      <w:r w:rsidR="00F16B53">
        <w:rPr>
          <w:rFonts w:eastAsiaTheme="minorEastAsia" w:cs="Times New Roman"/>
          <w:color w:val="000000"/>
          <w:sz w:val="22"/>
          <w:szCs w:val="22"/>
          <w:lang w:val="en-MY" w:eastAsia="ko-KR"/>
          <w14:ligatures w14:val="standardContextual"/>
        </w:rPr>
        <w:t xml:space="preserve"> (5).</w:t>
      </w:r>
      <w:r w:rsidRPr="00D4419B">
        <w:rPr>
          <w:rFonts w:eastAsiaTheme="minorEastAsia" w:cs="Times New Roman"/>
          <w:color w:val="000000"/>
          <w:sz w:val="22"/>
          <w:szCs w:val="22"/>
          <w:lang w:val="en-MY" w:eastAsia="ko-KR"/>
          <w14:ligatures w14:val="standardContextual"/>
        </w:rPr>
        <w:t xml:space="preserve"> pp. 1340-1353.</w:t>
      </w:r>
    </w:p>
    <w:p w14:paraId="1C90739E"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Koththagoda, K. C., &amp; Herath, H. M. R. P. (2018). Factors influencing online purchasing intention: The mediation role of consumer attitude. </w:t>
      </w:r>
      <w:r w:rsidRPr="009D5503">
        <w:rPr>
          <w:rFonts w:eastAsiaTheme="minorEastAsia" w:cs="Times New Roman"/>
          <w:i/>
          <w:iCs/>
          <w:color w:val="212121"/>
          <w:sz w:val="22"/>
          <w:szCs w:val="22"/>
          <w:lang w:val="en-MY" w:eastAsia="ko-KR"/>
          <w14:ligatures w14:val="standardContextual"/>
        </w:rPr>
        <w:t>Journal of Marketing and Consumer Research, 42</w:t>
      </w:r>
      <w:r w:rsidRPr="00D4419B">
        <w:rPr>
          <w:rFonts w:eastAsiaTheme="minorEastAsia" w:cs="Times New Roman"/>
          <w:color w:val="212121"/>
          <w:sz w:val="22"/>
          <w:szCs w:val="22"/>
          <w:lang w:val="en-MY" w:eastAsia="ko-KR"/>
          <w14:ligatures w14:val="standardContextual"/>
        </w:rPr>
        <w:t xml:space="preserve">(2018), 66-74. </w:t>
      </w:r>
    </w:p>
    <w:p w14:paraId="414D10AB" w14:textId="3503F91B"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Kramoliš, J., &amp; Kopečková, M. (2013). Product placement: A smart marketing tool shifting a company to the next competitive level. </w:t>
      </w:r>
      <w:r w:rsidRPr="009D5503">
        <w:rPr>
          <w:rFonts w:eastAsiaTheme="minorEastAsia" w:cs="Times New Roman"/>
          <w:i/>
          <w:iCs/>
          <w:color w:val="212121"/>
          <w:sz w:val="22"/>
          <w:szCs w:val="22"/>
          <w:lang w:val="en-MY" w:eastAsia="ko-KR"/>
          <w14:ligatures w14:val="standardContextual"/>
        </w:rPr>
        <w:t>Journal of competitiveness</w:t>
      </w:r>
      <w:r w:rsidRPr="009D5503">
        <w:rPr>
          <w:rFonts w:eastAsiaTheme="minorEastAsia" w:cs="Times New Roman"/>
          <w:color w:val="212121"/>
          <w:sz w:val="22"/>
          <w:szCs w:val="22"/>
          <w:lang w:val="en-MY" w:eastAsia="ko-KR"/>
          <w14:ligatures w14:val="standardContextual"/>
        </w:rPr>
        <w:t xml:space="preserve">. </w:t>
      </w:r>
      <w:r w:rsidR="009D5503" w:rsidRPr="00BE557C">
        <w:rPr>
          <w:rFonts w:eastAsiaTheme="minorEastAsia" w:cs="Times New Roman"/>
          <w:i/>
          <w:iCs/>
          <w:color w:val="212121"/>
          <w:sz w:val="22"/>
          <w:szCs w:val="22"/>
          <w:lang w:val="en-MY" w:eastAsia="ko-KR"/>
          <w14:ligatures w14:val="standardContextual"/>
        </w:rPr>
        <w:t>5</w:t>
      </w:r>
      <w:r w:rsidR="009D5503" w:rsidRPr="009D5503">
        <w:rPr>
          <w:rFonts w:eastAsiaTheme="minorEastAsia" w:cs="Times New Roman"/>
          <w:color w:val="212121"/>
          <w:sz w:val="22"/>
          <w:szCs w:val="22"/>
          <w:lang w:val="en-MY" w:eastAsia="ko-KR"/>
          <w14:ligatures w14:val="standardContextual"/>
        </w:rPr>
        <w:t>(4), 98–114.</w:t>
      </w:r>
    </w:p>
    <w:p w14:paraId="243F9FF2"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Kristiva, N., &amp; Suprajitno, S. (2020). Multimodal Analysis on Product Placement in Korean Drama: “Goblin”. </w:t>
      </w:r>
      <w:r w:rsidRPr="00367447">
        <w:rPr>
          <w:rFonts w:eastAsiaTheme="minorEastAsia" w:cs="Times New Roman"/>
          <w:i/>
          <w:iCs/>
          <w:color w:val="212121"/>
          <w:sz w:val="22"/>
          <w:szCs w:val="22"/>
          <w:lang w:val="en-MY" w:eastAsia="ko-KR"/>
          <w14:ligatures w14:val="standardContextual"/>
        </w:rPr>
        <w:t>K@ ta Kita, 8</w:t>
      </w:r>
      <w:r w:rsidRPr="00D4419B">
        <w:rPr>
          <w:rFonts w:eastAsiaTheme="minorEastAsia" w:cs="Times New Roman"/>
          <w:color w:val="212121"/>
          <w:sz w:val="22"/>
          <w:szCs w:val="22"/>
          <w:lang w:val="en-MY" w:eastAsia="ko-KR"/>
          <w14:ligatures w14:val="standardContextual"/>
        </w:rPr>
        <w:t xml:space="preserve"> (2), 219-225. </w:t>
      </w:r>
    </w:p>
    <w:p w14:paraId="304C52F5"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Ksiazek, T. B., &amp; Webster, J. G. (2008). Cultural proximity and audience behaviour: The role of language in patterns of polarisation and multicultural fluency. </w:t>
      </w:r>
      <w:r w:rsidRPr="00273638">
        <w:rPr>
          <w:rFonts w:eastAsiaTheme="minorEastAsia" w:cs="Times New Roman"/>
          <w:i/>
          <w:iCs/>
          <w:color w:val="212121"/>
          <w:sz w:val="22"/>
          <w:szCs w:val="22"/>
          <w:lang w:val="en-MY" w:eastAsia="ko-KR"/>
          <w14:ligatures w14:val="standardContextual"/>
        </w:rPr>
        <w:t>Journal of Broadcasting &amp; Electronic Media, 52</w:t>
      </w:r>
      <w:r w:rsidRPr="00D4419B">
        <w:rPr>
          <w:rFonts w:eastAsiaTheme="minorEastAsia" w:cs="Times New Roman"/>
          <w:color w:val="212121"/>
          <w:sz w:val="22"/>
          <w:szCs w:val="22"/>
          <w:lang w:val="en-MY" w:eastAsia="ko-KR"/>
          <w14:ligatures w14:val="standardContextual"/>
        </w:rPr>
        <w:t xml:space="preserve">(3), 485-503. </w:t>
      </w:r>
    </w:p>
    <w:p w14:paraId="3477734F"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Kulman, I.R., &amp; Akamatsu, T.J. (1988). The Effects of Television on Large-Scale Attitude Change: Viewing "The Day After". </w:t>
      </w:r>
      <w:r w:rsidRPr="00E45812">
        <w:rPr>
          <w:rFonts w:eastAsiaTheme="minorEastAsia" w:cs="Times New Roman"/>
          <w:i/>
          <w:iCs/>
          <w:color w:val="000000"/>
          <w:sz w:val="22"/>
          <w:szCs w:val="22"/>
          <w:lang w:val="en-MY" w:eastAsia="ko-KR"/>
          <w14:ligatures w14:val="standardContextual"/>
        </w:rPr>
        <w:t>Journal of Applied Social Psychology, 18</w:t>
      </w:r>
      <w:r w:rsidRPr="00D4419B">
        <w:rPr>
          <w:rFonts w:eastAsiaTheme="minorEastAsia" w:cs="Times New Roman"/>
          <w:color w:val="000000"/>
          <w:sz w:val="22"/>
          <w:szCs w:val="22"/>
          <w:lang w:val="en-MY" w:eastAsia="ko-KR"/>
          <w14:ligatures w14:val="standardContextual"/>
        </w:rPr>
        <w:t xml:space="preserve">, 1121-1132. </w:t>
      </w:r>
    </w:p>
    <w:p w14:paraId="18022AD5"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Laroche, M., Kim, C., &amp; Zhou, L. (1996). Brand familiarity and confidence as determinants of purchase intention: An empirical test in a multiple brand context. </w:t>
      </w:r>
      <w:r w:rsidRPr="00527189">
        <w:rPr>
          <w:rFonts w:eastAsiaTheme="minorEastAsia" w:cs="Times New Roman"/>
          <w:i/>
          <w:iCs/>
          <w:color w:val="212121"/>
          <w:sz w:val="22"/>
          <w:szCs w:val="22"/>
          <w:lang w:val="en-MY" w:eastAsia="ko-KR"/>
          <w14:ligatures w14:val="standardContextual"/>
        </w:rPr>
        <w:t>Journal of Business Research, 37</w:t>
      </w:r>
      <w:r w:rsidRPr="00D4419B">
        <w:rPr>
          <w:rFonts w:eastAsiaTheme="minorEastAsia" w:cs="Times New Roman"/>
          <w:color w:val="212121"/>
          <w:sz w:val="22"/>
          <w:szCs w:val="22"/>
          <w:lang w:val="en-MY" w:eastAsia="ko-KR"/>
          <w14:ligatures w14:val="standardContextual"/>
        </w:rPr>
        <w:t xml:space="preserve">(2), 115-120. </w:t>
      </w:r>
    </w:p>
    <w:p w14:paraId="1A039DD7"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Larson, M.S. (1996). Sex Roles and Soap Operas: What Adolescents Learn About Single Motherhood. </w:t>
      </w:r>
      <w:r w:rsidRPr="00527189">
        <w:rPr>
          <w:rFonts w:eastAsiaTheme="minorEastAsia" w:cs="Times New Roman"/>
          <w:i/>
          <w:iCs/>
          <w:color w:val="000000"/>
          <w:sz w:val="22"/>
          <w:szCs w:val="22"/>
          <w:lang w:val="en-MY" w:eastAsia="ko-KR"/>
          <w14:ligatures w14:val="standardContextual"/>
        </w:rPr>
        <w:t>Sex Roles</w:t>
      </w:r>
      <w:r w:rsidRPr="00D4419B">
        <w:rPr>
          <w:rFonts w:eastAsiaTheme="minorEastAsia" w:cs="Times New Roman"/>
          <w:color w:val="000000"/>
          <w:sz w:val="22"/>
          <w:szCs w:val="22"/>
          <w:lang w:val="en-MY" w:eastAsia="ko-KR"/>
          <w14:ligatures w14:val="standardContextual"/>
        </w:rPr>
        <w:t xml:space="preserve">, 35, 97-110. </w:t>
      </w:r>
    </w:p>
    <w:p w14:paraId="63E84FD2"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Law, S., &amp; Braun, K. A. (2000). I'll have what she's having: Gauging the impact of product placements on viewers. </w:t>
      </w:r>
      <w:r w:rsidRPr="00527189">
        <w:rPr>
          <w:rFonts w:eastAsiaTheme="minorEastAsia" w:cs="Times New Roman"/>
          <w:i/>
          <w:iCs/>
          <w:color w:val="212121"/>
          <w:sz w:val="22"/>
          <w:szCs w:val="22"/>
          <w:lang w:val="en-MY" w:eastAsia="ko-KR"/>
          <w14:ligatures w14:val="standardContextual"/>
        </w:rPr>
        <w:t>Psychology &amp; Marketing, 17</w:t>
      </w:r>
      <w:r w:rsidRPr="00D4419B">
        <w:rPr>
          <w:rFonts w:eastAsiaTheme="minorEastAsia" w:cs="Times New Roman"/>
          <w:color w:val="212121"/>
          <w:sz w:val="22"/>
          <w:szCs w:val="22"/>
          <w:lang w:val="en-MY" w:eastAsia="ko-KR"/>
          <w14:ligatures w14:val="standardContextual"/>
        </w:rPr>
        <w:t xml:space="preserve">(12), 1059-1075. </w:t>
      </w:r>
    </w:p>
    <w:p w14:paraId="459DA885"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Lee, Y. S., &amp; Lee, J. (2014). Do brands talk </w:t>
      </w:r>
      <w:proofErr w:type="gramStart"/>
      <w:r w:rsidRPr="00D4419B">
        <w:rPr>
          <w:rFonts w:eastAsiaTheme="minorEastAsia" w:cs="Times New Roman"/>
          <w:color w:val="212121"/>
          <w:sz w:val="22"/>
          <w:szCs w:val="22"/>
          <w:lang w:val="en-MY" w:eastAsia="ko-KR"/>
          <w14:ligatures w14:val="standardContextual"/>
        </w:rPr>
        <w:t>differently?:</w:t>
      </w:r>
      <w:proofErr w:type="gramEnd"/>
      <w:r w:rsidRPr="00D4419B">
        <w:rPr>
          <w:rFonts w:eastAsiaTheme="minorEastAsia" w:cs="Times New Roman"/>
          <w:color w:val="212121"/>
          <w:sz w:val="22"/>
          <w:szCs w:val="22"/>
          <w:lang w:val="en-MY" w:eastAsia="ko-KR"/>
          <w14:ligatures w14:val="standardContextual"/>
        </w:rPr>
        <w:t xml:space="preserve"> An examination of product category involvement of elaboration likelihood model in Facebook. </w:t>
      </w:r>
      <w:r w:rsidRPr="00527189">
        <w:rPr>
          <w:rFonts w:eastAsiaTheme="minorEastAsia" w:cs="Times New Roman"/>
          <w:i/>
          <w:iCs/>
          <w:color w:val="212121"/>
          <w:sz w:val="22"/>
          <w:szCs w:val="22"/>
          <w:lang w:val="en-MY" w:eastAsia="ko-KR"/>
          <w14:ligatures w14:val="standardContextual"/>
        </w:rPr>
        <w:t>The Journal of Advertising and Promotion Research, 3</w:t>
      </w:r>
      <w:r w:rsidRPr="00D4419B">
        <w:rPr>
          <w:rFonts w:eastAsiaTheme="minorEastAsia" w:cs="Times New Roman"/>
          <w:color w:val="212121"/>
          <w:sz w:val="22"/>
          <w:szCs w:val="22"/>
          <w:lang w:val="en-MY" w:eastAsia="ko-KR"/>
          <w14:ligatures w14:val="standardContextual"/>
        </w:rPr>
        <w:t>(2), 45-84.</w:t>
      </w:r>
    </w:p>
    <w:p w14:paraId="6F3947B9" w14:textId="77777777" w:rsidR="00267B5A" w:rsidRDefault="00D4419B"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Lehu, J. M., &amp; Bressoud, E. (2007). Viewers and brand placement in movies: new insights about viewers contribute to better understand the effectiveness of the technique. </w:t>
      </w:r>
      <w:r w:rsidRPr="007C694C">
        <w:rPr>
          <w:rFonts w:eastAsiaTheme="minorEastAsia" w:cs="Times New Roman"/>
          <w:i/>
          <w:iCs/>
          <w:color w:val="212121"/>
          <w:sz w:val="22"/>
          <w:szCs w:val="22"/>
          <w:lang w:val="en-MY" w:eastAsia="ko-KR"/>
          <w14:ligatures w14:val="standardContextual"/>
        </w:rPr>
        <w:t>In La Londe Seminar in Marketing Communications and Consumer Behavior</w:t>
      </w:r>
      <w:r w:rsidRPr="00D4419B">
        <w:rPr>
          <w:rFonts w:eastAsiaTheme="minorEastAsia" w:cs="Times New Roman"/>
          <w:color w:val="212121"/>
          <w:sz w:val="22"/>
          <w:szCs w:val="22"/>
          <w:lang w:val="en-MY" w:eastAsia="ko-KR"/>
          <w14:ligatures w14:val="standardContextual"/>
        </w:rPr>
        <w:t xml:space="preserve">, La Londe, 5-8 June. </w:t>
      </w:r>
    </w:p>
    <w:p w14:paraId="4A662F92" w14:textId="6F188052" w:rsidR="00267B5A" w:rsidRPr="00B900E7" w:rsidRDefault="00B900E7" w:rsidP="00267B5A">
      <w:pPr>
        <w:autoSpaceDE w:val="0"/>
        <w:autoSpaceDN w:val="0"/>
        <w:adjustRightInd w:val="0"/>
        <w:ind w:left="720" w:hanging="810"/>
        <w:jc w:val="both"/>
        <w:rPr>
          <w:rFonts w:eastAsiaTheme="minorEastAsia" w:cs="Times New Roman"/>
          <w:color w:val="212121"/>
          <w:sz w:val="22"/>
          <w:szCs w:val="22"/>
          <w:lang w:val="en-MY" w:eastAsia="ko-KR"/>
          <w14:ligatures w14:val="standardContextual"/>
        </w:rPr>
      </w:pPr>
      <w:r w:rsidRPr="00B900E7">
        <w:rPr>
          <w:sz w:val="22"/>
          <w:szCs w:val="22"/>
        </w:rPr>
        <w:t xml:space="preserve">Lorente Páramo, Á. J., Hernández García, Á., &amp; Chaparro Peláez, J. (2021). Modelling e-mail marketing effectiveness: An approach based on the theory of hierarchy of effects. </w:t>
      </w:r>
      <w:r w:rsidRPr="00B900E7">
        <w:rPr>
          <w:rStyle w:val="Emphasis"/>
          <w:sz w:val="22"/>
          <w:szCs w:val="22"/>
        </w:rPr>
        <w:t>Journal of Business Research</w:t>
      </w:r>
      <w:r w:rsidRPr="00B900E7">
        <w:rPr>
          <w:sz w:val="22"/>
          <w:szCs w:val="22"/>
        </w:rPr>
        <w:t>, 124, 1–11.</w:t>
      </w:r>
      <w:r w:rsidR="00D4419B" w:rsidRPr="00B900E7">
        <w:rPr>
          <w:rFonts w:eastAsiaTheme="minorEastAsia" w:cs="Times New Roman"/>
          <w:color w:val="212121"/>
          <w:sz w:val="22"/>
          <w:szCs w:val="22"/>
          <w:lang w:val="en-MY" w:eastAsia="ko-KR"/>
          <w14:ligatures w14:val="standardContextual"/>
        </w:rPr>
        <w:t xml:space="preserve"> </w:t>
      </w:r>
    </w:p>
    <w:p w14:paraId="00FC1A4F"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Meyer, J., Song, R., &amp; Ha, K. (2016). The effect of product placements on the evaluation of movies. </w:t>
      </w:r>
      <w:r w:rsidRPr="00B900E7">
        <w:rPr>
          <w:rFonts w:eastAsiaTheme="minorEastAsia" w:cs="Times New Roman"/>
          <w:i/>
          <w:iCs/>
          <w:color w:val="212121"/>
          <w:sz w:val="22"/>
          <w:szCs w:val="22"/>
          <w:lang w:val="en-MY" w:eastAsia="ko-KR"/>
          <w14:ligatures w14:val="standardContextual"/>
        </w:rPr>
        <w:t>European Journal of Marketing.</w:t>
      </w:r>
      <w:r w:rsidRPr="00D4419B">
        <w:rPr>
          <w:rFonts w:eastAsiaTheme="minorEastAsia" w:cs="Times New Roman"/>
          <w:color w:val="212121"/>
          <w:sz w:val="22"/>
          <w:szCs w:val="22"/>
          <w:lang w:val="en-MY" w:eastAsia="ko-KR"/>
          <w14:ligatures w14:val="standardContextual"/>
        </w:rPr>
        <w:t xml:space="preserve"> </w:t>
      </w:r>
    </w:p>
    <w:p w14:paraId="23EAB96B"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Mirabi, V., Akbariyeh, H., &amp; Tahmasebifard, H. (2015). A study of factors affecting on customers </w:t>
      </w:r>
      <w:proofErr w:type="gramStart"/>
      <w:r w:rsidRPr="00D4419B">
        <w:rPr>
          <w:rFonts w:eastAsiaTheme="minorEastAsia" w:cs="Times New Roman"/>
          <w:color w:val="212121"/>
          <w:sz w:val="22"/>
          <w:szCs w:val="22"/>
          <w:lang w:val="en-MY" w:eastAsia="ko-KR"/>
          <w14:ligatures w14:val="standardContextual"/>
        </w:rPr>
        <w:t>purchase</w:t>
      </w:r>
      <w:proofErr w:type="gramEnd"/>
      <w:r w:rsidRPr="00D4419B">
        <w:rPr>
          <w:rFonts w:eastAsiaTheme="minorEastAsia" w:cs="Times New Roman"/>
          <w:color w:val="212121"/>
          <w:sz w:val="22"/>
          <w:szCs w:val="22"/>
          <w:lang w:val="en-MY" w:eastAsia="ko-KR"/>
          <w14:ligatures w14:val="standardContextual"/>
        </w:rPr>
        <w:t xml:space="preserve"> intention. </w:t>
      </w:r>
      <w:r w:rsidRPr="00B900E7">
        <w:rPr>
          <w:rFonts w:eastAsiaTheme="minorEastAsia" w:cs="Times New Roman"/>
          <w:i/>
          <w:iCs/>
          <w:color w:val="212121"/>
          <w:sz w:val="22"/>
          <w:szCs w:val="22"/>
          <w:lang w:val="en-MY" w:eastAsia="ko-KR"/>
          <w14:ligatures w14:val="standardContextual"/>
        </w:rPr>
        <w:t>Journal of Multidisciplinary Engineering Science and Technology (JMEST), 2</w:t>
      </w:r>
      <w:r w:rsidRPr="00D4419B">
        <w:rPr>
          <w:rFonts w:eastAsiaTheme="minorEastAsia" w:cs="Times New Roman"/>
          <w:color w:val="212121"/>
          <w:sz w:val="22"/>
          <w:szCs w:val="22"/>
          <w:lang w:val="en-MY" w:eastAsia="ko-KR"/>
          <w14:ligatures w14:val="standardContextual"/>
        </w:rPr>
        <w:t xml:space="preserve">(1). </w:t>
      </w:r>
    </w:p>
    <w:p w14:paraId="18887D2D"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Moisescu, O. I., &amp; Bertea, P. E. (2013). The Impact of Brand Awareness, Brand Knowledge and Price Positioning on Perceived Risks Associated to Buying Online from Travel Agencies. </w:t>
      </w:r>
      <w:r w:rsidRPr="00B900E7">
        <w:rPr>
          <w:rFonts w:eastAsiaTheme="minorEastAsia" w:cs="Times New Roman"/>
          <w:i/>
          <w:iCs/>
          <w:color w:val="212121"/>
          <w:sz w:val="22"/>
          <w:szCs w:val="22"/>
          <w:lang w:val="en-MY" w:eastAsia="ko-KR"/>
          <w14:ligatures w14:val="standardContextual"/>
        </w:rPr>
        <w:t>Romanian Journal of Marketing</w:t>
      </w:r>
      <w:r w:rsidRPr="00D4419B">
        <w:rPr>
          <w:rFonts w:eastAsiaTheme="minorEastAsia" w:cs="Times New Roman"/>
          <w:color w:val="212121"/>
          <w:sz w:val="22"/>
          <w:szCs w:val="22"/>
          <w:lang w:val="en-MY" w:eastAsia="ko-KR"/>
          <w14:ligatures w14:val="standardContextual"/>
        </w:rPr>
        <w:t>, (3).</w:t>
      </w:r>
    </w:p>
    <w:p w14:paraId="649C5C87"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Nelson, M. R., &amp; McLeod, L. E. (2005). Adolescent brand consciousness and product placements: awareness, liking and perceived effects on self and others. </w:t>
      </w:r>
      <w:r w:rsidRPr="00B900E7">
        <w:rPr>
          <w:rFonts w:eastAsiaTheme="minorEastAsia" w:cs="Times New Roman"/>
          <w:i/>
          <w:iCs/>
          <w:color w:val="212121"/>
          <w:sz w:val="22"/>
          <w:szCs w:val="22"/>
          <w:lang w:val="en-MY" w:eastAsia="ko-KR"/>
          <w14:ligatures w14:val="standardContextual"/>
        </w:rPr>
        <w:t>International Journal of Consumer Studies, 29</w:t>
      </w:r>
      <w:r w:rsidRPr="00D4419B">
        <w:rPr>
          <w:rFonts w:eastAsiaTheme="minorEastAsia" w:cs="Times New Roman"/>
          <w:color w:val="212121"/>
          <w:sz w:val="22"/>
          <w:szCs w:val="22"/>
          <w:lang w:val="en-MY" w:eastAsia="ko-KR"/>
          <w14:ligatures w14:val="standardContextual"/>
        </w:rPr>
        <w:t xml:space="preserve">(6), 515–528. </w:t>
      </w:r>
    </w:p>
    <w:p w14:paraId="61FCA6F4" w14:textId="408532DC"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Norhashimah Jalaluddin &amp; Zaharani Ahmad, (2011) Hallyu di Malaysia: kajian sosiobudaya</w:t>
      </w:r>
      <w:r w:rsidR="00B900E7">
        <w:rPr>
          <w:rFonts w:eastAsiaTheme="minorEastAsia" w:cs="Times New Roman"/>
          <w:color w:val="000000"/>
          <w:sz w:val="22"/>
          <w:szCs w:val="22"/>
          <w:lang w:val="en-MY" w:eastAsia="ko-KR"/>
          <w14:ligatures w14:val="standardContextual"/>
        </w:rPr>
        <w:t>.</w:t>
      </w:r>
      <w:r w:rsidRPr="00D4419B">
        <w:rPr>
          <w:rFonts w:eastAsiaTheme="minorEastAsia" w:cs="Times New Roman"/>
          <w:color w:val="000000"/>
          <w:sz w:val="22"/>
          <w:szCs w:val="22"/>
          <w:lang w:val="en-MY" w:eastAsia="ko-KR"/>
          <w14:ligatures w14:val="standardContextual"/>
        </w:rPr>
        <w:t xml:space="preserve"> </w:t>
      </w:r>
      <w:r w:rsidRPr="00B900E7">
        <w:rPr>
          <w:rFonts w:eastAsiaTheme="minorEastAsia" w:cs="Times New Roman"/>
          <w:i/>
          <w:iCs/>
          <w:color w:val="000000"/>
          <w:sz w:val="22"/>
          <w:szCs w:val="22"/>
          <w:lang w:val="en-MY" w:eastAsia="ko-KR"/>
          <w14:ligatures w14:val="standardContextual"/>
        </w:rPr>
        <w:t>Journal of communication, 27</w:t>
      </w:r>
      <w:r w:rsidRPr="00D4419B">
        <w:rPr>
          <w:rFonts w:eastAsiaTheme="minorEastAsia" w:cs="Times New Roman"/>
          <w:color w:val="000000"/>
          <w:sz w:val="22"/>
          <w:szCs w:val="22"/>
          <w:lang w:val="en-MY" w:eastAsia="ko-KR"/>
          <w14:ligatures w14:val="standardContextual"/>
        </w:rPr>
        <w:t xml:space="preserve">(2), pp.203-219. </w:t>
      </w:r>
    </w:p>
    <w:p w14:paraId="1B13BC83"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Nur Shuhadawati Mohd Amin. Media massa. 13 Oktober 2011. </w:t>
      </w:r>
    </w:p>
    <w:p w14:paraId="2810C36A"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O'Guinn, T.C., &amp; Shrum, L.J. (1997). The Role of Television in the Construction of Consumer Reality. </w:t>
      </w:r>
      <w:r w:rsidRPr="00B900E7">
        <w:rPr>
          <w:rFonts w:eastAsiaTheme="minorEastAsia" w:cs="Times New Roman"/>
          <w:i/>
          <w:iCs/>
          <w:color w:val="000000"/>
          <w:sz w:val="22"/>
          <w:szCs w:val="22"/>
          <w:lang w:val="en-MY" w:eastAsia="ko-KR"/>
          <w14:ligatures w14:val="standardContextual"/>
        </w:rPr>
        <w:t>Journal of Consumer Research, 28</w:t>
      </w:r>
      <w:r w:rsidRPr="00D4419B">
        <w:rPr>
          <w:rFonts w:eastAsiaTheme="minorEastAsia" w:cs="Times New Roman"/>
          <w:color w:val="000000"/>
          <w:sz w:val="22"/>
          <w:szCs w:val="22"/>
          <w:lang w:val="en-MY" w:eastAsia="ko-KR"/>
          <w14:ligatures w14:val="standardContextual"/>
        </w:rPr>
        <w:t xml:space="preserve">, 278–294. </w:t>
      </w:r>
    </w:p>
    <w:p w14:paraId="26920DA1"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Panda, T. K. (2004). Effectiveness of product placements in Indian films and its effects on brand memory and attitude with special reference to Hindi films. </w:t>
      </w:r>
    </w:p>
    <w:p w14:paraId="1B49E739"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Patton, D. (2014). A study of the effect of product placement in television shows and its influence on consumer behaviour. </w:t>
      </w:r>
    </w:p>
    <w:p w14:paraId="2837277D"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lastRenderedPageBreak/>
        <w:t xml:space="preserve">Perwitasari, D. A., &amp; Paramita, E. L. (2020). Product placement on Korean drama as an effective tool for brand positioning (Case study: Laneige). </w:t>
      </w:r>
      <w:r w:rsidRPr="00263F75">
        <w:rPr>
          <w:rFonts w:eastAsiaTheme="minorEastAsia" w:cs="Times New Roman"/>
          <w:i/>
          <w:iCs/>
          <w:color w:val="212121"/>
          <w:sz w:val="22"/>
          <w:szCs w:val="22"/>
          <w:lang w:val="en-MY" w:eastAsia="ko-KR"/>
          <w14:ligatures w14:val="standardContextual"/>
        </w:rPr>
        <w:t>Jurnal Muara Ilmu Ekonomi dan Bisnis, 4</w:t>
      </w:r>
      <w:r w:rsidRPr="00D4419B">
        <w:rPr>
          <w:rFonts w:eastAsiaTheme="minorEastAsia" w:cs="Times New Roman"/>
          <w:color w:val="212121"/>
          <w:sz w:val="22"/>
          <w:szCs w:val="22"/>
          <w:lang w:val="en-MY" w:eastAsia="ko-KR"/>
          <w14:ligatures w14:val="standardContextual"/>
        </w:rPr>
        <w:t xml:space="preserve">(1), 145-155. </w:t>
      </w:r>
    </w:p>
    <w:p w14:paraId="41569B0C"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Qazzafi, S. (2019). Consumer buying decision process toward products</w:t>
      </w:r>
      <w:r w:rsidRPr="00263F75">
        <w:rPr>
          <w:rFonts w:eastAsiaTheme="minorEastAsia" w:cs="Times New Roman"/>
          <w:i/>
          <w:iCs/>
          <w:color w:val="000000"/>
          <w:sz w:val="22"/>
          <w:szCs w:val="22"/>
          <w:lang w:val="en-MY" w:eastAsia="ko-KR"/>
          <w14:ligatures w14:val="standardContextual"/>
        </w:rPr>
        <w:t>. International Journal of Scientific Research and Engineering Development, 2</w:t>
      </w:r>
      <w:r w:rsidRPr="00D4419B">
        <w:rPr>
          <w:rFonts w:eastAsiaTheme="minorEastAsia" w:cs="Times New Roman"/>
          <w:color w:val="000000"/>
          <w:sz w:val="22"/>
          <w:szCs w:val="22"/>
          <w:lang w:val="en-MY" w:eastAsia="ko-KR"/>
          <w14:ligatures w14:val="standardContextual"/>
        </w:rPr>
        <w:t xml:space="preserve">(5), 130 – 133. </w:t>
      </w:r>
    </w:p>
    <w:p w14:paraId="525724B9"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Roopa, S., &amp; Rani, M. S. (2012). Questionnaire designing for a survey. </w:t>
      </w:r>
      <w:r w:rsidRPr="00263F75">
        <w:rPr>
          <w:rFonts w:eastAsiaTheme="minorEastAsia" w:cs="Times New Roman"/>
          <w:i/>
          <w:iCs/>
          <w:color w:val="212121"/>
          <w:sz w:val="22"/>
          <w:szCs w:val="22"/>
          <w:lang w:val="en-MY" w:eastAsia="ko-KR"/>
          <w14:ligatures w14:val="standardContextual"/>
        </w:rPr>
        <w:t>Journal of Indian Orthodontic Society, 46</w:t>
      </w:r>
      <w:r w:rsidRPr="00D4419B">
        <w:rPr>
          <w:rFonts w:eastAsiaTheme="minorEastAsia" w:cs="Times New Roman"/>
          <w:color w:val="212121"/>
          <w:sz w:val="22"/>
          <w:szCs w:val="22"/>
          <w:lang w:val="en-MY" w:eastAsia="ko-KR"/>
          <w14:ligatures w14:val="standardContextual"/>
        </w:rPr>
        <w:t xml:space="preserve">(4_suppl1), 273-277. </w:t>
      </w:r>
    </w:p>
    <w:p w14:paraId="1229689D"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Rosenbaum-Elliott, R. (2020). </w:t>
      </w:r>
      <w:r w:rsidRPr="00263F75">
        <w:rPr>
          <w:rFonts w:eastAsiaTheme="minorEastAsia" w:cs="Times New Roman"/>
          <w:i/>
          <w:iCs/>
          <w:color w:val="212121"/>
          <w:sz w:val="22"/>
          <w:szCs w:val="22"/>
          <w:lang w:val="en-MY" w:eastAsia="ko-KR"/>
          <w14:ligatures w14:val="standardContextual"/>
        </w:rPr>
        <w:t>Strategic advertising management</w:t>
      </w:r>
      <w:r w:rsidRPr="00D4419B">
        <w:rPr>
          <w:rFonts w:eastAsiaTheme="minorEastAsia" w:cs="Times New Roman"/>
          <w:color w:val="212121"/>
          <w:sz w:val="22"/>
          <w:szCs w:val="22"/>
          <w:lang w:val="en-MY" w:eastAsia="ko-KR"/>
          <w14:ligatures w14:val="standardContextual"/>
        </w:rPr>
        <w:t xml:space="preserve">. Oxford University Press. </w:t>
      </w:r>
    </w:p>
    <w:p w14:paraId="090D03B1"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Russell, C. A. (1998). </w:t>
      </w:r>
      <w:r w:rsidRPr="00263F75">
        <w:rPr>
          <w:rFonts w:eastAsiaTheme="minorEastAsia" w:cs="Times New Roman"/>
          <w:i/>
          <w:iCs/>
          <w:color w:val="212121"/>
          <w:sz w:val="22"/>
          <w:szCs w:val="22"/>
          <w:lang w:val="en-MY" w:eastAsia="ko-KR"/>
          <w14:ligatures w14:val="standardContextual"/>
        </w:rPr>
        <w:t>Toward a framework of product placement: theoretical propositions</w:t>
      </w:r>
      <w:r w:rsidRPr="00D4419B">
        <w:rPr>
          <w:rFonts w:eastAsiaTheme="minorEastAsia" w:cs="Times New Roman"/>
          <w:color w:val="212121"/>
          <w:sz w:val="22"/>
          <w:szCs w:val="22"/>
          <w:lang w:val="en-MY" w:eastAsia="ko-KR"/>
          <w14:ligatures w14:val="standardContextual"/>
        </w:rPr>
        <w:t>. ACR North American Advances.</w:t>
      </w:r>
    </w:p>
    <w:p w14:paraId="23CBE1D6"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Russell, C. A. (2019). Expanding the agenda of research on product placement: A commercial intertext. </w:t>
      </w:r>
      <w:r w:rsidRPr="00D4419B">
        <w:rPr>
          <w:rFonts w:eastAsiaTheme="minorEastAsia" w:cs="Times New Roman"/>
          <w:i/>
          <w:iCs/>
          <w:color w:val="212121"/>
          <w:sz w:val="22"/>
          <w:szCs w:val="22"/>
          <w:lang w:val="en-MY" w:eastAsia="ko-KR"/>
          <w14:ligatures w14:val="standardContextual"/>
        </w:rPr>
        <w:t>Journal of Advertising</w:t>
      </w:r>
      <w:r w:rsidRPr="00D4419B">
        <w:rPr>
          <w:rFonts w:eastAsiaTheme="minorEastAsia" w:cs="Times New Roman"/>
          <w:color w:val="212121"/>
          <w:sz w:val="22"/>
          <w:szCs w:val="22"/>
          <w:lang w:val="en-MY" w:eastAsia="ko-KR"/>
          <w14:ligatures w14:val="standardContextual"/>
        </w:rPr>
        <w:t>, 48(1), 38–48.</w:t>
      </w:r>
    </w:p>
    <w:p w14:paraId="4E5B8A64"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Salciuviene, L., Ghauri, P. N., Salomea Streder, R., &amp; De Mattos, C. (2010). Do brand names in a foreign language lead to different brand perceptions? </w:t>
      </w:r>
      <w:r w:rsidRPr="00263F75">
        <w:rPr>
          <w:rFonts w:eastAsiaTheme="minorEastAsia" w:cs="Times New Roman"/>
          <w:i/>
          <w:iCs/>
          <w:color w:val="212121"/>
          <w:sz w:val="22"/>
          <w:szCs w:val="22"/>
          <w:lang w:val="en-MY" w:eastAsia="ko-KR"/>
          <w14:ligatures w14:val="standardContextual"/>
        </w:rPr>
        <w:t>Journal of Marketing Management, 26</w:t>
      </w:r>
      <w:r w:rsidRPr="00D4419B">
        <w:rPr>
          <w:rFonts w:eastAsiaTheme="minorEastAsia" w:cs="Times New Roman"/>
          <w:color w:val="212121"/>
          <w:sz w:val="22"/>
          <w:szCs w:val="22"/>
          <w:lang w:val="en-MY" w:eastAsia="ko-KR"/>
          <w14:ligatures w14:val="standardContextual"/>
        </w:rPr>
        <w:t xml:space="preserve">(11-12), 1037-1056. </w:t>
      </w:r>
    </w:p>
    <w:p w14:paraId="64FE0E54"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Samsudin A. Rahim. (2008). </w:t>
      </w:r>
      <w:r w:rsidRPr="00263F75">
        <w:rPr>
          <w:rFonts w:eastAsiaTheme="minorEastAsia" w:cs="Times New Roman"/>
          <w:i/>
          <w:iCs/>
          <w:color w:val="000000"/>
          <w:sz w:val="22"/>
          <w:szCs w:val="22"/>
          <w:lang w:val="en-MY" w:eastAsia="ko-KR"/>
          <w14:ligatures w14:val="standardContextual"/>
        </w:rPr>
        <w:t>Media dan generasi muda.</w:t>
      </w:r>
      <w:r w:rsidRPr="00D4419B">
        <w:rPr>
          <w:rFonts w:eastAsiaTheme="minorEastAsia" w:cs="Times New Roman"/>
          <w:color w:val="000000"/>
          <w:sz w:val="22"/>
          <w:szCs w:val="22"/>
          <w:lang w:val="en-MY" w:eastAsia="ko-KR"/>
          <w14:ligatures w14:val="standardContextual"/>
        </w:rPr>
        <w:t xml:space="preserve"> Institut Penyelidikan pembangunan Belia Malaysia: Putrajaya. </w:t>
      </w:r>
    </w:p>
    <w:p w14:paraId="349FDFB8" w14:textId="77777777" w:rsidR="00267B5A" w:rsidRPr="00263F75" w:rsidRDefault="00D4419B" w:rsidP="00267B5A">
      <w:pPr>
        <w:autoSpaceDE w:val="0"/>
        <w:autoSpaceDN w:val="0"/>
        <w:adjustRightInd w:val="0"/>
        <w:ind w:left="720" w:hanging="810"/>
        <w:rPr>
          <w:rFonts w:eastAsiaTheme="minorEastAsia" w:cs="Times New Roman"/>
          <w:i/>
          <w:iCs/>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Samsudin A. Rahim. (2008). </w:t>
      </w:r>
      <w:r w:rsidRPr="00263F75">
        <w:rPr>
          <w:rFonts w:eastAsiaTheme="minorEastAsia" w:cs="Times New Roman"/>
          <w:i/>
          <w:iCs/>
          <w:color w:val="000000"/>
          <w:sz w:val="22"/>
          <w:szCs w:val="22"/>
          <w:lang w:val="en-MY" w:eastAsia="ko-KR"/>
          <w14:ligatures w14:val="standardContextual"/>
        </w:rPr>
        <w:t>Televisyen dan identity budaya generasi muda.</w:t>
      </w:r>
    </w:p>
    <w:p w14:paraId="15C7F13A"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Schiffman, L. (2000). G. dan Kanuk, Leslie. </w:t>
      </w:r>
      <w:r w:rsidRPr="00263F75">
        <w:rPr>
          <w:rFonts w:eastAsiaTheme="minorEastAsia" w:cs="Times New Roman"/>
          <w:i/>
          <w:iCs/>
          <w:color w:val="212121"/>
          <w:sz w:val="22"/>
          <w:szCs w:val="22"/>
          <w:lang w:val="en-MY" w:eastAsia="ko-KR"/>
          <w14:ligatures w14:val="standardContextual"/>
        </w:rPr>
        <w:t>Perilaku Konsumen.</w:t>
      </w:r>
      <w:r w:rsidRPr="00D4419B">
        <w:rPr>
          <w:rFonts w:eastAsiaTheme="minorEastAsia" w:cs="Times New Roman"/>
          <w:color w:val="212121"/>
          <w:sz w:val="22"/>
          <w:szCs w:val="22"/>
          <w:lang w:val="en-MY" w:eastAsia="ko-KR"/>
          <w14:ligatures w14:val="standardContextual"/>
        </w:rPr>
        <w:t xml:space="preserve"> </w:t>
      </w:r>
    </w:p>
    <w:p w14:paraId="1E8D3505"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Sekaran, U. &amp; Bougie, R. (2010). </w:t>
      </w:r>
      <w:r w:rsidRPr="00263F75">
        <w:rPr>
          <w:rFonts w:eastAsiaTheme="minorEastAsia" w:cs="Times New Roman"/>
          <w:i/>
          <w:iCs/>
          <w:color w:val="000000"/>
          <w:sz w:val="22"/>
          <w:szCs w:val="22"/>
          <w:lang w:val="en-MY" w:eastAsia="ko-KR"/>
          <w14:ligatures w14:val="standardContextual"/>
        </w:rPr>
        <w:t>Research methods for business: A skill building approach</w:t>
      </w:r>
      <w:r w:rsidRPr="00D4419B">
        <w:rPr>
          <w:rFonts w:eastAsiaTheme="minorEastAsia" w:cs="Times New Roman"/>
          <w:color w:val="000000"/>
          <w:sz w:val="22"/>
          <w:szCs w:val="22"/>
          <w:lang w:val="en-MY" w:eastAsia="ko-KR"/>
          <w14:ligatures w14:val="standardContextual"/>
        </w:rPr>
        <w:t xml:space="preserve"> (5th ed.). Chichester: John Willey &amp; Sons Ltd. </w:t>
      </w:r>
    </w:p>
    <w:p w14:paraId="06644335" w14:textId="77777777" w:rsidR="00263F75" w:rsidRDefault="00D4419B" w:rsidP="00267B5A">
      <w:pPr>
        <w:autoSpaceDE w:val="0"/>
        <w:autoSpaceDN w:val="0"/>
        <w:adjustRightInd w:val="0"/>
        <w:ind w:left="720" w:hanging="810"/>
        <w:rPr>
          <w:rFonts w:eastAsiaTheme="minorEastAsia" w:cs="Times New Roman"/>
          <w:color w:val="000000"/>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Shim D. (2011). Gelombang Korea di Asia Tenggara</w:t>
      </w:r>
      <w:r w:rsidR="00263F75">
        <w:rPr>
          <w:rFonts w:eastAsiaTheme="minorEastAsia" w:cs="Times New Roman"/>
          <w:color w:val="000000"/>
          <w:sz w:val="22"/>
          <w:szCs w:val="22"/>
          <w:lang w:val="en-MY" w:eastAsia="ko-KR"/>
          <w14:ligatures w14:val="standardContextual"/>
        </w:rPr>
        <w:t>.</w:t>
      </w:r>
      <w:r w:rsidRPr="00D4419B">
        <w:rPr>
          <w:rFonts w:eastAsiaTheme="minorEastAsia" w:cs="Times New Roman"/>
          <w:color w:val="000000"/>
          <w:sz w:val="22"/>
          <w:szCs w:val="22"/>
          <w:lang w:val="en-MY" w:eastAsia="ko-KR"/>
          <w14:ligatures w14:val="standardContextual"/>
        </w:rPr>
        <w:t xml:space="preserve"> Kyoto review of </w:t>
      </w:r>
      <w:r w:rsidR="00263F75">
        <w:rPr>
          <w:rFonts w:eastAsiaTheme="minorEastAsia" w:cs="Times New Roman"/>
          <w:color w:val="000000"/>
          <w:sz w:val="22"/>
          <w:szCs w:val="22"/>
          <w:lang w:val="en-MY" w:eastAsia="ko-KR"/>
          <w14:ligatures w14:val="standardContextual"/>
        </w:rPr>
        <w:t>S</w:t>
      </w:r>
      <w:r w:rsidR="00263F75" w:rsidRPr="00D4419B">
        <w:rPr>
          <w:rFonts w:eastAsiaTheme="minorEastAsia" w:cs="Times New Roman"/>
          <w:color w:val="000000"/>
          <w:sz w:val="22"/>
          <w:szCs w:val="22"/>
          <w:lang w:val="en-MY" w:eastAsia="ko-KR"/>
          <w14:ligatures w14:val="standardContextual"/>
        </w:rPr>
        <w:t>outheast</w:t>
      </w:r>
      <w:r w:rsidRPr="00D4419B">
        <w:rPr>
          <w:rFonts w:eastAsiaTheme="minorEastAsia" w:cs="Times New Roman"/>
          <w:color w:val="000000"/>
          <w:sz w:val="22"/>
          <w:szCs w:val="22"/>
          <w:lang w:val="en-MY" w:eastAsia="ko-KR"/>
          <w14:ligatures w14:val="standardContextual"/>
        </w:rPr>
        <w:t xml:space="preserve"> </w:t>
      </w:r>
      <w:r w:rsidR="00263F75" w:rsidRPr="00D4419B">
        <w:rPr>
          <w:rFonts w:eastAsiaTheme="minorEastAsia" w:cs="Times New Roman"/>
          <w:color w:val="000000"/>
          <w:sz w:val="22"/>
          <w:szCs w:val="22"/>
          <w:lang w:val="en-MY" w:eastAsia="ko-KR"/>
          <w14:ligatures w14:val="standardContextual"/>
        </w:rPr>
        <w:t>Asia</w:t>
      </w:r>
      <w:r w:rsidRPr="00D4419B">
        <w:rPr>
          <w:rFonts w:eastAsiaTheme="minorEastAsia" w:cs="Times New Roman"/>
          <w:color w:val="000000"/>
          <w:sz w:val="22"/>
          <w:szCs w:val="22"/>
          <w:lang w:val="en-MY" w:eastAsia="ko-KR"/>
          <w14:ligatures w14:val="standardContextual"/>
        </w:rPr>
        <w:t>.</w:t>
      </w:r>
    </w:p>
    <w:p w14:paraId="3B9B1320" w14:textId="1D6BDB2D" w:rsidR="00267B5A" w:rsidRDefault="00263F75" w:rsidP="00263F75">
      <w:pPr>
        <w:autoSpaceDE w:val="0"/>
        <w:autoSpaceDN w:val="0"/>
        <w:adjustRightInd w:val="0"/>
        <w:ind w:left="720"/>
        <w:rPr>
          <w:rFonts w:eastAsiaTheme="minorEastAsia" w:cs="Times New Roman"/>
          <w:color w:val="212121"/>
          <w:sz w:val="22"/>
          <w:szCs w:val="22"/>
          <w:lang w:val="en-MY" w:eastAsia="ko-KR"/>
          <w14:ligatures w14:val="standardContextual"/>
        </w:rPr>
      </w:pPr>
      <w:r>
        <w:rPr>
          <w:rFonts w:eastAsiaTheme="minorEastAsia" w:cs="Times New Roman"/>
          <w:color w:val="0000FF"/>
          <w:sz w:val="22"/>
          <w:szCs w:val="22"/>
          <w:lang w:val="en-MY" w:eastAsia="ko-KR"/>
          <w14:ligatures w14:val="standardContextual"/>
        </w:rPr>
        <w:t>ht</w:t>
      </w:r>
      <w:r w:rsidR="00D4419B" w:rsidRPr="00D4419B">
        <w:rPr>
          <w:rFonts w:eastAsiaTheme="minorEastAsia" w:cs="Times New Roman"/>
          <w:color w:val="0000FF"/>
          <w:sz w:val="22"/>
          <w:szCs w:val="22"/>
          <w:lang w:val="en-MY" w:eastAsia="ko-KR"/>
          <w14:ligatures w14:val="standardContextual"/>
        </w:rPr>
        <w:t xml:space="preserve">tp://kyotoreviewsea.org </w:t>
      </w:r>
    </w:p>
    <w:p w14:paraId="1C22CFA4" w14:textId="1715ACD9"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Shim D. (2011). Waxing Korean wave. Conference paper in Ari Asia Trend Series, Singapore. </w:t>
      </w:r>
    </w:p>
    <w:p w14:paraId="38C5A643"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Shim, D. (2006). Hybridity and the rise of Korean popular culture in Asia. </w:t>
      </w:r>
      <w:r w:rsidRPr="000864D8">
        <w:rPr>
          <w:rFonts w:eastAsiaTheme="minorEastAsia" w:cs="Times New Roman"/>
          <w:i/>
          <w:iCs/>
          <w:color w:val="212121"/>
          <w:sz w:val="22"/>
          <w:szCs w:val="22"/>
          <w:lang w:val="en-MY" w:eastAsia="ko-KR"/>
          <w14:ligatures w14:val="standardContextual"/>
        </w:rPr>
        <w:t>Media, culture &amp; society, 28</w:t>
      </w:r>
      <w:r w:rsidRPr="00D4419B">
        <w:rPr>
          <w:rFonts w:eastAsiaTheme="minorEastAsia" w:cs="Times New Roman"/>
          <w:color w:val="212121"/>
          <w:sz w:val="22"/>
          <w:szCs w:val="22"/>
          <w:lang w:val="en-MY" w:eastAsia="ko-KR"/>
          <w14:ligatures w14:val="standardContextual"/>
        </w:rPr>
        <w:t xml:space="preserve">(1), 25–44. </w:t>
      </w:r>
    </w:p>
    <w:p w14:paraId="0720D1BE"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Shirokova, G., Tsukanova, T., &amp; Morris, M. H. (2018). The moderating role of national culture in the relationship between university entrepreneurship offerings and student start</w:t>
      </w:r>
      <w:r w:rsidRPr="00D4419B">
        <w:rPr>
          <w:rFonts w:ascii="Times New Roman" w:eastAsiaTheme="minorEastAsia" w:hAnsi="Times New Roman" w:cs="Times New Roman"/>
          <w:color w:val="212121"/>
          <w:sz w:val="22"/>
          <w:szCs w:val="22"/>
          <w:lang w:val="en-MY" w:eastAsia="ko-KR"/>
          <w14:ligatures w14:val="standardContextual"/>
        </w:rPr>
        <w:t>‐</w:t>
      </w:r>
      <w:r w:rsidRPr="00D4419B">
        <w:rPr>
          <w:rFonts w:eastAsiaTheme="minorEastAsia" w:cs="Times New Roman"/>
          <w:color w:val="212121"/>
          <w:sz w:val="22"/>
          <w:szCs w:val="22"/>
          <w:lang w:val="en-MY" w:eastAsia="ko-KR"/>
          <w14:ligatures w14:val="standardContextual"/>
        </w:rPr>
        <w:t xml:space="preserve">up activity: An embeddedness perspective. </w:t>
      </w:r>
      <w:r w:rsidRPr="004B3EFA">
        <w:rPr>
          <w:rFonts w:eastAsiaTheme="minorEastAsia" w:cs="Times New Roman"/>
          <w:i/>
          <w:iCs/>
          <w:color w:val="212121"/>
          <w:sz w:val="22"/>
          <w:szCs w:val="22"/>
          <w:lang w:val="en-MY" w:eastAsia="ko-KR"/>
          <w14:ligatures w14:val="standardContextual"/>
        </w:rPr>
        <w:t>Journal of Small Business Management, 56(</w:t>
      </w:r>
      <w:r w:rsidRPr="00D4419B">
        <w:rPr>
          <w:rFonts w:eastAsiaTheme="minorEastAsia" w:cs="Times New Roman"/>
          <w:color w:val="212121"/>
          <w:sz w:val="22"/>
          <w:szCs w:val="22"/>
          <w:lang w:val="en-MY" w:eastAsia="ko-KR"/>
          <w14:ligatures w14:val="standardContextual"/>
        </w:rPr>
        <w:t xml:space="preserve">1), 103-130. </w:t>
      </w:r>
    </w:p>
    <w:p w14:paraId="469B4913" w14:textId="77777777" w:rsidR="00267B5A" w:rsidRPr="004B3EFA" w:rsidRDefault="00D4419B" w:rsidP="00267B5A">
      <w:pPr>
        <w:autoSpaceDE w:val="0"/>
        <w:autoSpaceDN w:val="0"/>
        <w:adjustRightInd w:val="0"/>
        <w:ind w:left="720" w:hanging="810"/>
        <w:rPr>
          <w:rFonts w:eastAsiaTheme="minorEastAsia" w:cs="Times New Roman"/>
          <w:i/>
          <w:iCs/>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Siti Aminah Mohd Bakhori. (2012). </w:t>
      </w:r>
      <w:r w:rsidRPr="004B3EFA">
        <w:rPr>
          <w:rFonts w:eastAsiaTheme="minorEastAsia" w:cs="Times New Roman"/>
          <w:i/>
          <w:iCs/>
          <w:color w:val="000000"/>
          <w:sz w:val="22"/>
          <w:szCs w:val="22"/>
          <w:lang w:val="en-MY" w:eastAsia="ko-KR"/>
          <w14:ligatures w14:val="standardContextual"/>
        </w:rPr>
        <w:t xml:space="preserve">Pola pendedahan dan respons terhadap gelombang </w:t>
      </w:r>
    </w:p>
    <w:p w14:paraId="45FF5387"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Siti Fatiha &amp; Sharifah Nursyahidah. (2018). </w:t>
      </w:r>
      <w:proofErr w:type="gramStart"/>
      <w:r w:rsidRPr="004B3EFA">
        <w:rPr>
          <w:rFonts w:eastAsiaTheme="minorEastAsia" w:cs="Times New Roman"/>
          <w:i/>
          <w:iCs/>
          <w:color w:val="000000"/>
          <w:sz w:val="22"/>
          <w:szCs w:val="22"/>
          <w:lang w:val="en-MY" w:eastAsia="ko-KR"/>
          <w14:ligatures w14:val="standardContextual"/>
        </w:rPr>
        <w:t>Hallyu :</w:t>
      </w:r>
      <w:proofErr w:type="gramEnd"/>
      <w:r w:rsidRPr="004B3EFA">
        <w:rPr>
          <w:rFonts w:eastAsiaTheme="minorEastAsia" w:cs="Times New Roman"/>
          <w:i/>
          <w:iCs/>
          <w:color w:val="000000"/>
          <w:sz w:val="22"/>
          <w:szCs w:val="22"/>
          <w:lang w:val="en-MY" w:eastAsia="ko-KR"/>
          <w14:ligatures w14:val="standardContextual"/>
        </w:rPr>
        <w:t xml:space="preserve"> Kimchi, Budaya Popular dan Kuasa Lunak Korea Selatan.</w:t>
      </w:r>
      <w:r w:rsidRPr="00D4419B">
        <w:rPr>
          <w:rFonts w:eastAsiaTheme="minorEastAsia" w:cs="Times New Roman"/>
          <w:color w:val="000000"/>
          <w:sz w:val="22"/>
          <w:szCs w:val="22"/>
          <w:lang w:val="en-MY" w:eastAsia="ko-KR"/>
          <w14:ligatures w14:val="standardContextual"/>
        </w:rPr>
        <w:t xml:space="preserve"> Strategic Information </w:t>
      </w:r>
      <w:proofErr w:type="gramStart"/>
      <w:r w:rsidRPr="00D4419B">
        <w:rPr>
          <w:rFonts w:eastAsiaTheme="minorEastAsia" w:cs="Times New Roman"/>
          <w:color w:val="000000"/>
          <w:sz w:val="22"/>
          <w:szCs w:val="22"/>
          <w:lang w:val="en-MY" w:eastAsia="ko-KR"/>
          <w14:ligatures w14:val="standardContextual"/>
        </w:rPr>
        <w:t>And</w:t>
      </w:r>
      <w:proofErr w:type="gramEnd"/>
      <w:r w:rsidRPr="00D4419B">
        <w:rPr>
          <w:rFonts w:eastAsiaTheme="minorEastAsia" w:cs="Times New Roman"/>
          <w:color w:val="000000"/>
          <w:sz w:val="22"/>
          <w:szCs w:val="22"/>
          <w:lang w:val="en-MY" w:eastAsia="ko-KR"/>
          <w14:ligatures w14:val="standardContextual"/>
        </w:rPr>
        <w:t xml:space="preserve"> Research Development Center (SIRD). </w:t>
      </w:r>
    </w:p>
    <w:p w14:paraId="537F34B1"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000000"/>
          <w:sz w:val="22"/>
          <w:szCs w:val="22"/>
          <w:lang w:val="en-MY" w:eastAsia="ko-KR"/>
          <w14:ligatures w14:val="standardContextual"/>
        </w:rPr>
        <w:t xml:space="preserve">Siti Khariah Mohd Zubir. (2011). </w:t>
      </w:r>
      <w:r w:rsidRPr="004B3EFA">
        <w:rPr>
          <w:rFonts w:eastAsiaTheme="minorEastAsia" w:cs="Times New Roman"/>
          <w:i/>
          <w:iCs/>
          <w:color w:val="000000"/>
          <w:sz w:val="22"/>
          <w:szCs w:val="22"/>
          <w:lang w:val="en-MY" w:eastAsia="ko-KR"/>
          <w14:ligatures w14:val="standardContextual"/>
        </w:rPr>
        <w:t>Penulisan Kreatif dalam Menjana Minda dan Sumber Pendapatan Belia</w:t>
      </w:r>
      <w:r w:rsidRPr="00D4419B">
        <w:rPr>
          <w:rFonts w:eastAsiaTheme="minorEastAsia" w:cs="Times New Roman"/>
          <w:color w:val="000000"/>
          <w:sz w:val="22"/>
          <w:szCs w:val="22"/>
          <w:lang w:val="en-MY" w:eastAsia="ko-KR"/>
          <w14:ligatures w14:val="standardContextual"/>
        </w:rPr>
        <w:t xml:space="preserve">. </w:t>
      </w:r>
    </w:p>
    <w:p w14:paraId="6EC6EA69"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Smutkupt, P., Krairit, D., &amp; Khang, D. B. (2011). The impact of permission-based mobile advertising on consumer brand knowledge. </w:t>
      </w:r>
      <w:r w:rsidRPr="004B3EFA">
        <w:rPr>
          <w:rFonts w:eastAsiaTheme="minorEastAsia" w:cs="Times New Roman"/>
          <w:i/>
          <w:iCs/>
          <w:color w:val="212121"/>
          <w:sz w:val="22"/>
          <w:szCs w:val="22"/>
          <w:lang w:val="en-MY" w:eastAsia="ko-KR"/>
          <w14:ligatures w14:val="standardContextual"/>
        </w:rPr>
        <w:t>International Journal of Mobile Marketing, 6</w:t>
      </w:r>
      <w:r w:rsidRPr="00D4419B">
        <w:rPr>
          <w:rFonts w:eastAsiaTheme="minorEastAsia" w:cs="Times New Roman"/>
          <w:color w:val="212121"/>
          <w:sz w:val="22"/>
          <w:szCs w:val="22"/>
          <w:lang w:val="en-MY" w:eastAsia="ko-KR"/>
          <w14:ligatures w14:val="standardContextual"/>
        </w:rPr>
        <w:t xml:space="preserve">(1), 94-108. </w:t>
      </w:r>
    </w:p>
    <w:p w14:paraId="0416A5AF" w14:textId="09B36066" w:rsidR="004B3EFA" w:rsidRPr="004B3EFA" w:rsidRDefault="004B3EFA"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4B3EFA">
        <w:rPr>
          <w:sz w:val="22"/>
          <w:szCs w:val="22"/>
        </w:rPr>
        <w:t xml:space="preserve">Song, D., Wang, S., Ou, C., Chen, X., Liu, R., &amp; Tang, H. (2021). How do video features matter in visual advertising? An elaboration likelihood model perspective. </w:t>
      </w:r>
      <w:r w:rsidRPr="004B3EFA">
        <w:rPr>
          <w:i/>
          <w:iCs/>
          <w:sz w:val="22"/>
          <w:szCs w:val="22"/>
        </w:rPr>
        <w:t>Proceedings of the 42nd International Conference on Information Systems (ICIS 2021)</w:t>
      </w:r>
      <w:r w:rsidRPr="004B3EFA">
        <w:rPr>
          <w:sz w:val="22"/>
          <w:szCs w:val="22"/>
        </w:rPr>
        <w:t xml:space="preserve">. </w:t>
      </w:r>
      <w:hyperlink r:id="rId28" w:tgtFrame="_new" w:history="1">
        <w:r w:rsidRPr="004B3EFA">
          <w:rPr>
            <w:color w:val="0000FF"/>
            <w:sz w:val="22"/>
            <w:szCs w:val="22"/>
            <w:u w:val="single"/>
          </w:rPr>
          <w:t>https://aisel.aisnet.org/icis2021/digital_commerce/digital_commerce/8/</w:t>
        </w:r>
      </w:hyperlink>
    </w:p>
    <w:p w14:paraId="21932D81" w14:textId="73DB099C" w:rsidR="00267B5A" w:rsidRPr="004B3EFA" w:rsidRDefault="004B3EFA" w:rsidP="004B3EFA">
      <w:pPr>
        <w:autoSpaceDE w:val="0"/>
        <w:autoSpaceDN w:val="0"/>
        <w:adjustRightInd w:val="0"/>
        <w:ind w:left="720" w:hanging="810"/>
        <w:rPr>
          <w:sz w:val="22"/>
          <w:szCs w:val="22"/>
        </w:rPr>
      </w:pPr>
      <w:r w:rsidRPr="004B3EFA">
        <w:rPr>
          <w:sz w:val="22"/>
          <w:szCs w:val="22"/>
        </w:rPr>
        <w:t>Statista. (2016). Viewership share of feature films airing on television across India in 2016 by age group. In BARC (n.d.) - The Statistics Portal. Retrieved from https://www.statista.com/statistics/856814/india-viewership-share-of-feature-films-on-tv-by-age-group/ (Last accessed October 23, 2018).</w:t>
      </w:r>
    </w:p>
    <w:p w14:paraId="20DD9F05"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Stone, G., Besser, D., &amp; Lewis, L. E. (2000). Recall, liking, and creativity in TV commercials: A new approach. </w:t>
      </w:r>
      <w:r w:rsidRPr="004B3EFA">
        <w:rPr>
          <w:rFonts w:eastAsiaTheme="minorEastAsia" w:cs="Times New Roman"/>
          <w:i/>
          <w:iCs/>
          <w:color w:val="212121"/>
          <w:sz w:val="22"/>
          <w:szCs w:val="22"/>
          <w:lang w:val="en-MY" w:eastAsia="ko-KR"/>
          <w14:ligatures w14:val="standardContextual"/>
        </w:rPr>
        <w:t>Journal of Advertising Research, 40</w:t>
      </w:r>
      <w:r w:rsidRPr="00D4419B">
        <w:rPr>
          <w:rFonts w:eastAsiaTheme="minorEastAsia" w:cs="Times New Roman"/>
          <w:color w:val="212121"/>
          <w:sz w:val="22"/>
          <w:szCs w:val="22"/>
          <w:lang w:val="en-MY" w:eastAsia="ko-KR"/>
          <w14:ligatures w14:val="standardContextual"/>
        </w:rPr>
        <w:t xml:space="preserve">(3), 7–18. </w:t>
      </w:r>
    </w:p>
    <w:p w14:paraId="7F7CB8DE"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Sulong, A., &amp; Abdullah, M. (2010). Pengaruh media elektronik terhadap keruntuhan akhlak pelajar. </w:t>
      </w:r>
      <w:r w:rsidRPr="004B3EFA">
        <w:rPr>
          <w:rFonts w:eastAsiaTheme="minorEastAsia" w:cs="Times New Roman"/>
          <w:i/>
          <w:iCs/>
          <w:color w:val="212121"/>
          <w:sz w:val="22"/>
          <w:szCs w:val="22"/>
          <w:lang w:val="en-MY" w:eastAsia="ko-KR"/>
          <w14:ligatures w14:val="standardContextual"/>
        </w:rPr>
        <w:t>Pengaruh Media Elektronik Terhadap Keruntuhan Akhlak Pelajar,</w:t>
      </w:r>
      <w:r w:rsidRPr="00D4419B">
        <w:rPr>
          <w:rFonts w:eastAsiaTheme="minorEastAsia" w:cs="Times New Roman"/>
          <w:color w:val="212121"/>
          <w:sz w:val="22"/>
          <w:szCs w:val="22"/>
          <w:lang w:val="en-MY" w:eastAsia="ko-KR"/>
          <w14:ligatures w14:val="standardContextual"/>
        </w:rPr>
        <w:t xml:space="preserve"> 1-9. </w:t>
      </w:r>
    </w:p>
    <w:p w14:paraId="7467ACB3"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Talukdar, A., &amp; Ganguly, A. (2021). A dark side of e-HRM: mediating role of HR service delivery and HR socialisation on HR effectiveness. </w:t>
      </w:r>
      <w:r w:rsidRPr="004B3EFA">
        <w:rPr>
          <w:rFonts w:eastAsiaTheme="minorEastAsia" w:cs="Times New Roman"/>
          <w:i/>
          <w:iCs/>
          <w:color w:val="212121"/>
          <w:sz w:val="22"/>
          <w:szCs w:val="22"/>
          <w:lang w:val="en-MY" w:eastAsia="ko-KR"/>
          <w14:ligatures w14:val="standardContextual"/>
        </w:rPr>
        <w:t>International Journal of Manpower</w:t>
      </w:r>
      <w:r w:rsidRPr="00D4419B">
        <w:rPr>
          <w:rFonts w:eastAsiaTheme="minorEastAsia" w:cs="Times New Roman"/>
          <w:color w:val="212121"/>
          <w:sz w:val="22"/>
          <w:szCs w:val="22"/>
          <w:lang w:val="en-MY" w:eastAsia="ko-KR"/>
          <w14:ligatures w14:val="standardContextual"/>
        </w:rPr>
        <w:t>.</w:t>
      </w:r>
    </w:p>
    <w:p w14:paraId="71DFB442" w14:textId="77777777" w:rsidR="00B249EB" w:rsidRPr="00B249EB" w:rsidRDefault="00B249EB" w:rsidP="00267B5A">
      <w:pPr>
        <w:autoSpaceDE w:val="0"/>
        <w:autoSpaceDN w:val="0"/>
        <w:adjustRightInd w:val="0"/>
        <w:ind w:left="720" w:hanging="810"/>
        <w:rPr>
          <w:sz w:val="22"/>
          <w:szCs w:val="22"/>
        </w:rPr>
      </w:pPr>
      <w:r w:rsidRPr="00B249EB">
        <w:rPr>
          <w:sz w:val="22"/>
          <w:szCs w:val="22"/>
        </w:rPr>
        <w:lastRenderedPageBreak/>
        <w:t xml:space="preserve">The Korea Times. (2016, March 6). </w:t>
      </w:r>
      <w:r w:rsidRPr="00B249EB">
        <w:rPr>
          <w:i/>
          <w:iCs/>
          <w:sz w:val="22"/>
          <w:szCs w:val="22"/>
        </w:rPr>
        <w:t>The rise of product placements in modern media</w:t>
      </w:r>
      <w:r w:rsidRPr="00B249EB">
        <w:rPr>
          <w:sz w:val="22"/>
          <w:szCs w:val="22"/>
        </w:rPr>
        <w:t xml:space="preserve">. Retrieved September 29, 2016, from </w:t>
      </w:r>
      <w:hyperlink r:id="rId29" w:tgtFrame="_new" w:history="1">
        <w:r w:rsidRPr="00B249EB">
          <w:rPr>
            <w:color w:val="0000FF"/>
            <w:sz w:val="22"/>
            <w:szCs w:val="22"/>
            <w:u w:val="single"/>
          </w:rPr>
          <w:t>http://www.koreatimes.co.kr/www/news/culture/2016/03/201_199733.html</w:t>
        </w:r>
      </w:hyperlink>
    </w:p>
    <w:p w14:paraId="09B0DAD2" w14:textId="00CDA1CE" w:rsidR="004B3EFA" w:rsidRPr="004B3EFA" w:rsidRDefault="004B3EFA" w:rsidP="00267B5A">
      <w:pPr>
        <w:autoSpaceDE w:val="0"/>
        <w:autoSpaceDN w:val="0"/>
        <w:adjustRightInd w:val="0"/>
        <w:ind w:left="720" w:hanging="810"/>
        <w:rPr>
          <w:sz w:val="22"/>
          <w:szCs w:val="22"/>
        </w:rPr>
      </w:pPr>
      <w:r w:rsidRPr="004B3EFA">
        <w:rPr>
          <w:sz w:val="22"/>
          <w:szCs w:val="22"/>
        </w:rPr>
        <w:t xml:space="preserve">The Korea Times. (2016, March 23). Thai PM calls on people to watch ‘Descendants of the Sun’. </w:t>
      </w:r>
      <w:r w:rsidRPr="004B3EFA">
        <w:rPr>
          <w:i/>
          <w:iCs/>
          <w:sz w:val="22"/>
          <w:szCs w:val="22"/>
        </w:rPr>
        <w:t>The Korea Times</w:t>
      </w:r>
      <w:r w:rsidRPr="004B3EFA">
        <w:rPr>
          <w:sz w:val="22"/>
          <w:szCs w:val="22"/>
        </w:rPr>
        <w:t xml:space="preserve">. </w:t>
      </w:r>
      <w:hyperlink r:id="rId30" w:tgtFrame="_new" w:history="1">
        <w:r w:rsidRPr="004B3EFA">
          <w:rPr>
            <w:color w:val="0000FF"/>
            <w:sz w:val="22"/>
            <w:szCs w:val="22"/>
            <w:u w:val="single"/>
          </w:rPr>
          <w:t>http://www.koreatimes.co.kr/www/news/culture/2016/03/386_200662.html</w:t>
        </w:r>
      </w:hyperlink>
      <w:r w:rsidRPr="004B3EFA">
        <w:rPr>
          <w:sz w:val="22"/>
          <w:szCs w:val="22"/>
        </w:rPr>
        <w:t>. Retrieved September 29, 2016.</w:t>
      </w:r>
    </w:p>
    <w:p w14:paraId="052CD137" w14:textId="0FCEC038" w:rsidR="00B900E7" w:rsidRPr="00B900E7" w:rsidRDefault="00B900E7"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B900E7">
        <w:rPr>
          <w:sz w:val="22"/>
          <w:szCs w:val="22"/>
        </w:rPr>
        <w:t xml:space="preserve">The Star. (2010, December 7). Malaysians urged to visit South Korea. </w:t>
      </w:r>
      <w:r w:rsidRPr="00B900E7">
        <w:rPr>
          <w:i/>
          <w:iCs/>
          <w:sz w:val="22"/>
          <w:szCs w:val="22"/>
        </w:rPr>
        <w:t>The Star</w:t>
      </w:r>
      <w:r w:rsidRPr="00B900E7">
        <w:rPr>
          <w:sz w:val="22"/>
          <w:szCs w:val="22"/>
        </w:rPr>
        <w:t xml:space="preserve">. </w:t>
      </w:r>
      <w:hyperlink r:id="rId31" w:tgtFrame="_new" w:history="1">
        <w:r w:rsidRPr="00B900E7">
          <w:rPr>
            <w:color w:val="0000FF"/>
            <w:sz w:val="22"/>
            <w:szCs w:val="22"/>
            <w:u w:val="single"/>
          </w:rPr>
          <w:t>https://www.thestar.com.my/news/community/2010/12/07/malaysians-urged-to-visit-south-korea</w:t>
        </w:r>
      </w:hyperlink>
    </w:p>
    <w:p w14:paraId="77AC9FD2" w14:textId="612250C5" w:rsidR="004B3EFA" w:rsidRPr="004B3EFA" w:rsidRDefault="004B3EFA"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4B3EFA">
        <w:rPr>
          <w:sz w:val="22"/>
          <w:szCs w:val="22"/>
        </w:rPr>
        <w:t xml:space="preserve">The Straits Times. (2016, September 29). Korean government warns of dangers of Korean dramas as </w:t>
      </w:r>
      <w:r w:rsidRPr="004B3EFA">
        <w:rPr>
          <w:i/>
          <w:iCs/>
          <w:sz w:val="22"/>
          <w:szCs w:val="22"/>
        </w:rPr>
        <w:t>Descendants of the Sun</w:t>
      </w:r>
      <w:r w:rsidRPr="004B3EFA">
        <w:rPr>
          <w:sz w:val="22"/>
          <w:szCs w:val="22"/>
        </w:rPr>
        <w:t xml:space="preserve"> tops views in China. </w:t>
      </w:r>
      <w:r w:rsidRPr="004B3EFA">
        <w:rPr>
          <w:i/>
          <w:iCs/>
          <w:sz w:val="22"/>
          <w:szCs w:val="22"/>
        </w:rPr>
        <w:t>The Straits Times</w:t>
      </w:r>
      <w:r w:rsidRPr="004B3EFA">
        <w:rPr>
          <w:sz w:val="22"/>
          <w:szCs w:val="22"/>
        </w:rPr>
        <w:t xml:space="preserve">. </w:t>
      </w:r>
      <w:hyperlink r:id="rId32" w:tgtFrame="_new" w:history="1">
        <w:r w:rsidRPr="004B3EFA">
          <w:rPr>
            <w:color w:val="0000FF"/>
            <w:sz w:val="22"/>
            <w:szCs w:val="22"/>
            <w:u w:val="single"/>
          </w:rPr>
          <w:t>https://www.straitstimes.com/lifestyle/entertainment/korean-government-warns-of-dangers-of-korean-dramas-as-descendants-of-the</w:t>
        </w:r>
      </w:hyperlink>
      <w:r w:rsidRPr="004B3EFA">
        <w:rPr>
          <w:sz w:val="22"/>
          <w:szCs w:val="22"/>
        </w:rPr>
        <w:t>. Retrieved September 29, 2016.</w:t>
      </w:r>
    </w:p>
    <w:p w14:paraId="254A9F8C" w14:textId="28DB1475"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Van Reijmersdal, E., Neijens, P., &amp; Smit, E. G. (2009). A new branch of advertising: Reviewing factors that influence reactions to product placement. </w:t>
      </w:r>
      <w:r w:rsidRPr="004B3EFA">
        <w:rPr>
          <w:rFonts w:eastAsiaTheme="minorEastAsia" w:cs="Times New Roman"/>
          <w:i/>
          <w:iCs/>
          <w:color w:val="212121"/>
          <w:sz w:val="22"/>
          <w:szCs w:val="22"/>
          <w:lang w:val="en-MY" w:eastAsia="ko-KR"/>
          <w14:ligatures w14:val="standardContextual"/>
        </w:rPr>
        <w:t>Journal of advertising research, 49</w:t>
      </w:r>
      <w:r w:rsidRPr="00D4419B">
        <w:rPr>
          <w:rFonts w:eastAsiaTheme="minorEastAsia" w:cs="Times New Roman"/>
          <w:color w:val="212121"/>
          <w:sz w:val="22"/>
          <w:szCs w:val="22"/>
          <w:lang w:val="en-MY" w:eastAsia="ko-KR"/>
          <w14:ligatures w14:val="standardContextual"/>
        </w:rPr>
        <w:t xml:space="preserve">(4), 429-449. </w:t>
      </w:r>
    </w:p>
    <w:p w14:paraId="2928B964"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Vezzali, L., Di Bernardo, G. A., Stathi, S., Visintin, E. P., &amp; Hewstone, M. (2019). Using intercultural videos of direct contact to implement vicarious contact: A school-based intervention that improves intergroup attitudes. </w:t>
      </w:r>
      <w:r w:rsidRPr="004B3EFA">
        <w:rPr>
          <w:rFonts w:eastAsiaTheme="minorEastAsia" w:cs="Times New Roman"/>
          <w:i/>
          <w:iCs/>
          <w:color w:val="212121"/>
          <w:sz w:val="22"/>
          <w:szCs w:val="22"/>
          <w:lang w:val="en-MY" w:eastAsia="ko-KR"/>
          <w14:ligatures w14:val="standardContextual"/>
        </w:rPr>
        <w:t>Group processes &amp; intergroup relations, 22</w:t>
      </w:r>
      <w:r w:rsidRPr="00D4419B">
        <w:rPr>
          <w:rFonts w:eastAsiaTheme="minorEastAsia" w:cs="Times New Roman"/>
          <w:color w:val="212121"/>
          <w:sz w:val="22"/>
          <w:szCs w:val="22"/>
          <w:lang w:val="en-MY" w:eastAsia="ko-KR"/>
          <w14:ligatures w14:val="standardContextual"/>
        </w:rPr>
        <w:t xml:space="preserve">(7), 1059–1076. </w:t>
      </w:r>
    </w:p>
    <w:p w14:paraId="4BDCC3E3" w14:textId="1AA06603" w:rsidR="004B3EFA" w:rsidRPr="004B3EFA" w:rsidRDefault="004B3EFA"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4B3EFA">
        <w:rPr>
          <w:sz w:val="22"/>
          <w:szCs w:val="22"/>
        </w:rPr>
        <w:t xml:space="preserve">WapCar. (2022, May 5). Who says Hyundais have low resale value? Hyundai Malaysia claims similar value as Japanese makes. </w:t>
      </w:r>
      <w:r w:rsidRPr="004B3EFA">
        <w:rPr>
          <w:i/>
          <w:iCs/>
          <w:sz w:val="22"/>
          <w:szCs w:val="22"/>
        </w:rPr>
        <w:t>WapCar</w:t>
      </w:r>
      <w:r w:rsidRPr="004B3EFA">
        <w:rPr>
          <w:sz w:val="22"/>
          <w:szCs w:val="22"/>
        </w:rPr>
        <w:t xml:space="preserve">. </w:t>
      </w:r>
      <w:hyperlink r:id="rId33" w:tgtFrame="_new" w:history="1">
        <w:r w:rsidRPr="004B3EFA">
          <w:rPr>
            <w:color w:val="0000FF"/>
            <w:sz w:val="22"/>
            <w:szCs w:val="22"/>
            <w:u w:val="single"/>
          </w:rPr>
          <w:t>https://www.wapcar.my/news/who-says-hyundais-have-low-resale-value-hyundai-malaysia-claims-similar-value-as-japanese-makes-36513</w:t>
        </w:r>
      </w:hyperlink>
      <w:r w:rsidRPr="004B3EFA">
        <w:rPr>
          <w:sz w:val="22"/>
          <w:szCs w:val="22"/>
        </w:rPr>
        <w:t>. Retrieved May 5, 2022</w:t>
      </w:r>
      <w:r>
        <w:rPr>
          <w:sz w:val="22"/>
          <w:szCs w:val="22"/>
        </w:rPr>
        <w:t>.</w:t>
      </w:r>
    </w:p>
    <w:p w14:paraId="43875AD2" w14:textId="632CE1BC"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Yadav, V. K., &amp; Tripathi, D. M. (2016). Social media marketing and effectiveness of brand communication. </w:t>
      </w:r>
      <w:r w:rsidRPr="004B3EFA">
        <w:rPr>
          <w:rFonts w:eastAsiaTheme="minorEastAsia" w:cs="Times New Roman"/>
          <w:i/>
          <w:iCs/>
          <w:color w:val="212121"/>
          <w:sz w:val="22"/>
          <w:szCs w:val="22"/>
          <w:lang w:val="en-MY" w:eastAsia="ko-KR"/>
          <w14:ligatures w14:val="standardContextual"/>
        </w:rPr>
        <w:t>Imperial Journal of Interdisciplinary Research, 2</w:t>
      </w:r>
      <w:r w:rsidRPr="00D4419B">
        <w:rPr>
          <w:rFonts w:eastAsiaTheme="minorEastAsia" w:cs="Times New Roman"/>
          <w:color w:val="212121"/>
          <w:sz w:val="22"/>
          <w:szCs w:val="22"/>
          <w:lang w:val="en-MY" w:eastAsia="ko-KR"/>
          <w14:ligatures w14:val="standardContextual"/>
        </w:rPr>
        <w:t xml:space="preserve">(7), 1043–1047. </w:t>
      </w:r>
    </w:p>
    <w:p w14:paraId="23204BCF"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Yahya, S. F., &amp; Anuar, S. N. S. (2018). </w:t>
      </w:r>
      <w:r w:rsidRPr="00FD6A3A">
        <w:rPr>
          <w:rFonts w:eastAsiaTheme="minorEastAsia" w:cs="Times New Roman"/>
          <w:i/>
          <w:iCs/>
          <w:color w:val="212121"/>
          <w:sz w:val="22"/>
          <w:szCs w:val="22"/>
          <w:lang w:val="en-MY" w:eastAsia="ko-KR"/>
          <w14:ligatures w14:val="standardContextual"/>
        </w:rPr>
        <w:t>Hallyu Kimchi, Budaya Popular dan Kuasa Lunak Korea Selatan.</w:t>
      </w:r>
      <w:r w:rsidRPr="00D4419B">
        <w:rPr>
          <w:rFonts w:eastAsiaTheme="minorEastAsia" w:cs="Times New Roman"/>
          <w:color w:val="212121"/>
          <w:sz w:val="22"/>
          <w:szCs w:val="22"/>
          <w:lang w:val="en-MY" w:eastAsia="ko-KR"/>
          <w14:ligatures w14:val="standardContextual"/>
        </w:rPr>
        <w:t xml:space="preserve"> Kuala Lumpur: SIRD Publications. </w:t>
      </w:r>
    </w:p>
    <w:p w14:paraId="70C48BBF"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Yang, Z., Zhong, S., &amp; Wright, R. N. (2005, August). Anonymity-preserving data collection. In </w:t>
      </w:r>
      <w:r w:rsidRPr="00FD6A3A">
        <w:rPr>
          <w:rFonts w:eastAsiaTheme="minorEastAsia" w:cs="Times New Roman"/>
          <w:i/>
          <w:iCs/>
          <w:color w:val="212121"/>
          <w:sz w:val="22"/>
          <w:szCs w:val="22"/>
          <w:lang w:val="en-MY" w:eastAsia="ko-KR"/>
          <w14:ligatures w14:val="standardContextual"/>
        </w:rPr>
        <w:t>Proceedings of the eleventh ACM SIGKDD international conference on Knowledge discovery in data mining</w:t>
      </w:r>
      <w:r w:rsidRPr="00D4419B">
        <w:rPr>
          <w:rFonts w:eastAsiaTheme="minorEastAsia" w:cs="Times New Roman"/>
          <w:color w:val="212121"/>
          <w:sz w:val="22"/>
          <w:szCs w:val="22"/>
          <w:lang w:val="en-MY" w:eastAsia="ko-KR"/>
          <w14:ligatures w14:val="standardContextual"/>
        </w:rPr>
        <w:t xml:space="preserve"> (pp. 334-343). </w:t>
      </w:r>
    </w:p>
    <w:p w14:paraId="4C2C6248"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Zehir, C., Şahin, A., Kitapçı, H., &amp; Özşahin, M. (2011). The effects of brand communication and service quality in building brand loyalty through brand trust; the empirical research on global brands. </w:t>
      </w:r>
      <w:r w:rsidRPr="00091DBC">
        <w:rPr>
          <w:rFonts w:eastAsiaTheme="minorEastAsia" w:cs="Times New Roman"/>
          <w:i/>
          <w:iCs/>
          <w:color w:val="212121"/>
          <w:sz w:val="22"/>
          <w:szCs w:val="22"/>
          <w:lang w:val="en-MY" w:eastAsia="ko-KR"/>
          <w14:ligatures w14:val="standardContextual"/>
        </w:rPr>
        <w:t>Procedia-Social and Behavioral Sciences, 24</w:t>
      </w:r>
      <w:r w:rsidRPr="00D4419B">
        <w:rPr>
          <w:rFonts w:eastAsiaTheme="minorEastAsia" w:cs="Times New Roman"/>
          <w:color w:val="212121"/>
          <w:sz w:val="22"/>
          <w:szCs w:val="22"/>
          <w:lang w:val="en-MY" w:eastAsia="ko-KR"/>
          <w14:ligatures w14:val="standardContextual"/>
        </w:rPr>
        <w:t xml:space="preserve">, 1218-1231. </w:t>
      </w:r>
    </w:p>
    <w:p w14:paraId="156E62D8" w14:textId="77777777" w:rsidR="00267B5A" w:rsidRDefault="00D4419B"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D4419B">
        <w:rPr>
          <w:rFonts w:eastAsiaTheme="minorEastAsia" w:cs="Times New Roman"/>
          <w:color w:val="212121"/>
          <w:sz w:val="22"/>
          <w:szCs w:val="22"/>
          <w:lang w:val="en-MY" w:eastAsia="ko-KR"/>
          <w14:ligatures w14:val="standardContextual"/>
        </w:rPr>
        <w:t xml:space="preserve">Zhang, L., Jansen, B. J., &amp; Mattila, A. S. (2012). A branding model for web search engines. </w:t>
      </w:r>
      <w:r w:rsidRPr="00091DBC">
        <w:rPr>
          <w:rFonts w:eastAsiaTheme="minorEastAsia" w:cs="Times New Roman"/>
          <w:i/>
          <w:iCs/>
          <w:color w:val="212121"/>
          <w:sz w:val="22"/>
          <w:szCs w:val="22"/>
          <w:lang w:val="en-MY" w:eastAsia="ko-KR"/>
          <w14:ligatures w14:val="standardContextual"/>
        </w:rPr>
        <w:t>International Journal of Internet Marketing and Advertising, 7</w:t>
      </w:r>
      <w:r w:rsidRPr="00D4419B">
        <w:rPr>
          <w:rFonts w:eastAsiaTheme="minorEastAsia" w:cs="Times New Roman"/>
          <w:color w:val="212121"/>
          <w:sz w:val="22"/>
          <w:szCs w:val="22"/>
          <w:lang w:val="en-MY" w:eastAsia="ko-KR"/>
          <w14:ligatures w14:val="standardContextual"/>
        </w:rPr>
        <w:t xml:space="preserve">(3), 195-216. </w:t>
      </w:r>
    </w:p>
    <w:p w14:paraId="55C194E5" w14:textId="02ACE2D1" w:rsidR="00267B5A" w:rsidRPr="00091DBC" w:rsidRDefault="00091DBC" w:rsidP="00267B5A">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091DBC">
        <w:rPr>
          <w:sz w:val="22"/>
          <w:szCs w:val="22"/>
        </w:rPr>
        <w:t xml:space="preserve">Zhang, S., Song, M., &amp; Angela, J. Y. (2015). A Bayesian hierarchical model of local-global processing: Visual crowding as a case-study. In </w:t>
      </w:r>
      <w:r w:rsidRPr="00091DBC">
        <w:rPr>
          <w:rStyle w:val="Emphasis"/>
          <w:sz w:val="22"/>
          <w:szCs w:val="22"/>
        </w:rPr>
        <w:t>Proceedings of the 37th Annual Conference of the Cognitive Science Society (CogSci 2015)</w:t>
      </w:r>
      <w:r w:rsidRPr="00091DBC">
        <w:rPr>
          <w:sz w:val="22"/>
          <w:szCs w:val="22"/>
        </w:rPr>
        <w:t>. Cognitive Science Society.</w:t>
      </w:r>
      <w:r w:rsidR="00D4419B" w:rsidRPr="00091DBC">
        <w:rPr>
          <w:rFonts w:eastAsiaTheme="minorEastAsia" w:cs="Times New Roman"/>
          <w:color w:val="212121"/>
          <w:sz w:val="22"/>
          <w:szCs w:val="22"/>
          <w:lang w:val="en-MY" w:eastAsia="ko-KR"/>
          <w14:ligatures w14:val="standardContextual"/>
        </w:rPr>
        <w:t xml:space="preserve"> </w:t>
      </w:r>
    </w:p>
    <w:p w14:paraId="054D3691" w14:textId="0B199DEC" w:rsidR="002075AE" w:rsidRDefault="00091DBC" w:rsidP="002075AE">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091DBC">
        <w:rPr>
          <w:sz w:val="22"/>
          <w:szCs w:val="22"/>
        </w:rPr>
        <w:t xml:space="preserve">Zikmund, W. G., Babin, B., Carr, J., &amp; Griffen, M. (2003). Basic data analysis: Descriptive statistics. </w:t>
      </w:r>
      <w:r w:rsidRPr="00091DBC">
        <w:rPr>
          <w:rStyle w:val="Emphasis"/>
          <w:sz w:val="22"/>
          <w:szCs w:val="22"/>
        </w:rPr>
        <w:t>Health Economics Research Method, 2</w:t>
      </w:r>
      <w:r w:rsidRPr="00091DBC">
        <w:rPr>
          <w:sz w:val="22"/>
          <w:szCs w:val="22"/>
        </w:rPr>
        <w:t>, 1-20.</w:t>
      </w:r>
      <w:r w:rsidR="00D4419B" w:rsidRPr="00091DBC">
        <w:rPr>
          <w:rFonts w:eastAsiaTheme="minorEastAsia" w:cs="Times New Roman"/>
          <w:color w:val="212121"/>
          <w:sz w:val="22"/>
          <w:szCs w:val="22"/>
          <w:lang w:val="en-MY" w:eastAsia="ko-KR"/>
          <w14:ligatures w14:val="standardContextual"/>
        </w:rPr>
        <w:t xml:space="preserve"> </w:t>
      </w:r>
    </w:p>
    <w:p w14:paraId="6C4A4FAF" w14:textId="087D787F" w:rsidR="00091DBC" w:rsidRPr="00091DBC" w:rsidRDefault="00091DBC" w:rsidP="002075AE">
      <w:pPr>
        <w:autoSpaceDE w:val="0"/>
        <w:autoSpaceDN w:val="0"/>
        <w:adjustRightInd w:val="0"/>
        <w:ind w:left="720" w:hanging="810"/>
        <w:rPr>
          <w:rFonts w:eastAsiaTheme="minorEastAsia" w:cs="Times New Roman"/>
          <w:color w:val="212121"/>
          <w:sz w:val="22"/>
          <w:szCs w:val="22"/>
          <w:lang w:val="en-MY" w:eastAsia="ko-KR"/>
          <w14:ligatures w14:val="standardContextual"/>
        </w:rPr>
      </w:pPr>
      <w:r w:rsidRPr="00091DBC">
        <w:rPr>
          <w:sz w:val="22"/>
          <w:szCs w:val="22"/>
        </w:rPr>
        <w:t xml:space="preserve">Zul Husni Abdul Hamid. (2012, June 19). Tiru macam artis Korea. </w:t>
      </w:r>
      <w:r w:rsidRPr="00091DBC">
        <w:rPr>
          <w:rStyle w:val="Emphasis"/>
          <w:sz w:val="22"/>
          <w:szCs w:val="22"/>
        </w:rPr>
        <w:t>Berita Harian</w:t>
      </w:r>
      <w:r w:rsidRPr="00091DBC">
        <w:rPr>
          <w:sz w:val="22"/>
          <w:szCs w:val="22"/>
        </w:rPr>
        <w:t>.</w:t>
      </w:r>
    </w:p>
    <w:sectPr w:rsidR="00091DBC" w:rsidRPr="00091DBC" w:rsidSect="002F6979">
      <w:headerReference w:type="default" r:id="rId34"/>
      <w:type w:val="continuous"/>
      <w:pgSz w:w="11907" w:h="16840" w:code="9"/>
      <w:pgMar w:top="1009" w:right="851" w:bottom="1758" w:left="851" w:header="851" w:footer="104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42BC" w14:textId="77777777" w:rsidR="00A06706" w:rsidRDefault="00A06706">
      <w:r>
        <w:separator/>
      </w:r>
    </w:p>
  </w:endnote>
  <w:endnote w:type="continuationSeparator" w:id="0">
    <w:p w14:paraId="5CDB73D2" w14:textId="77777777" w:rsidR="00A06706" w:rsidRDefault="00A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DB81"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4B9DE39E" w14:textId="77777777" w:rsidR="003273B2" w:rsidRDefault="003273B2">
    <w:pPr>
      <w:jc w:val="right"/>
      <w:rPr>
        <w:sz w:val="14"/>
        <w:szCs w:val="14"/>
      </w:rPr>
    </w:pPr>
  </w:p>
  <w:p w14:paraId="495B2EAE" w14:textId="77777777" w:rsidR="006A2FFB" w:rsidRDefault="006A2F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2E388FC0" w14:textId="77777777" w:rsidR="00EC754F" w:rsidRPr="00EC4FF9" w:rsidRDefault="00EC754F" w:rsidP="00884676">
        <w:pPr>
          <w:pStyle w:val="Footer"/>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4AEF809C" w14:textId="77777777" w:rsidR="003273B2" w:rsidRDefault="003273B2" w:rsidP="00EC754F">
    <w:pPr>
      <w:jc w:val="right"/>
      <w:rPr>
        <w:b/>
        <w:sz w:val="16"/>
        <w:szCs w:val="16"/>
      </w:rPr>
    </w:pPr>
  </w:p>
  <w:p w14:paraId="4B7C99C7" w14:textId="77777777" w:rsidR="006A2FFB" w:rsidRDefault="006A2F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noProof/>
      </w:rPr>
    </w:sdtEndPr>
    <w:sdtContent>
      <w:p w14:paraId="7E3A8A16" w14:textId="77777777" w:rsidR="00A123D1" w:rsidRDefault="00C63417">
        <w:pPr>
          <w:pStyle w:val="Footer"/>
          <w:jc w:val="right"/>
        </w:pPr>
        <w:r>
          <w:rPr>
            <w:i/>
            <w:noProof/>
            <w:sz w:val="18"/>
            <w:szCs w:val="18"/>
            <w:lang w:val="en-MY" w:eastAsia="en-MY"/>
          </w:rPr>
          <mc:AlternateContent>
            <mc:Choice Requires="wps">
              <w:drawing>
                <wp:anchor distT="0" distB="0" distL="114300" distR="114300" simplePos="0" relativeHeight="251659264" behindDoc="0" locked="0" layoutInCell="1" allowOverlap="1" wp14:anchorId="3B6B2C98" wp14:editId="08F00E9F">
                  <wp:simplePos x="0" y="0"/>
                  <wp:positionH relativeFrom="margin">
                    <wp:posOffset>2062138</wp:posOffset>
                  </wp:positionH>
                  <wp:positionV relativeFrom="paragraph">
                    <wp:posOffset>-893</wp:posOffset>
                  </wp:positionV>
                  <wp:extent cx="4175090" cy="7899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75090" cy="789940"/>
                          </a:xfrm>
                          <a:prstGeom prst="rect">
                            <a:avLst/>
                          </a:prstGeom>
                          <a:solidFill>
                            <a:schemeClr val="lt1"/>
                          </a:solidFill>
                          <a:ln w="6350">
                            <a:noFill/>
                          </a:ln>
                        </wps:spPr>
                        <wps:txbx>
                          <w:txbxContent>
                            <w:p w14:paraId="1BEE350B" w14:textId="77777777" w:rsidR="00C63417" w:rsidRDefault="00C63417" w:rsidP="00C63417">
                              <w:pPr>
                                <w:rPr>
                                  <w:sz w:val="16"/>
                                  <w:szCs w:val="16"/>
                                </w:rPr>
                              </w:pPr>
                              <w:r>
                                <w:rPr>
                                  <w:sz w:val="16"/>
                                  <w:szCs w:val="16"/>
                                </w:rPr>
                                <w:t>Journal of Communication, Language and Culture</w:t>
                              </w:r>
                            </w:p>
                            <w:p w14:paraId="1C75A45D" w14:textId="539D58AC" w:rsidR="00C63417" w:rsidRPr="005C0B8C" w:rsidRDefault="00C63417" w:rsidP="00C63417">
                              <w:pPr>
                                <w:rPr>
                                  <w:sz w:val="16"/>
                                  <w:szCs w:val="16"/>
                                </w:rPr>
                              </w:pPr>
                              <w:r w:rsidRPr="005C0B8C">
                                <w:rPr>
                                  <w:sz w:val="16"/>
                                  <w:szCs w:val="16"/>
                                </w:rPr>
                                <w:t>doi: https://doi.org/10.33093/jclc.202</w:t>
                              </w:r>
                              <w:r w:rsidR="00884676">
                                <w:rPr>
                                  <w:sz w:val="16"/>
                                  <w:szCs w:val="16"/>
                                </w:rPr>
                                <w:t>5</w:t>
                              </w:r>
                              <w:r w:rsidRPr="005C0B8C">
                                <w:rPr>
                                  <w:sz w:val="16"/>
                                  <w:szCs w:val="16"/>
                                </w:rPr>
                                <w:t>.</w:t>
                              </w:r>
                              <w:r w:rsidR="00884676">
                                <w:rPr>
                                  <w:sz w:val="16"/>
                                  <w:szCs w:val="16"/>
                                </w:rPr>
                                <w:t>5</w:t>
                              </w:r>
                              <w:r>
                                <w:rPr>
                                  <w:sz w:val="16"/>
                                  <w:szCs w:val="16"/>
                                </w:rPr>
                                <w:t>.</w:t>
                              </w:r>
                              <w:r w:rsidR="00884676">
                                <w:rPr>
                                  <w:sz w:val="16"/>
                                  <w:szCs w:val="16"/>
                                </w:rPr>
                                <w:t>1</w:t>
                              </w:r>
                              <w:r>
                                <w:rPr>
                                  <w:sz w:val="16"/>
                                  <w:szCs w:val="16"/>
                                </w:rPr>
                                <w:t>.</w:t>
                              </w:r>
                              <w:r w:rsidR="00543027">
                                <w:rPr>
                                  <w:sz w:val="16"/>
                                  <w:szCs w:val="16"/>
                                </w:rPr>
                                <w:t>9</w:t>
                              </w:r>
                            </w:p>
                            <w:p w14:paraId="682F548E"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Universiti Telekom Sdn </w:t>
                              </w:r>
                              <w:r w:rsidR="00414ACD" w:rsidRPr="005C0B8C">
                                <w:rPr>
                                  <w:sz w:val="16"/>
                                  <w:szCs w:val="16"/>
                                </w:rPr>
                                <w:t>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ACBC471"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763C22BA"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B2C98" id="_x0000_t202" coordsize="21600,21600" o:spt="202" path="m,l,21600r21600,l21600,xe">
                  <v:stroke joinstyle="miter"/>
                  <v:path gradientshapeok="t" o:connecttype="rect"/>
                </v:shapetype>
                <v:shape id="Text Box 2" o:spid="_x0000_s1026" type="#_x0000_t202" style="position:absolute;left:0;text-align:left;margin-left:162.35pt;margin-top:-.05pt;width:328.75pt;height:6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" fillcolor="white [3201]" stroked="f" strokeweight=".5pt">
                  <v:textbox>
                    <w:txbxContent>
                      <w:p w14:paraId="1BEE350B" w14:textId="77777777" w:rsidR="00C63417" w:rsidRDefault="00C63417" w:rsidP="00C63417">
                        <w:pPr>
                          <w:rPr>
                            <w:sz w:val="16"/>
                            <w:szCs w:val="16"/>
                          </w:rPr>
                        </w:pPr>
                        <w:r>
                          <w:rPr>
                            <w:sz w:val="16"/>
                            <w:szCs w:val="16"/>
                          </w:rPr>
                          <w:t>Journal of Communication, Language and Culture</w:t>
                        </w:r>
                      </w:p>
                      <w:p w14:paraId="1C75A45D" w14:textId="539D58AC" w:rsidR="00C63417" w:rsidRPr="005C0B8C" w:rsidRDefault="00C63417" w:rsidP="00C63417">
                        <w:pPr>
                          <w:rPr>
                            <w:sz w:val="16"/>
                            <w:szCs w:val="16"/>
                          </w:rPr>
                        </w:pPr>
                        <w:r w:rsidRPr="005C0B8C">
                          <w:rPr>
                            <w:sz w:val="16"/>
                            <w:szCs w:val="16"/>
                          </w:rPr>
                          <w:t>doi: https://doi.org/10.33093/jclc.202</w:t>
                        </w:r>
                        <w:r w:rsidR="00884676">
                          <w:rPr>
                            <w:sz w:val="16"/>
                            <w:szCs w:val="16"/>
                          </w:rPr>
                          <w:t>5</w:t>
                        </w:r>
                        <w:r w:rsidRPr="005C0B8C">
                          <w:rPr>
                            <w:sz w:val="16"/>
                            <w:szCs w:val="16"/>
                          </w:rPr>
                          <w:t>.</w:t>
                        </w:r>
                        <w:r w:rsidR="00884676">
                          <w:rPr>
                            <w:sz w:val="16"/>
                            <w:szCs w:val="16"/>
                          </w:rPr>
                          <w:t>5</w:t>
                        </w:r>
                        <w:r>
                          <w:rPr>
                            <w:sz w:val="16"/>
                            <w:szCs w:val="16"/>
                          </w:rPr>
                          <w:t>.</w:t>
                        </w:r>
                        <w:r w:rsidR="00884676">
                          <w:rPr>
                            <w:sz w:val="16"/>
                            <w:szCs w:val="16"/>
                          </w:rPr>
                          <w:t>1</w:t>
                        </w:r>
                        <w:r>
                          <w:rPr>
                            <w:sz w:val="16"/>
                            <w:szCs w:val="16"/>
                          </w:rPr>
                          <w:t>.</w:t>
                        </w:r>
                        <w:r w:rsidR="00543027">
                          <w:rPr>
                            <w:sz w:val="16"/>
                            <w:szCs w:val="16"/>
                          </w:rPr>
                          <w:t>9</w:t>
                        </w:r>
                      </w:p>
                      <w:p w14:paraId="682F548E"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Universiti Telekom Sdn </w:t>
                        </w:r>
                        <w:r w:rsidR="00414ACD" w:rsidRPr="005C0B8C">
                          <w:rPr>
                            <w:sz w:val="16"/>
                            <w:szCs w:val="16"/>
                          </w:rPr>
                          <w:t>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ACBC471"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763C22BA" w14:textId="77777777" w:rsidR="00C63417" w:rsidRDefault="00C63417" w:rsidP="00C63417"/>
                    </w:txbxContent>
                  </v:textbox>
                  <w10:wrap anchorx="margin"/>
                </v:shape>
              </w:pict>
            </mc:Fallback>
          </mc:AlternateContent>
        </w:r>
        <w:r w:rsidRPr="00C63417">
          <w:rPr>
            <w:noProof/>
            <w:sz w:val="18"/>
            <w:szCs w:val="18"/>
          </w:rPr>
          <w:drawing>
            <wp:anchor distT="0" distB="0" distL="114300" distR="114300" simplePos="0" relativeHeight="251660288" behindDoc="1" locked="0" layoutInCell="1" allowOverlap="1" wp14:anchorId="5B06CB67" wp14:editId="2EB61FC9">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A123D1">
          <w:rPr>
            <w:noProof/>
          </w:rPr>
          <w:t>2</w:t>
        </w:r>
        <w:r w:rsidR="00A123D1">
          <w:rPr>
            <w:noProof/>
          </w:rPr>
          <w:fldChar w:fldCharType="end"/>
        </w:r>
      </w:p>
    </w:sdtContent>
  </w:sdt>
  <w:p w14:paraId="26D06EDF" w14:textId="77777777" w:rsidR="003273B2" w:rsidRPr="00E00CD6" w:rsidRDefault="003273B2">
    <w:pPr>
      <w:jc w:val="right"/>
      <w:rPr>
        <w:sz w:val="18"/>
        <w:szCs w:val="18"/>
      </w:rPr>
    </w:pPr>
  </w:p>
  <w:p w14:paraId="04DEE5FC" w14:textId="77777777" w:rsidR="006A2FFB" w:rsidRDefault="006A2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27B1C" w14:textId="77777777" w:rsidR="00A06706" w:rsidRDefault="00A06706">
      <w:r>
        <w:separator/>
      </w:r>
    </w:p>
  </w:footnote>
  <w:footnote w:type="continuationSeparator" w:id="0">
    <w:p w14:paraId="5C450305" w14:textId="77777777" w:rsidR="00A06706" w:rsidRDefault="00A0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E9A1" w14:textId="2E6CB672"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884676">
      <w:rPr>
        <w:b/>
        <w:i/>
        <w:sz w:val="16"/>
        <w:szCs w:val="16"/>
      </w:rPr>
      <w:t>5</w:t>
    </w:r>
    <w:r w:rsidR="00303F5D" w:rsidRPr="00F6610D">
      <w:rPr>
        <w:b/>
        <w:i/>
        <w:sz w:val="16"/>
        <w:szCs w:val="16"/>
      </w:rPr>
      <w:t xml:space="preserve">, Issue </w:t>
    </w:r>
    <w:r w:rsidR="00884676">
      <w:rPr>
        <w:b/>
        <w:i/>
        <w:sz w:val="16"/>
        <w:szCs w:val="16"/>
      </w:rPr>
      <w:t>1</w:t>
    </w:r>
    <w:r w:rsidRPr="00F6610D">
      <w:rPr>
        <w:b/>
        <w:i/>
        <w:sz w:val="16"/>
        <w:szCs w:val="16"/>
      </w:rPr>
      <w:t>, J</w:t>
    </w:r>
    <w:r w:rsidR="00884676">
      <w:rPr>
        <w:b/>
        <w:i/>
        <w:sz w:val="16"/>
        <w:szCs w:val="16"/>
      </w:rPr>
      <w:t>anuary</w:t>
    </w:r>
    <w:r w:rsidRPr="00F6610D">
      <w:rPr>
        <w:b/>
        <w:i/>
        <w:sz w:val="16"/>
        <w:szCs w:val="16"/>
      </w:rPr>
      <w:t xml:space="preserve"> 202</w:t>
    </w:r>
    <w:r w:rsidR="00884676">
      <w:rPr>
        <w:b/>
        <w:i/>
        <w:sz w:val="16"/>
        <w:szCs w:val="16"/>
      </w:rPr>
      <w:t>5</w:t>
    </w:r>
  </w:p>
  <w:p w14:paraId="134649E1" w14:textId="77777777" w:rsidR="006A2FFB" w:rsidRDefault="006A2F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1B81" w14:textId="77777777" w:rsidR="003273B2" w:rsidRPr="006E6359" w:rsidRDefault="00B316D0" w:rsidP="000540FC">
    <w:pPr>
      <w:jc w:val="right"/>
      <w:rPr>
        <w:b/>
        <w:sz w:val="16"/>
        <w:szCs w:val="16"/>
      </w:rPr>
    </w:pPr>
    <w:r w:rsidRPr="006E6359">
      <w:rPr>
        <w:b/>
        <w:sz w:val="16"/>
        <w:szCs w:val="16"/>
      </w:rPr>
      <w:t>Journal of Communication, Language and Culture</w:t>
    </w:r>
  </w:p>
  <w:p w14:paraId="72040DBC" w14:textId="77777777" w:rsidR="003273B2" w:rsidRPr="006E6359" w:rsidRDefault="00303F5D"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208FD864" w14:textId="77777777" w:rsidR="003273B2" w:rsidRDefault="003273B2"/>
  <w:p w14:paraId="6298BEFF" w14:textId="77777777" w:rsidR="006A2FFB" w:rsidRDefault="006A2F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52F7" w14:textId="77777777" w:rsidR="004A61C8" w:rsidRPr="00674FD3" w:rsidRDefault="006E6359" w:rsidP="00674FD3">
    <w:pPr>
      <w:spacing w:line="360" w:lineRule="auto"/>
    </w:pPr>
    <w:r>
      <w:t xml:space="preserve">Vol </w:t>
    </w:r>
    <w:r w:rsidR="00AB6EA8">
      <w:t>5</w:t>
    </w:r>
    <w:r>
      <w:t xml:space="preserve">, Issue </w:t>
    </w:r>
    <w:r w:rsidR="00AB6EA8">
      <w:t>1</w:t>
    </w:r>
    <w:r w:rsidR="004A61C8" w:rsidRPr="00125620">
      <w:t>, J</w:t>
    </w:r>
    <w:r w:rsidR="00AB6EA8">
      <w:t>anuary</w:t>
    </w:r>
    <w:r w:rsidR="004A61C8" w:rsidRPr="00125620">
      <w:t xml:space="preserve"> 202</w:t>
    </w:r>
    <w:r w:rsidR="00AB6EA8">
      <w:t>5</w:t>
    </w:r>
    <w:r w:rsidR="00674FD3">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FE3FA7" w:rsidRPr="00FE3FA7">
      <w:t>eISSN: 2805-444X</w:t>
    </w:r>
  </w:p>
  <w:p w14:paraId="04BBDC5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0DF6EE79" w14:textId="565F8EE2" w:rsidR="006A2FFB" w:rsidRPr="00543027"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7A76" w14:textId="77777777" w:rsidR="00884676" w:rsidRPr="00F6610D" w:rsidRDefault="00884676" w:rsidP="00884676">
    <w:pPr>
      <w:ind w:left="5040"/>
      <w:jc w:val="right"/>
      <w:rPr>
        <w:b/>
        <w:i/>
        <w:sz w:val="16"/>
        <w:szCs w:val="16"/>
      </w:rPr>
    </w:pPr>
    <w:r w:rsidRPr="00F6610D">
      <w:rPr>
        <w:b/>
        <w:i/>
        <w:sz w:val="16"/>
        <w:szCs w:val="16"/>
      </w:rPr>
      <w:t xml:space="preserve">Journal of Communication, Language and Culture                                                                                                                                                                     Vol </w:t>
    </w:r>
    <w:r>
      <w:rPr>
        <w:b/>
        <w:i/>
        <w:sz w:val="16"/>
        <w:szCs w:val="16"/>
      </w:rPr>
      <w:t>5</w:t>
    </w:r>
    <w:r w:rsidRPr="00F6610D">
      <w:rPr>
        <w:b/>
        <w:i/>
        <w:sz w:val="16"/>
        <w:szCs w:val="16"/>
      </w:rPr>
      <w:t xml:space="preserve">, Issue </w:t>
    </w:r>
    <w:r>
      <w:rPr>
        <w:b/>
        <w:i/>
        <w:sz w:val="16"/>
        <w:szCs w:val="16"/>
      </w:rPr>
      <w:t>1</w:t>
    </w:r>
    <w:r w:rsidRPr="00F6610D">
      <w:rPr>
        <w:b/>
        <w:i/>
        <w:sz w:val="16"/>
        <w:szCs w:val="16"/>
      </w:rPr>
      <w:t>, J</w:t>
    </w:r>
    <w:r>
      <w:rPr>
        <w:b/>
        <w:i/>
        <w:sz w:val="16"/>
        <w:szCs w:val="16"/>
      </w:rPr>
      <w:t>anuary</w:t>
    </w:r>
    <w:r w:rsidRPr="00F6610D">
      <w:rPr>
        <w:b/>
        <w:i/>
        <w:sz w:val="16"/>
        <w:szCs w:val="16"/>
      </w:rPr>
      <w:t xml:space="preserve"> 202</w:t>
    </w:r>
    <w:r>
      <w:rPr>
        <w:b/>
        <w:i/>
        <w:sz w:val="16"/>
        <w:szCs w:val="16"/>
      </w:rPr>
      <w:t>5</w:t>
    </w:r>
  </w:p>
  <w:p w14:paraId="373B4467" w14:textId="178628BC"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C9F"/>
    <w:multiLevelType w:val="hybridMultilevel"/>
    <w:tmpl w:val="18CEE71E"/>
    <w:lvl w:ilvl="0" w:tplc="7098F9DC">
      <w:start w:val="1"/>
      <w:numFmt w:val="decimal"/>
      <w:lvlText w:val="%1)"/>
      <w:lvlJc w:val="left"/>
      <w:pPr>
        <w:ind w:left="720" w:hanging="360"/>
      </w:pPr>
      <w:rPr>
        <w:rFonts w:hint="default"/>
      </w:rPr>
    </w:lvl>
    <w:lvl w:ilvl="1" w:tplc="1B9208A8" w:tentative="1">
      <w:start w:val="1"/>
      <w:numFmt w:val="lowerLetter"/>
      <w:lvlText w:val="%2."/>
      <w:lvlJc w:val="left"/>
      <w:pPr>
        <w:ind w:left="1440" w:hanging="360"/>
      </w:pPr>
    </w:lvl>
    <w:lvl w:ilvl="2" w:tplc="963AC33C" w:tentative="1">
      <w:start w:val="1"/>
      <w:numFmt w:val="lowerRoman"/>
      <w:lvlText w:val="%3."/>
      <w:lvlJc w:val="right"/>
      <w:pPr>
        <w:ind w:left="2160" w:hanging="180"/>
      </w:pPr>
    </w:lvl>
    <w:lvl w:ilvl="3" w:tplc="86029924" w:tentative="1">
      <w:start w:val="1"/>
      <w:numFmt w:val="decimal"/>
      <w:lvlText w:val="%4."/>
      <w:lvlJc w:val="left"/>
      <w:pPr>
        <w:ind w:left="2880" w:hanging="360"/>
      </w:pPr>
    </w:lvl>
    <w:lvl w:ilvl="4" w:tplc="88F0FEE6" w:tentative="1">
      <w:start w:val="1"/>
      <w:numFmt w:val="lowerLetter"/>
      <w:lvlText w:val="%5."/>
      <w:lvlJc w:val="left"/>
      <w:pPr>
        <w:ind w:left="3600" w:hanging="360"/>
      </w:pPr>
    </w:lvl>
    <w:lvl w:ilvl="5" w:tplc="46743F70" w:tentative="1">
      <w:start w:val="1"/>
      <w:numFmt w:val="lowerRoman"/>
      <w:lvlText w:val="%6."/>
      <w:lvlJc w:val="right"/>
      <w:pPr>
        <w:ind w:left="4320" w:hanging="180"/>
      </w:pPr>
    </w:lvl>
    <w:lvl w:ilvl="6" w:tplc="23420148" w:tentative="1">
      <w:start w:val="1"/>
      <w:numFmt w:val="decimal"/>
      <w:lvlText w:val="%7."/>
      <w:lvlJc w:val="left"/>
      <w:pPr>
        <w:ind w:left="5040" w:hanging="360"/>
      </w:pPr>
    </w:lvl>
    <w:lvl w:ilvl="7" w:tplc="9B9AEB12" w:tentative="1">
      <w:start w:val="1"/>
      <w:numFmt w:val="lowerLetter"/>
      <w:lvlText w:val="%8."/>
      <w:lvlJc w:val="left"/>
      <w:pPr>
        <w:ind w:left="5760" w:hanging="360"/>
      </w:pPr>
    </w:lvl>
    <w:lvl w:ilvl="8" w:tplc="A3B2823E" w:tentative="1">
      <w:start w:val="1"/>
      <w:numFmt w:val="lowerRoman"/>
      <w:lvlText w:val="%9."/>
      <w:lvlJc w:val="right"/>
      <w:pPr>
        <w:ind w:left="6480" w:hanging="180"/>
      </w:pPr>
    </w:lvl>
  </w:abstractNum>
  <w:abstractNum w:abstractNumId="1" w15:restartNumberingAfterBreak="0">
    <w:nsid w:val="148B589E"/>
    <w:multiLevelType w:val="hybridMultilevel"/>
    <w:tmpl w:val="E6DACF18"/>
    <w:lvl w:ilvl="0" w:tplc="BC882382">
      <w:start w:val="1"/>
      <w:numFmt w:val="bullet"/>
      <w:lvlText w:val=""/>
      <w:lvlJc w:val="left"/>
      <w:pPr>
        <w:ind w:left="720" w:hanging="360"/>
      </w:pPr>
      <w:rPr>
        <w:rFonts w:ascii="Symbol" w:hAnsi="Symbol" w:hint="default"/>
      </w:rPr>
    </w:lvl>
    <w:lvl w:ilvl="1" w:tplc="BA3C15D0" w:tentative="1">
      <w:start w:val="1"/>
      <w:numFmt w:val="bullet"/>
      <w:lvlText w:val="o"/>
      <w:lvlJc w:val="left"/>
      <w:pPr>
        <w:ind w:left="1440" w:hanging="360"/>
      </w:pPr>
      <w:rPr>
        <w:rFonts w:ascii="Courier New" w:hAnsi="Courier New" w:cs="Courier New" w:hint="default"/>
      </w:rPr>
    </w:lvl>
    <w:lvl w:ilvl="2" w:tplc="14542E1A" w:tentative="1">
      <w:start w:val="1"/>
      <w:numFmt w:val="bullet"/>
      <w:lvlText w:val=""/>
      <w:lvlJc w:val="left"/>
      <w:pPr>
        <w:ind w:left="2160" w:hanging="360"/>
      </w:pPr>
      <w:rPr>
        <w:rFonts w:ascii="Wingdings" w:hAnsi="Wingdings" w:hint="default"/>
      </w:rPr>
    </w:lvl>
    <w:lvl w:ilvl="3" w:tplc="1C4837CA" w:tentative="1">
      <w:start w:val="1"/>
      <w:numFmt w:val="bullet"/>
      <w:lvlText w:val=""/>
      <w:lvlJc w:val="left"/>
      <w:pPr>
        <w:ind w:left="2880" w:hanging="360"/>
      </w:pPr>
      <w:rPr>
        <w:rFonts w:ascii="Symbol" w:hAnsi="Symbol" w:hint="default"/>
      </w:rPr>
    </w:lvl>
    <w:lvl w:ilvl="4" w:tplc="AEA6CB62" w:tentative="1">
      <w:start w:val="1"/>
      <w:numFmt w:val="bullet"/>
      <w:lvlText w:val="o"/>
      <w:lvlJc w:val="left"/>
      <w:pPr>
        <w:ind w:left="3600" w:hanging="360"/>
      </w:pPr>
      <w:rPr>
        <w:rFonts w:ascii="Courier New" w:hAnsi="Courier New" w:cs="Courier New" w:hint="default"/>
      </w:rPr>
    </w:lvl>
    <w:lvl w:ilvl="5" w:tplc="1D9C660C" w:tentative="1">
      <w:start w:val="1"/>
      <w:numFmt w:val="bullet"/>
      <w:lvlText w:val=""/>
      <w:lvlJc w:val="left"/>
      <w:pPr>
        <w:ind w:left="4320" w:hanging="360"/>
      </w:pPr>
      <w:rPr>
        <w:rFonts w:ascii="Wingdings" w:hAnsi="Wingdings" w:hint="default"/>
      </w:rPr>
    </w:lvl>
    <w:lvl w:ilvl="6" w:tplc="728A7108" w:tentative="1">
      <w:start w:val="1"/>
      <w:numFmt w:val="bullet"/>
      <w:lvlText w:val=""/>
      <w:lvlJc w:val="left"/>
      <w:pPr>
        <w:ind w:left="5040" w:hanging="360"/>
      </w:pPr>
      <w:rPr>
        <w:rFonts w:ascii="Symbol" w:hAnsi="Symbol" w:hint="default"/>
      </w:rPr>
    </w:lvl>
    <w:lvl w:ilvl="7" w:tplc="D0E692D0" w:tentative="1">
      <w:start w:val="1"/>
      <w:numFmt w:val="bullet"/>
      <w:lvlText w:val="o"/>
      <w:lvlJc w:val="left"/>
      <w:pPr>
        <w:ind w:left="5760" w:hanging="360"/>
      </w:pPr>
      <w:rPr>
        <w:rFonts w:ascii="Courier New" w:hAnsi="Courier New" w:cs="Courier New" w:hint="default"/>
      </w:rPr>
    </w:lvl>
    <w:lvl w:ilvl="8" w:tplc="A2B8E804" w:tentative="1">
      <w:start w:val="1"/>
      <w:numFmt w:val="bullet"/>
      <w:lvlText w:val=""/>
      <w:lvlJc w:val="left"/>
      <w:pPr>
        <w:ind w:left="6480" w:hanging="360"/>
      </w:pPr>
      <w:rPr>
        <w:rFonts w:ascii="Wingdings" w:hAnsi="Wingdings" w:hint="default"/>
      </w:rPr>
    </w:lvl>
  </w:abstractNum>
  <w:abstractNum w:abstractNumId="2" w15:restartNumberingAfterBreak="0">
    <w:nsid w:val="1B485E2C"/>
    <w:multiLevelType w:val="hybridMultilevel"/>
    <w:tmpl w:val="EB9E8DD2"/>
    <w:lvl w:ilvl="0" w:tplc="7C1CCC66">
      <w:start w:val="1"/>
      <w:numFmt w:val="bullet"/>
      <w:lvlText w:val=""/>
      <w:lvlJc w:val="left"/>
      <w:pPr>
        <w:ind w:left="720" w:hanging="360"/>
      </w:pPr>
      <w:rPr>
        <w:rFonts w:ascii="Symbol" w:hAnsi="Symbol" w:hint="default"/>
      </w:rPr>
    </w:lvl>
    <w:lvl w:ilvl="1" w:tplc="F8C4FC4E" w:tentative="1">
      <w:start w:val="1"/>
      <w:numFmt w:val="bullet"/>
      <w:lvlText w:val="o"/>
      <w:lvlJc w:val="left"/>
      <w:pPr>
        <w:ind w:left="1440" w:hanging="360"/>
      </w:pPr>
      <w:rPr>
        <w:rFonts w:ascii="Courier New" w:hAnsi="Courier New" w:cs="Courier New" w:hint="default"/>
      </w:rPr>
    </w:lvl>
    <w:lvl w:ilvl="2" w:tplc="D8D4E9A6" w:tentative="1">
      <w:start w:val="1"/>
      <w:numFmt w:val="bullet"/>
      <w:lvlText w:val=""/>
      <w:lvlJc w:val="left"/>
      <w:pPr>
        <w:ind w:left="2160" w:hanging="360"/>
      </w:pPr>
      <w:rPr>
        <w:rFonts w:ascii="Wingdings" w:hAnsi="Wingdings" w:hint="default"/>
      </w:rPr>
    </w:lvl>
    <w:lvl w:ilvl="3" w:tplc="0C1E3718" w:tentative="1">
      <w:start w:val="1"/>
      <w:numFmt w:val="bullet"/>
      <w:lvlText w:val=""/>
      <w:lvlJc w:val="left"/>
      <w:pPr>
        <w:ind w:left="2880" w:hanging="360"/>
      </w:pPr>
      <w:rPr>
        <w:rFonts w:ascii="Symbol" w:hAnsi="Symbol" w:hint="default"/>
      </w:rPr>
    </w:lvl>
    <w:lvl w:ilvl="4" w:tplc="F0102F98" w:tentative="1">
      <w:start w:val="1"/>
      <w:numFmt w:val="bullet"/>
      <w:lvlText w:val="o"/>
      <w:lvlJc w:val="left"/>
      <w:pPr>
        <w:ind w:left="3600" w:hanging="360"/>
      </w:pPr>
      <w:rPr>
        <w:rFonts w:ascii="Courier New" w:hAnsi="Courier New" w:cs="Courier New" w:hint="default"/>
      </w:rPr>
    </w:lvl>
    <w:lvl w:ilvl="5" w:tplc="49BC1538" w:tentative="1">
      <w:start w:val="1"/>
      <w:numFmt w:val="bullet"/>
      <w:lvlText w:val=""/>
      <w:lvlJc w:val="left"/>
      <w:pPr>
        <w:ind w:left="4320" w:hanging="360"/>
      </w:pPr>
      <w:rPr>
        <w:rFonts w:ascii="Wingdings" w:hAnsi="Wingdings" w:hint="default"/>
      </w:rPr>
    </w:lvl>
    <w:lvl w:ilvl="6" w:tplc="8794D390" w:tentative="1">
      <w:start w:val="1"/>
      <w:numFmt w:val="bullet"/>
      <w:lvlText w:val=""/>
      <w:lvlJc w:val="left"/>
      <w:pPr>
        <w:ind w:left="5040" w:hanging="360"/>
      </w:pPr>
      <w:rPr>
        <w:rFonts w:ascii="Symbol" w:hAnsi="Symbol" w:hint="default"/>
      </w:rPr>
    </w:lvl>
    <w:lvl w:ilvl="7" w:tplc="BFE8D98A" w:tentative="1">
      <w:start w:val="1"/>
      <w:numFmt w:val="bullet"/>
      <w:lvlText w:val="o"/>
      <w:lvlJc w:val="left"/>
      <w:pPr>
        <w:ind w:left="5760" w:hanging="360"/>
      </w:pPr>
      <w:rPr>
        <w:rFonts w:ascii="Courier New" w:hAnsi="Courier New" w:cs="Courier New" w:hint="default"/>
      </w:rPr>
    </w:lvl>
    <w:lvl w:ilvl="8" w:tplc="0590AED6" w:tentative="1">
      <w:start w:val="1"/>
      <w:numFmt w:val="bullet"/>
      <w:lvlText w:val=""/>
      <w:lvlJc w:val="left"/>
      <w:pPr>
        <w:ind w:left="6480" w:hanging="360"/>
      </w:pPr>
      <w:rPr>
        <w:rFonts w:ascii="Wingdings" w:hAnsi="Wingdings" w:hint="default"/>
      </w:rPr>
    </w:lvl>
  </w:abstractNum>
  <w:abstractNum w:abstractNumId="3" w15:restartNumberingAfterBreak="0">
    <w:nsid w:val="2F1D19A6"/>
    <w:multiLevelType w:val="multilevel"/>
    <w:tmpl w:val="37AE69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374172"/>
    <w:multiLevelType w:val="hybridMultilevel"/>
    <w:tmpl w:val="C0144E8A"/>
    <w:lvl w:ilvl="0" w:tplc="60DEB1AE">
      <w:start w:val="1"/>
      <w:numFmt w:val="decimal"/>
      <w:lvlText w:val="%1."/>
      <w:lvlJc w:val="left"/>
      <w:pPr>
        <w:ind w:left="720" w:hanging="360"/>
      </w:pPr>
      <w:rPr>
        <w:rFonts w:hint="default"/>
      </w:rPr>
    </w:lvl>
    <w:lvl w:ilvl="1" w:tplc="1802816E" w:tentative="1">
      <w:start w:val="1"/>
      <w:numFmt w:val="lowerLetter"/>
      <w:lvlText w:val="%2."/>
      <w:lvlJc w:val="left"/>
      <w:pPr>
        <w:ind w:left="1440" w:hanging="360"/>
      </w:pPr>
    </w:lvl>
    <w:lvl w:ilvl="2" w:tplc="F0F813D0" w:tentative="1">
      <w:start w:val="1"/>
      <w:numFmt w:val="lowerRoman"/>
      <w:lvlText w:val="%3."/>
      <w:lvlJc w:val="right"/>
      <w:pPr>
        <w:ind w:left="2160" w:hanging="180"/>
      </w:pPr>
    </w:lvl>
    <w:lvl w:ilvl="3" w:tplc="8090B4D6" w:tentative="1">
      <w:start w:val="1"/>
      <w:numFmt w:val="decimal"/>
      <w:lvlText w:val="%4."/>
      <w:lvlJc w:val="left"/>
      <w:pPr>
        <w:ind w:left="2880" w:hanging="360"/>
      </w:pPr>
    </w:lvl>
    <w:lvl w:ilvl="4" w:tplc="E340B622" w:tentative="1">
      <w:start w:val="1"/>
      <w:numFmt w:val="lowerLetter"/>
      <w:lvlText w:val="%5."/>
      <w:lvlJc w:val="left"/>
      <w:pPr>
        <w:ind w:left="3600" w:hanging="360"/>
      </w:pPr>
    </w:lvl>
    <w:lvl w:ilvl="5" w:tplc="BC94EC70" w:tentative="1">
      <w:start w:val="1"/>
      <w:numFmt w:val="lowerRoman"/>
      <w:lvlText w:val="%6."/>
      <w:lvlJc w:val="right"/>
      <w:pPr>
        <w:ind w:left="4320" w:hanging="180"/>
      </w:pPr>
    </w:lvl>
    <w:lvl w:ilvl="6" w:tplc="0314706A" w:tentative="1">
      <w:start w:val="1"/>
      <w:numFmt w:val="decimal"/>
      <w:lvlText w:val="%7."/>
      <w:lvlJc w:val="left"/>
      <w:pPr>
        <w:ind w:left="5040" w:hanging="360"/>
      </w:pPr>
    </w:lvl>
    <w:lvl w:ilvl="7" w:tplc="355A4DE0" w:tentative="1">
      <w:start w:val="1"/>
      <w:numFmt w:val="lowerLetter"/>
      <w:lvlText w:val="%8."/>
      <w:lvlJc w:val="left"/>
      <w:pPr>
        <w:ind w:left="5760" w:hanging="360"/>
      </w:pPr>
    </w:lvl>
    <w:lvl w:ilvl="8" w:tplc="03CACBD4" w:tentative="1">
      <w:start w:val="1"/>
      <w:numFmt w:val="lowerRoman"/>
      <w:lvlText w:val="%9."/>
      <w:lvlJc w:val="right"/>
      <w:pPr>
        <w:ind w:left="6480" w:hanging="180"/>
      </w:pPr>
    </w:lvl>
  </w:abstractNum>
  <w:abstractNum w:abstractNumId="5"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100B2"/>
    <w:multiLevelType w:val="hybridMultilevel"/>
    <w:tmpl w:val="D5A24648"/>
    <w:lvl w:ilvl="0" w:tplc="F82E7D4E">
      <w:start w:val="1"/>
      <w:numFmt w:val="bullet"/>
      <w:lvlText w:val=""/>
      <w:lvlJc w:val="left"/>
      <w:pPr>
        <w:ind w:left="720" w:hanging="360"/>
      </w:pPr>
      <w:rPr>
        <w:rFonts w:ascii="Symbol" w:hAnsi="Symbol" w:hint="default"/>
      </w:rPr>
    </w:lvl>
    <w:lvl w:ilvl="1" w:tplc="7F7EAB04" w:tentative="1">
      <w:start w:val="1"/>
      <w:numFmt w:val="bullet"/>
      <w:lvlText w:val="o"/>
      <w:lvlJc w:val="left"/>
      <w:pPr>
        <w:ind w:left="1440" w:hanging="360"/>
      </w:pPr>
      <w:rPr>
        <w:rFonts w:ascii="Courier New" w:hAnsi="Courier New" w:cs="Courier New" w:hint="default"/>
      </w:rPr>
    </w:lvl>
    <w:lvl w:ilvl="2" w:tplc="3ABA7B1A" w:tentative="1">
      <w:start w:val="1"/>
      <w:numFmt w:val="bullet"/>
      <w:lvlText w:val=""/>
      <w:lvlJc w:val="left"/>
      <w:pPr>
        <w:ind w:left="2160" w:hanging="360"/>
      </w:pPr>
      <w:rPr>
        <w:rFonts w:ascii="Wingdings" w:hAnsi="Wingdings" w:hint="default"/>
      </w:rPr>
    </w:lvl>
    <w:lvl w:ilvl="3" w:tplc="F3549374" w:tentative="1">
      <w:start w:val="1"/>
      <w:numFmt w:val="bullet"/>
      <w:lvlText w:val=""/>
      <w:lvlJc w:val="left"/>
      <w:pPr>
        <w:ind w:left="2880" w:hanging="360"/>
      </w:pPr>
      <w:rPr>
        <w:rFonts w:ascii="Symbol" w:hAnsi="Symbol" w:hint="default"/>
      </w:rPr>
    </w:lvl>
    <w:lvl w:ilvl="4" w:tplc="4F249956" w:tentative="1">
      <w:start w:val="1"/>
      <w:numFmt w:val="bullet"/>
      <w:lvlText w:val="o"/>
      <w:lvlJc w:val="left"/>
      <w:pPr>
        <w:ind w:left="3600" w:hanging="360"/>
      </w:pPr>
      <w:rPr>
        <w:rFonts w:ascii="Courier New" w:hAnsi="Courier New" w:cs="Courier New" w:hint="default"/>
      </w:rPr>
    </w:lvl>
    <w:lvl w:ilvl="5" w:tplc="E196E170" w:tentative="1">
      <w:start w:val="1"/>
      <w:numFmt w:val="bullet"/>
      <w:lvlText w:val=""/>
      <w:lvlJc w:val="left"/>
      <w:pPr>
        <w:ind w:left="4320" w:hanging="360"/>
      </w:pPr>
      <w:rPr>
        <w:rFonts w:ascii="Wingdings" w:hAnsi="Wingdings" w:hint="default"/>
      </w:rPr>
    </w:lvl>
    <w:lvl w:ilvl="6" w:tplc="2B4C7F5A" w:tentative="1">
      <w:start w:val="1"/>
      <w:numFmt w:val="bullet"/>
      <w:lvlText w:val=""/>
      <w:lvlJc w:val="left"/>
      <w:pPr>
        <w:ind w:left="5040" w:hanging="360"/>
      </w:pPr>
      <w:rPr>
        <w:rFonts w:ascii="Symbol" w:hAnsi="Symbol" w:hint="default"/>
      </w:rPr>
    </w:lvl>
    <w:lvl w:ilvl="7" w:tplc="1A4C1516" w:tentative="1">
      <w:start w:val="1"/>
      <w:numFmt w:val="bullet"/>
      <w:lvlText w:val="o"/>
      <w:lvlJc w:val="left"/>
      <w:pPr>
        <w:ind w:left="5760" w:hanging="360"/>
      </w:pPr>
      <w:rPr>
        <w:rFonts w:ascii="Courier New" w:hAnsi="Courier New" w:cs="Courier New" w:hint="default"/>
      </w:rPr>
    </w:lvl>
    <w:lvl w:ilvl="8" w:tplc="6FCEB042" w:tentative="1">
      <w:start w:val="1"/>
      <w:numFmt w:val="bullet"/>
      <w:lvlText w:val=""/>
      <w:lvlJc w:val="left"/>
      <w:pPr>
        <w:ind w:left="6480" w:hanging="360"/>
      </w:pPr>
      <w:rPr>
        <w:rFonts w:ascii="Wingdings" w:hAnsi="Wingdings" w:hint="default"/>
      </w:rPr>
    </w:lvl>
  </w:abstractNum>
  <w:abstractNum w:abstractNumId="7" w15:restartNumberingAfterBreak="0">
    <w:nsid w:val="44B63564"/>
    <w:multiLevelType w:val="hybridMultilevel"/>
    <w:tmpl w:val="02EA035C"/>
    <w:lvl w:ilvl="0" w:tplc="E576A588">
      <w:start w:val="1"/>
      <w:numFmt w:val="bullet"/>
      <w:lvlText w:val=""/>
      <w:lvlJc w:val="left"/>
      <w:pPr>
        <w:ind w:left="720" w:hanging="360"/>
      </w:pPr>
      <w:rPr>
        <w:rFonts w:ascii="Symbol" w:hAnsi="Symbol" w:hint="default"/>
      </w:rPr>
    </w:lvl>
    <w:lvl w:ilvl="1" w:tplc="E8906D86" w:tentative="1">
      <w:start w:val="1"/>
      <w:numFmt w:val="bullet"/>
      <w:lvlText w:val="o"/>
      <w:lvlJc w:val="left"/>
      <w:pPr>
        <w:ind w:left="1440" w:hanging="360"/>
      </w:pPr>
      <w:rPr>
        <w:rFonts w:ascii="Courier New" w:hAnsi="Courier New" w:cs="Courier New" w:hint="default"/>
      </w:rPr>
    </w:lvl>
    <w:lvl w:ilvl="2" w:tplc="2CBA3B1A" w:tentative="1">
      <w:start w:val="1"/>
      <w:numFmt w:val="bullet"/>
      <w:lvlText w:val=""/>
      <w:lvlJc w:val="left"/>
      <w:pPr>
        <w:ind w:left="2160" w:hanging="360"/>
      </w:pPr>
      <w:rPr>
        <w:rFonts w:ascii="Wingdings" w:hAnsi="Wingdings" w:hint="default"/>
      </w:rPr>
    </w:lvl>
    <w:lvl w:ilvl="3" w:tplc="DC0EAA80" w:tentative="1">
      <w:start w:val="1"/>
      <w:numFmt w:val="bullet"/>
      <w:lvlText w:val=""/>
      <w:lvlJc w:val="left"/>
      <w:pPr>
        <w:ind w:left="2880" w:hanging="360"/>
      </w:pPr>
      <w:rPr>
        <w:rFonts w:ascii="Symbol" w:hAnsi="Symbol" w:hint="default"/>
      </w:rPr>
    </w:lvl>
    <w:lvl w:ilvl="4" w:tplc="9D7AEDA2" w:tentative="1">
      <w:start w:val="1"/>
      <w:numFmt w:val="bullet"/>
      <w:lvlText w:val="o"/>
      <w:lvlJc w:val="left"/>
      <w:pPr>
        <w:ind w:left="3600" w:hanging="360"/>
      </w:pPr>
      <w:rPr>
        <w:rFonts w:ascii="Courier New" w:hAnsi="Courier New" w:cs="Courier New" w:hint="default"/>
      </w:rPr>
    </w:lvl>
    <w:lvl w:ilvl="5" w:tplc="E7F09A74" w:tentative="1">
      <w:start w:val="1"/>
      <w:numFmt w:val="bullet"/>
      <w:lvlText w:val=""/>
      <w:lvlJc w:val="left"/>
      <w:pPr>
        <w:ind w:left="4320" w:hanging="360"/>
      </w:pPr>
      <w:rPr>
        <w:rFonts w:ascii="Wingdings" w:hAnsi="Wingdings" w:hint="default"/>
      </w:rPr>
    </w:lvl>
    <w:lvl w:ilvl="6" w:tplc="F10CEEC6" w:tentative="1">
      <w:start w:val="1"/>
      <w:numFmt w:val="bullet"/>
      <w:lvlText w:val=""/>
      <w:lvlJc w:val="left"/>
      <w:pPr>
        <w:ind w:left="5040" w:hanging="360"/>
      </w:pPr>
      <w:rPr>
        <w:rFonts w:ascii="Symbol" w:hAnsi="Symbol" w:hint="default"/>
      </w:rPr>
    </w:lvl>
    <w:lvl w:ilvl="7" w:tplc="BF50E488" w:tentative="1">
      <w:start w:val="1"/>
      <w:numFmt w:val="bullet"/>
      <w:lvlText w:val="o"/>
      <w:lvlJc w:val="left"/>
      <w:pPr>
        <w:ind w:left="5760" w:hanging="360"/>
      </w:pPr>
      <w:rPr>
        <w:rFonts w:ascii="Courier New" w:hAnsi="Courier New" w:cs="Courier New" w:hint="default"/>
      </w:rPr>
    </w:lvl>
    <w:lvl w:ilvl="8" w:tplc="C6F42F3C" w:tentative="1">
      <w:start w:val="1"/>
      <w:numFmt w:val="bullet"/>
      <w:lvlText w:val=""/>
      <w:lvlJc w:val="left"/>
      <w:pPr>
        <w:ind w:left="6480" w:hanging="360"/>
      </w:pPr>
      <w:rPr>
        <w:rFonts w:ascii="Wingdings" w:hAnsi="Wingdings" w:hint="default"/>
      </w:rPr>
    </w:lvl>
  </w:abstractNum>
  <w:abstractNum w:abstractNumId="8" w15:restartNumberingAfterBreak="0">
    <w:nsid w:val="56930E3F"/>
    <w:multiLevelType w:val="hybridMultilevel"/>
    <w:tmpl w:val="4E323D18"/>
    <w:lvl w:ilvl="0" w:tplc="8F6EF4D8">
      <w:start w:val="1"/>
      <w:numFmt w:val="bullet"/>
      <w:lvlText w:val=""/>
      <w:lvlJc w:val="left"/>
      <w:pPr>
        <w:ind w:left="720" w:hanging="360"/>
      </w:pPr>
      <w:rPr>
        <w:rFonts w:ascii="Symbol" w:hAnsi="Symbol" w:hint="default"/>
      </w:rPr>
    </w:lvl>
    <w:lvl w:ilvl="1" w:tplc="A7C231BA" w:tentative="1">
      <w:start w:val="1"/>
      <w:numFmt w:val="bullet"/>
      <w:lvlText w:val="o"/>
      <w:lvlJc w:val="left"/>
      <w:pPr>
        <w:ind w:left="1440" w:hanging="360"/>
      </w:pPr>
      <w:rPr>
        <w:rFonts w:ascii="Courier New" w:hAnsi="Courier New" w:cs="Courier New" w:hint="default"/>
      </w:rPr>
    </w:lvl>
    <w:lvl w:ilvl="2" w:tplc="F3E2C920" w:tentative="1">
      <w:start w:val="1"/>
      <w:numFmt w:val="bullet"/>
      <w:lvlText w:val=""/>
      <w:lvlJc w:val="left"/>
      <w:pPr>
        <w:ind w:left="2160" w:hanging="360"/>
      </w:pPr>
      <w:rPr>
        <w:rFonts w:ascii="Wingdings" w:hAnsi="Wingdings" w:hint="default"/>
      </w:rPr>
    </w:lvl>
    <w:lvl w:ilvl="3" w:tplc="4B928120" w:tentative="1">
      <w:start w:val="1"/>
      <w:numFmt w:val="bullet"/>
      <w:lvlText w:val=""/>
      <w:lvlJc w:val="left"/>
      <w:pPr>
        <w:ind w:left="2880" w:hanging="360"/>
      </w:pPr>
      <w:rPr>
        <w:rFonts w:ascii="Symbol" w:hAnsi="Symbol" w:hint="default"/>
      </w:rPr>
    </w:lvl>
    <w:lvl w:ilvl="4" w:tplc="25B29DCC" w:tentative="1">
      <w:start w:val="1"/>
      <w:numFmt w:val="bullet"/>
      <w:lvlText w:val="o"/>
      <w:lvlJc w:val="left"/>
      <w:pPr>
        <w:ind w:left="3600" w:hanging="360"/>
      </w:pPr>
      <w:rPr>
        <w:rFonts w:ascii="Courier New" w:hAnsi="Courier New" w:cs="Courier New" w:hint="default"/>
      </w:rPr>
    </w:lvl>
    <w:lvl w:ilvl="5" w:tplc="44BE91B6" w:tentative="1">
      <w:start w:val="1"/>
      <w:numFmt w:val="bullet"/>
      <w:lvlText w:val=""/>
      <w:lvlJc w:val="left"/>
      <w:pPr>
        <w:ind w:left="4320" w:hanging="360"/>
      </w:pPr>
      <w:rPr>
        <w:rFonts w:ascii="Wingdings" w:hAnsi="Wingdings" w:hint="default"/>
      </w:rPr>
    </w:lvl>
    <w:lvl w:ilvl="6" w:tplc="664AA800" w:tentative="1">
      <w:start w:val="1"/>
      <w:numFmt w:val="bullet"/>
      <w:lvlText w:val=""/>
      <w:lvlJc w:val="left"/>
      <w:pPr>
        <w:ind w:left="5040" w:hanging="360"/>
      </w:pPr>
      <w:rPr>
        <w:rFonts w:ascii="Symbol" w:hAnsi="Symbol" w:hint="default"/>
      </w:rPr>
    </w:lvl>
    <w:lvl w:ilvl="7" w:tplc="798C75A6" w:tentative="1">
      <w:start w:val="1"/>
      <w:numFmt w:val="bullet"/>
      <w:lvlText w:val="o"/>
      <w:lvlJc w:val="left"/>
      <w:pPr>
        <w:ind w:left="5760" w:hanging="360"/>
      </w:pPr>
      <w:rPr>
        <w:rFonts w:ascii="Courier New" w:hAnsi="Courier New" w:cs="Courier New" w:hint="default"/>
      </w:rPr>
    </w:lvl>
    <w:lvl w:ilvl="8" w:tplc="BB9A8766" w:tentative="1">
      <w:start w:val="1"/>
      <w:numFmt w:val="bullet"/>
      <w:lvlText w:val=""/>
      <w:lvlJc w:val="left"/>
      <w:pPr>
        <w:ind w:left="6480" w:hanging="360"/>
      </w:pPr>
      <w:rPr>
        <w:rFonts w:ascii="Wingdings" w:hAnsi="Wingdings" w:hint="default"/>
      </w:rPr>
    </w:lvl>
  </w:abstractNum>
  <w:abstractNum w:abstractNumId="9" w15:restartNumberingAfterBreak="0">
    <w:nsid w:val="56A668C3"/>
    <w:multiLevelType w:val="hybridMultilevel"/>
    <w:tmpl w:val="936AE8E2"/>
    <w:lvl w:ilvl="0" w:tplc="0E08C18E">
      <w:start w:val="1"/>
      <w:numFmt w:val="bullet"/>
      <w:lvlText w:val=""/>
      <w:lvlJc w:val="left"/>
      <w:pPr>
        <w:ind w:left="720" w:hanging="360"/>
      </w:pPr>
      <w:rPr>
        <w:rFonts w:ascii="Symbol" w:hAnsi="Symbol" w:hint="default"/>
      </w:rPr>
    </w:lvl>
    <w:lvl w:ilvl="1" w:tplc="E758AFD4" w:tentative="1">
      <w:start w:val="1"/>
      <w:numFmt w:val="bullet"/>
      <w:lvlText w:val="o"/>
      <w:lvlJc w:val="left"/>
      <w:pPr>
        <w:ind w:left="1440" w:hanging="360"/>
      </w:pPr>
      <w:rPr>
        <w:rFonts w:ascii="Courier New" w:hAnsi="Courier New" w:cs="Courier New" w:hint="default"/>
      </w:rPr>
    </w:lvl>
    <w:lvl w:ilvl="2" w:tplc="025A952E" w:tentative="1">
      <w:start w:val="1"/>
      <w:numFmt w:val="bullet"/>
      <w:lvlText w:val=""/>
      <w:lvlJc w:val="left"/>
      <w:pPr>
        <w:ind w:left="2160" w:hanging="360"/>
      </w:pPr>
      <w:rPr>
        <w:rFonts w:ascii="Wingdings" w:hAnsi="Wingdings" w:hint="default"/>
      </w:rPr>
    </w:lvl>
    <w:lvl w:ilvl="3" w:tplc="A3127F2A" w:tentative="1">
      <w:start w:val="1"/>
      <w:numFmt w:val="bullet"/>
      <w:lvlText w:val=""/>
      <w:lvlJc w:val="left"/>
      <w:pPr>
        <w:ind w:left="2880" w:hanging="360"/>
      </w:pPr>
      <w:rPr>
        <w:rFonts w:ascii="Symbol" w:hAnsi="Symbol" w:hint="default"/>
      </w:rPr>
    </w:lvl>
    <w:lvl w:ilvl="4" w:tplc="E0166A38" w:tentative="1">
      <w:start w:val="1"/>
      <w:numFmt w:val="bullet"/>
      <w:lvlText w:val="o"/>
      <w:lvlJc w:val="left"/>
      <w:pPr>
        <w:ind w:left="3600" w:hanging="360"/>
      </w:pPr>
      <w:rPr>
        <w:rFonts w:ascii="Courier New" w:hAnsi="Courier New" w:cs="Courier New" w:hint="default"/>
      </w:rPr>
    </w:lvl>
    <w:lvl w:ilvl="5" w:tplc="77D80E12" w:tentative="1">
      <w:start w:val="1"/>
      <w:numFmt w:val="bullet"/>
      <w:lvlText w:val=""/>
      <w:lvlJc w:val="left"/>
      <w:pPr>
        <w:ind w:left="4320" w:hanging="360"/>
      </w:pPr>
      <w:rPr>
        <w:rFonts w:ascii="Wingdings" w:hAnsi="Wingdings" w:hint="default"/>
      </w:rPr>
    </w:lvl>
    <w:lvl w:ilvl="6" w:tplc="14B6D59A" w:tentative="1">
      <w:start w:val="1"/>
      <w:numFmt w:val="bullet"/>
      <w:lvlText w:val=""/>
      <w:lvlJc w:val="left"/>
      <w:pPr>
        <w:ind w:left="5040" w:hanging="360"/>
      </w:pPr>
      <w:rPr>
        <w:rFonts w:ascii="Symbol" w:hAnsi="Symbol" w:hint="default"/>
      </w:rPr>
    </w:lvl>
    <w:lvl w:ilvl="7" w:tplc="19E60B26" w:tentative="1">
      <w:start w:val="1"/>
      <w:numFmt w:val="bullet"/>
      <w:lvlText w:val="o"/>
      <w:lvlJc w:val="left"/>
      <w:pPr>
        <w:ind w:left="5760" w:hanging="360"/>
      </w:pPr>
      <w:rPr>
        <w:rFonts w:ascii="Courier New" w:hAnsi="Courier New" w:cs="Courier New" w:hint="default"/>
      </w:rPr>
    </w:lvl>
    <w:lvl w:ilvl="8" w:tplc="26F4A122" w:tentative="1">
      <w:start w:val="1"/>
      <w:numFmt w:val="bullet"/>
      <w:lvlText w:val=""/>
      <w:lvlJc w:val="left"/>
      <w:pPr>
        <w:ind w:left="6480" w:hanging="360"/>
      </w:pPr>
      <w:rPr>
        <w:rFonts w:ascii="Wingdings" w:hAnsi="Wingdings" w:hint="default"/>
      </w:rPr>
    </w:lvl>
  </w:abstractNum>
  <w:abstractNum w:abstractNumId="10" w15:restartNumberingAfterBreak="0">
    <w:nsid w:val="5CE627BE"/>
    <w:multiLevelType w:val="hybridMultilevel"/>
    <w:tmpl w:val="B9A81062"/>
    <w:lvl w:ilvl="0" w:tplc="A114E846">
      <w:start w:val="1"/>
      <w:numFmt w:val="bullet"/>
      <w:lvlText w:val=""/>
      <w:lvlJc w:val="left"/>
      <w:pPr>
        <w:ind w:left="720" w:hanging="360"/>
      </w:pPr>
      <w:rPr>
        <w:rFonts w:ascii="Symbol" w:hAnsi="Symbol" w:hint="default"/>
      </w:rPr>
    </w:lvl>
    <w:lvl w:ilvl="1" w:tplc="7EBEE1F0" w:tentative="1">
      <w:start w:val="1"/>
      <w:numFmt w:val="bullet"/>
      <w:lvlText w:val="o"/>
      <w:lvlJc w:val="left"/>
      <w:pPr>
        <w:ind w:left="1440" w:hanging="360"/>
      </w:pPr>
      <w:rPr>
        <w:rFonts w:ascii="Courier New" w:hAnsi="Courier New" w:cs="Courier New" w:hint="default"/>
      </w:rPr>
    </w:lvl>
    <w:lvl w:ilvl="2" w:tplc="4FDC00E0" w:tentative="1">
      <w:start w:val="1"/>
      <w:numFmt w:val="bullet"/>
      <w:lvlText w:val=""/>
      <w:lvlJc w:val="left"/>
      <w:pPr>
        <w:ind w:left="2160" w:hanging="360"/>
      </w:pPr>
      <w:rPr>
        <w:rFonts w:ascii="Wingdings" w:hAnsi="Wingdings" w:hint="default"/>
      </w:rPr>
    </w:lvl>
    <w:lvl w:ilvl="3" w:tplc="F5FA08BE" w:tentative="1">
      <w:start w:val="1"/>
      <w:numFmt w:val="bullet"/>
      <w:lvlText w:val=""/>
      <w:lvlJc w:val="left"/>
      <w:pPr>
        <w:ind w:left="2880" w:hanging="360"/>
      </w:pPr>
      <w:rPr>
        <w:rFonts w:ascii="Symbol" w:hAnsi="Symbol" w:hint="default"/>
      </w:rPr>
    </w:lvl>
    <w:lvl w:ilvl="4" w:tplc="C2E685DA" w:tentative="1">
      <w:start w:val="1"/>
      <w:numFmt w:val="bullet"/>
      <w:lvlText w:val="o"/>
      <w:lvlJc w:val="left"/>
      <w:pPr>
        <w:ind w:left="3600" w:hanging="360"/>
      </w:pPr>
      <w:rPr>
        <w:rFonts w:ascii="Courier New" w:hAnsi="Courier New" w:cs="Courier New" w:hint="default"/>
      </w:rPr>
    </w:lvl>
    <w:lvl w:ilvl="5" w:tplc="91947234" w:tentative="1">
      <w:start w:val="1"/>
      <w:numFmt w:val="bullet"/>
      <w:lvlText w:val=""/>
      <w:lvlJc w:val="left"/>
      <w:pPr>
        <w:ind w:left="4320" w:hanging="360"/>
      </w:pPr>
      <w:rPr>
        <w:rFonts w:ascii="Wingdings" w:hAnsi="Wingdings" w:hint="default"/>
      </w:rPr>
    </w:lvl>
    <w:lvl w:ilvl="6" w:tplc="D904317E" w:tentative="1">
      <w:start w:val="1"/>
      <w:numFmt w:val="bullet"/>
      <w:lvlText w:val=""/>
      <w:lvlJc w:val="left"/>
      <w:pPr>
        <w:ind w:left="5040" w:hanging="360"/>
      </w:pPr>
      <w:rPr>
        <w:rFonts w:ascii="Symbol" w:hAnsi="Symbol" w:hint="default"/>
      </w:rPr>
    </w:lvl>
    <w:lvl w:ilvl="7" w:tplc="F8128EA4" w:tentative="1">
      <w:start w:val="1"/>
      <w:numFmt w:val="bullet"/>
      <w:lvlText w:val="o"/>
      <w:lvlJc w:val="left"/>
      <w:pPr>
        <w:ind w:left="5760" w:hanging="360"/>
      </w:pPr>
      <w:rPr>
        <w:rFonts w:ascii="Courier New" w:hAnsi="Courier New" w:cs="Courier New" w:hint="default"/>
      </w:rPr>
    </w:lvl>
    <w:lvl w:ilvl="8" w:tplc="B7BE7BF0" w:tentative="1">
      <w:start w:val="1"/>
      <w:numFmt w:val="bullet"/>
      <w:lvlText w:val=""/>
      <w:lvlJc w:val="left"/>
      <w:pPr>
        <w:ind w:left="6480" w:hanging="360"/>
      </w:pPr>
      <w:rPr>
        <w:rFonts w:ascii="Wingdings" w:hAnsi="Wingdings" w:hint="default"/>
      </w:rPr>
    </w:lvl>
  </w:abstractNum>
  <w:abstractNum w:abstractNumId="11" w15:restartNumberingAfterBreak="0">
    <w:nsid w:val="622911B8"/>
    <w:multiLevelType w:val="multilevel"/>
    <w:tmpl w:val="DD7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3C09C1"/>
    <w:multiLevelType w:val="hybridMultilevel"/>
    <w:tmpl w:val="711807A8"/>
    <w:lvl w:ilvl="0" w:tplc="60EEE418">
      <w:start w:val="1"/>
      <w:numFmt w:val="decimal"/>
      <w:lvlText w:val="%1)"/>
      <w:lvlJc w:val="left"/>
      <w:pPr>
        <w:ind w:left="720" w:hanging="360"/>
      </w:pPr>
      <w:rPr>
        <w:rFonts w:hint="default"/>
      </w:rPr>
    </w:lvl>
    <w:lvl w:ilvl="1" w:tplc="271824D4" w:tentative="1">
      <w:start w:val="1"/>
      <w:numFmt w:val="lowerLetter"/>
      <w:lvlText w:val="%2."/>
      <w:lvlJc w:val="left"/>
      <w:pPr>
        <w:ind w:left="1440" w:hanging="360"/>
      </w:pPr>
    </w:lvl>
    <w:lvl w:ilvl="2" w:tplc="1DFA434C" w:tentative="1">
      <w:start w:val="1"/>
      <w:numFmt w:val="lowerRoman"/>
      <w:lvlText w:val="%3."/>
      <w:lvlJc w:val="right"/>
      <w:pPr>
        <w:ind w:left="2160" w:hanging="180"/>
      </w:pPr>
    </w:lvl>
    <w:lvl w:ilvl="3" w:tplc="1E449476" w:tentative="1">
      <w:start w:val="1"/>
      <w:numFmt w:val="decimal"/>
      <w:lvlText w:val="%4."/>
      <w:lvlJc w:val="left"/>
      <w:pPr>
        <w:ind w:left="2880" w:hanging="360"/>
      </w:pPr>
    </w:lvl>
    <w:lvl w:ilvl="4" w:tplc="D6C6268A" w:tentative="1">
      <w:start w:val="1"/>
      <w:numFmt w:val="lowerLetter"/>
      <w:lvlText w:val="%5."/>
      <w:lvlJc w:val="left"/>
      <w:pPr>
        <w:ind w:left="3600" w:hanging="360"/>
      </w:pPr>
    </w:lvl>
    <w:lvl w:ilvl="5" w:tplc="E80A7F7C" w:tentative="1">
      <w:start w:val="1"/>
      <w:numFmt w:val="lowerRoman"/>
      <w:lvlText w:val="%6."/>
      <w:lvlJc w:val="right"/>
      <w:pPr>
        <w:ind w:left="4320" w:hanging="180"/>
      </w:pPr>
    </w:lvl>
    <w:lvl w:ilvl="6" w:tplc="3BF6A1B4" w:tentative="1">
      <w:start w:val="1"/>
      <w:numFmt w:val="decimal"/>
      <w:lvlText w:val="%7."/>
      <w:lvlJc w:val="left"/>
      <w:pPr>
        <w:ind w:left="5040" w:hanging="360"/>
      </w:pPr>
    </w:lvl>
    <w:lvl w:ilvl="7" w:tplc="F8F6774A" w:tentative="1">
      <w:start w:val="1"/>
      <w:numFmt w:val="lowerLetter"/>
      <w:lvlText w:val="%8."/>
      <w:lvlJc w:val="left"/>
      <w:pPr>
        <w:ind w:left="5760" w:hanging="360"/>
      </w:pPr>
    </w:lvl>
    <w:lvl w:ilvl="8" w:tplc="B72A53F6" w:tentative="1">
      <w:start w:val="1"/>
      <w:numFmt w:val="lowerRoman"/>
      <w:lvlText w:val="%9."/>
      <w:lvlJc w:val="right"/>
      <w:pPr>
        <w:ind w:left="6480" w:hanging="180"/>
      </w:pPr>
    </w:lvl>
  </w:abstractNum>
  <w:abstractNum w:abstractNumId="13" w15:restartNumberingAfterBreak="0">
    <w:nsid w:val="7843623C"/>
    <w:multiLevelType w:val="hybridMultilevel"/>
    <w:tmpl w:val="8EBEB4C6"/>
    <w:lvl w:ilvl="0" w:tplc="E1342CB4">
      <w:start w:val="1"/>
      <w:numFmt w:val="decimal"/>
      <w:lvlText w:val="%1."/>
      <w:lvlJc w:val="left"/>
      <w:pPr>
        <w:ind w:left="720" w:hanging="360"/>
      </w:pPr>
      <w:rPr>
        <w:rFonts w:hint="default"/>
      </w:rPr>
    </w:lvl>
    <w:lvl w:ilvl="1" w:tplc="67964646" w:tentative="1">
      <w:start w:val="1"/>
      <w:numFmt w:val="lowerLetter"/>
      <w:lvlText w:val="%2."/>
      <w:lvlJc w:val="left"/>
      <w:pPr>
        <w:ind w:left="1440" w:hanging="360"/>
      </w:pPr>
    </w:lvl>
    <w:lvl w:ilvl="2" w:tplc="5EA69C56" w:tentative="1">
      <w:start w:val="1"/>
      <w:numFmt w:val="lowerRoman"/>
      <w:lvlText w:val="%3."/>
      <w:lvlJc w:val="right"/>
      <w:pPr>
        <w:ind w:left="2160" w:hanging="180"/>
      </w:pPr>
    </w:lvl>
    <w:lvl w:ilvl="3" w:tplc="24BCB742" w:tentative="1">
      <w:start w:val="1"/>
      <w:numFmt w:val="decimal"/>
      <w:lvlText w:val="%4."/>
      <w:lvlJc w:val="left"/>
      <w:pPr>
        <w:ind w:left="2880" w:hanging="360"/>
      </w:pPr>
    </w:lvl>
    <w:lvl w:ilvl="4" w:tplc="CEAEA3F0" w:tentative="1">
      <w:start w:val="1"/>
      <w:numFmt w:val="lowerLetter"/>
      <w:lvlText w:val="%5."/>
      <w:lvlJc w:val="left"/>
      <w:pPr>
        <w:ind w:left="3600" w:hanging="360"/>
      </w:pPr>
    </w:lvl>
    <w:lvl w:ilvl="5" w:tplc="E03E6344" w:tentative="1">
      <w:start w:val="1"/>
      <w:numFmt w:val="lowerRoman"/>
      <w:lvlText w:val="%6."/>
      <w:lvlJc w:val="right"/>
      <w:pPr>
        <w:ind w:left="4320" w:hanging="180"/>
      </w:pPr>
    </w:lvl>
    <w:lvl w:ilvl="6" w:tplc="86A4AF60" w:tentative="1">
      <w:start w:val="1"/>
      <w:numFmt w:val="decimal"/>
      <w:lvlText w:val="%7."/>
      <w:lvlJc w:val="left"/>
      <w:pPr>
        <w:ind w:left="5040" w:hanging="360"/>
      </w:pPr>
    </w:lvl>
    <w:lvl w:ilvl="7" w:tplc="A55E8140" w:tentative="1">
      <w:start w:val="1"/>
      <w:numFmt w:val="lowerLetter"/>
      <w:lvlText w:val="%8."/>
      <w:lvlJc w:val="left"/>
      <w:pPr>
        <w:ind w:left="5760" w:hanging="360"/>
      </w:pPr>
    </w:lvl>
    <w:lvl w:ilvl="8" w:tplc="0F743D20" w:tentative="1">
      <w:start w:val="1"/>
      <w:numFmt w:val="lowerRoman"/>
      <w:lvlText w:val="%9."/>
      <w:lvlJc w:val="right"/>
      <w:pPr>
        <w:ind w:left="6480" w:hanging="180"/>
      </w:pPr>
    </w:lvl>
  </w:abstractNum>
  <w:num w:numId="1" w16cid:durableId="451024317">
    <w:abstractNumId w:val="5"/>
  </w:num>
  <w:num w:numId="2" w16cid:durableId="193347297">
    <w:abstractNumId w:val="3"/>
  </w:num>
  <w:num w:numId="3" w16cid:durableId="1956785007">
    <w:abstractNumId w:val="11"/>
  </w:num>
  <w:num w:numId="4" w16cid:durableId="65156300">
    <w:abstractNumId w:val="12"/>
  </w:num>
  <w:num w:numId="5" w16cid:durableId="1796100837">
    <w:abstractNumId w:val="4"/>
  </w:num>
  <w:num w:numId="6" w16cid:durableId="797721929">
    <w:abstractNumId w:val="13"/>
  </w:num>
  <w:num w:numId="7" w16cid:durableId="133107729">
    <w:abstractNumId w:val="0"/>
  </w:num>
  <w:num w:numId="8" w16cid:durableId="1828938613">
    <w:abstractNumId w:val="8"/>
  </w:num>
  <w:num w:numId="9" w16cid:durableId="1779444646">
    <w:abstractNumId w:val="7"/>
  </w:num>
  <w:num w:numId="10" w16cid:durableId="5641294">
    <w:abstractNumId w:val="2"/>
  </w:num>
  <w:num w:numId="11" w16cid:durableId="290328872">
    <w:abstractNumId w:val="10"/>
  </w:num>
  <w:num w:numId="12" w16cid:durableId="1758476134">
    <w:abstractNumId w:val="1"/>
  </w:num>
  <w:num w:numId="13" w16cid:durableId="1017997980">
    <w:abstractNumId w:val="6"/>
  </w:num>
  <w:num w:numId="14" w16cid:durableId="1365013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04B19"/>
    <w:rsid w:val="00031E37"/>
    <w:rsid w:val="0004431C"/>
    <w:rsid w:val="000540FC"/>
    <w:rsid w:val="000864D8"/>
    <w:rsid w:val="00087AF2"/>
    <w:rsid w:val="00091DBC"/>
    <w:rsid w:val="000C56B8"/>
    <w:rsid w:val="000C68D0"/>
    <w:rsid w:val="000E1AAF"/>
    <w:rsid w:val="000E221E"/>
    <w:rsid w:val="000F47A8"/>
    <w:rsid w:val="00101EE4"/>
    <w:rsid w:val="0010268F"/>
    <w:rsid w:val="00111B1C"/>
    <w:rsid w:val="00115563"/>
    <w:rsid w:val="00125620"/>
    <w:rsid w:val="001426DE"/>
    <w:rsid w:val="00153773"/>
    <w:rsid w:val="00171A95"/>
    <w:rsid w:val="00180084"/>
    <w:rsid w:val="0019160A"/>
    <w:rsid w:val="001A2171"/>
    <w:rsid w:val="001B582A"/>
    <w:rsid w:val="001C2BB9"/>
    <w:rsid w:val="001C6C5D"/>
    <w:rsid w:val="001D03D7"/>
    <w:rsid w:val="001E1F29"/>
    <w:rsid w:val="001F754F"/>
    <w:rsid w:val="002075AE"/>
    <w:rsid w:val="002078FF"/>
    <w:rsid w:val="00210D01"/>
    <w:rsid w:val="002241DB"/>
    <w:rsid w:val="00263F75"/>
    <w:rsid w:val="00267B5A"/>
    <w:rsid w:val="00273638"/>
    <w:rsid w:val="002A7CB4"/>
    <w:rsid w:val="002D35B3"/>
    <w:rsid w:val="002F051B"/>
    <w:rsid w:val="002F6979"/>
    <w:rsid w:val="00303F5D"/>
    <w:rsid w:val="00307432"/>
    <w:rsid w:val="00310D8D"/>
    <w:rsid w:val="00320F8A"/>
    <w:rsid w:val="003273B2"/>
    <w:rsid w:val="003340E4"/>
    <w:rsid w:val="0035113D"/>
    <w:rsid w:val="00355AFF"/>
    <w:rsid w:val="00365231"/>
    <w:rsid w:val="00367447"/>
    <w:rsid w:val="0037069F"/>
    <w:rsid w:val="00381E73"/>
    <w:rsid w:val="003B618A"/>
    <w:rsid w:val="003C132A"/>
    <w:rsid w:val="003C315A"/>
    <w:rsid w:val="003F59B1"/>
    <w:rsid w:val="00400B8B"/>
    <w:rsid w:val="00403F09"/>
    <w:rsid w:val="00414ACD"/>
    <w:rsid w:val="00425E3F"/>
    <w:rsid w:val="00426CB7"/>
    <w:rsid w:val="00465406"/>
    <w:rsid w:val="0047256A"/>
    <w:rsid w:val="0048628D"/>
    <w:rsid w:val="00491B13"/>
    <w:rsid w:val="00494CC9"/>
    <w:rsid w:val="004A4708"/>
    <w:rsid w:val="004A61C8"/>
    <w:rsid w:val="004B342F"/>
    <w:rsid w:val="004B3EFA"/>
    <w:rsid w:val="004C7C71"/>
    <w:rsid w:val="004D1A92"/>
    <w:rsid w:val="004F477C"/>
    <w:rsid w:val="004F7D9C"/>
    <w:rsid w:val="00502254"/>
    <w:rsid w:val="00514C1A"/>
    <w:rsid w:val="00527189"/>
    <w:rsid w:val="0053353A"/>
    <w:rsid w:val="0053395B"/>
    <w:rsid w:val="00533FCD"/>
    <w:rsid w:val="00534995"/>
    <w:rsid w:val="00543027"/>
    <w:rsid w:val="0055377B"/>
    <w:rsid w:val="00564A15"/>
    <w:rsid w:val="0056574C"/>
    <w:rsid w:val="00571B21"/>
    <w:rsid w:val="005B692A"/>
    <w:rsid w:val="005C0B8C"/>
    <w:rsid w:val="005F12E4"/>
    <w:rsid w:val="005F18CF"/>
    <w:rsid w:val="00626F30"/>
    <w:rsid w:val="00636644"/>
    <w:rsid w:val="006617AD"/>
    <w:rsid w:val="00667995"/>
    <w:rsid w:val="00674FD3"/>
    <w:rsid w:val="006813E5"/>
    <w:rsid w:val="00694838"/>
    <w:rsid w:val="006A2FFB"/>
    <w:rsid w:val="006B612D"/>
    <w:rsid w:val="006D3078"/>
    <w:rsid w:val="006D3EA5"/>
    <w:rsid w:val="006E4EDC"/>
    <w:rsid w:val="006E6359"/>
    <w:rsid w:val="006E79A9"/>
    <w:rsid w:val="006F26C1"/>
    <w:rsid w:val="006F7129"/>
    <w:rsid w:val="00720AE6"/>
    <w:rsid w:val="00732C9C"/>
    <w:rsid w:val="00734682"/>
    <w:rsid w:val="0076356C"/>
    <w:rsid w:val="007C694C"/>
    <w:rsid w:val="007F5D11"/>
    <w:rsid w:val="008322DA"/>
    <w:rsid w:val="0083506C"/>
    <w:rsid w:val="008453EF"/>
    <w:rsid w:val="00866252"/>
    <w:rsid w:val="008663D0"/>
    <w:rsid w:val="00870B8D"/>
    <w:rsid w:val="00874095"/>
    <w:rsid w:val="00884676"/>
    <w:rsid w:val="008879F7"/>
    <w:rsid w:val="008935EF"/>
    <w:rsid w:val="008A59AF"/>
    <w:rsid w:val="008B57D0"/>
    <w:rsid w:val="008F37E6"/>
    <w:rsid w:val="00910069"/>
    <w:rsid w:val="00920A60"/>
    <w:rsid w:val="00952621"/>
    <w:rsid w:val="009563E4"/>
    <w:rsid w:val="0095770B"/>
    <w:rsid w:val="00973C13"/>
    <w:rsid w:val="00985EE5"/>
    <w:rsid w:val="0099077A"/>
    <w:rsid w:val="00991D3C"/>
    <w:rsid w:val="00995134"/>
    <w:rsid w:val="009D5503"/>
    <w:rsid w:val="009E768A"/>
    <w:rsid w:val="00A00654"/>
    <w:rsid w:val="00A06706"/>
    <w:rsid w:val="00A123D1"/>
    <w:rsid w:val="00A17CF7"/>
    <w:rsid w:val="00A21181"/>
    <w:rsid w:val="00A21E9B"/>
    <w:rsid w:val="00A32CE9"/>
    <w:rsid w:val="00A44207"/>
    <w:rsid w:val="00A5511E"/>
    <w:rsid w:val="00A56F40"/>
    <w:rsid w:val="00A57497"/>
    <w:rsid w:val="00A57F6D"/>
    <w:rsid w:val="00A765DE"/>
    <w:rsid w:val="00A77A10"/>
    <w:rsid w:val="00AA7A0C"/>
    <w:rsid w:val="00AB6EA8"/>
    <w:rsid w:val="00AC6936"/>
    <w:rsid w:val="00AE4915"/>
    <w:rsid w:val="00AE50BC"/>
    <w:rsid w:val="00AE76CD"/>
    <w:rsid w:val="00AF53D2"/>
    <w:rsid w:val="00B106BF"/>
    <w:rsid w:val="00B13263"/>
    <w:rsid w:val="00B249EB"/>
    <w:rsid w:val="00B26AE7"/>
    <w:rsid w:val="00B316D0"/>
    <w:rsid w:val="00B34A05"/>
    <w:rsid w:val="00B34B40"/>
    <w:rsid w:val="00B765CB"/>
    <w:rsid w:val="00B83F27"/>
    <w:rsid w:val="00B900E7"/>
    <w:rsid w:val="00BB38B9"/>
    <w:rsid w:val="00BC0A93"/>
    <w:rsid w:val="00BD3EBF"/>
    <w:rsid w:val="00BD6BD6"/>
    <w:rsid w:val="00BE557C"/>
    <w:rsid w:val="00C00971"/>
    <w:rsid w:val="00C1104E"/>
    <w:rsid w:val="00C139A8"/>
    <w:rsid w:val="00C37E84"/>
    <w:rsid w:val="00C62C97"/>
    <w:rsid w:val="00C63417"/>
    <w:rsid w:val="00C70943"/>
    <w:rsid w:val="00C851E2"/>
    <w:rsid w:val="00CA74F7"/>
    <w:rsid w:val="00CB108B"/>
    <w:rsid w:val="00CB2205"/>
    <w:rsid w:val="00CF0C7A"/>
    <w:rsid w:val="00CF0F41"/>
    <w:rsid w:val="00CF45B2"/>
    <w:rsid w:val="00D017FA"/>
    <w:rsid w:val="00D05517"/>
    <w:rsid w:val="00D211C3"/>
    <w:rsid w:val="00D375BD"/>
    <w:rsid w:val="00D4419B"/>
    <w:rsid w:val="00D45F2E"/>
    <w:rsid w:val="00D57D74"/>
    <w:rsid w:val="00D6646C"/>
    <w:rsid w:val="00D77FBE"/>
    <w:rsid w:val="00D90086"/>
    <w:rsid w:val="00DA39B8"/>
    <w:rsid w:val="00DA47B2"/>
    <w:rsid w:val="00DA7824"/>
    <w:rsid w:val="00DB5667"/>
    <w:rsid w:val="00DC7E54"/>
    <w:rsid w:val="00DD1AD7"/>
    <w:rsid w:val="00DD7824"/>
    <w:rsid w:val="00DE33A2"/>
    <w:rsid w:val="00DE4F8F"/>
    <w:rsid w:val="00DE660E"/>
    <w:rsid w:val="00DF5E2A"/>
    <w:rsid w:val="00E00CD6"/>
    <w:rsid w:val="00E034A5"/>
    <w:rsid w:val="00E053E5"/>
    <w:rsid w:val="00E17D2E"/>
    <w:rsid w:val="00E23CC8"/>
    <w:rsid w:val="00E34D8A"/>
    <w:rsid w:val="00E45812"/>
    <w:rsid w:val="00E52FA1"/>
    <w:rsid w:val="00E55C05"/>
    <w:rsid w:val="00E70181"/>
    <w:rsid w:val="00E841E1"/>
    <w:rsid w:val="00E871FF"/>
    <w:rsid w:val="00EA41C9"/>
    <w:rsid w:val="00EA52D8"/>
    <w:rsid w:val="00EA7CD7"/>
    <w:rsid w:val="00EB0C42"/>
    <w:rsid w:val="00EB5890"/>
    <w:rsid w:val="00EB7C58"/>
    <w:rsid w:val="00EC3463"/>
    <w:rsid w:val="00EC4FF9"/>
    <w:rsid w:val="00EC5B12"/>
    <w:rsid w:val="00EC754F"/>
    <w:rsid w:val="00ED49DB"/>
    <w:rsid w:val="00EE461F"/>
    <w:rsid w:val="00EE6541"/>
    <w:rsid w:val="00EF1AD2"/>
    <w:rsid w:val="00EF525B"/>
    <w:rsid w:val="00F03935"/>
    <w:rsid w:val="00F06561"/>
    <w:rsid w:val="00F11CAC"/>
    <w:rsid w:val="00F16B53"/>
    <w:rsid w:val="00F21298"/>
    <w:rsid w:val="00F317E5"/>
    <w:rsid w:val="00F37AB8"/>
    <w:rsid w:val="00F464CC"/>
    <w:rsid w:val="00F64AE3"/>
    <w:rsid w:val="00F6610D"/>
    <w:rsid w:val="00F93B05"/>
    <w:rsid w:val="00FA76C1"/>
    <w:rsid w:val="00FB14C4"/>
    <w:rsid w:val="00FB7229"/>
    <w:rsid w:val="00FC1C34"/>
    <w:rsid w:val="00FC4A2F"/>
    <w:rsid w:val="00FD3437"/>
    <w:rsid w:val="00FD4CD0"/>
    <w:rsid w:val="00FD63AF"/>
    <w:rsid w:val="00FD6A3A"/>
    <w:rsid w:val="00FE3FA7"/>
    <w:rsid w:val="00FE5DC9"/>
    <w:rsid w:val="00FF1D84"/>
    <w:rsid w:val="00FF4913"/>
    <w:rsid w:val="2F8669EE"/>
    <w:rsid w:val="373DCD11"/>
    <w:rsid w:val="374B15CA"/>
    <w:rsid w:val="40ED4189"/>
    <w:rsid w:val="4566EC6F"/>
    <w:rsid w:val="51BA0489"/>
    <w:rsid w:val="58AB6C91"/>
    <w:rsid w:val="5D5089E8"/>
    <w:rsid w:val="68C04A04"/>
    <w:rsid w:val="6AEDE0EA"/>
    <w:rsid w:val="7B76E7DC"/>
    <w:rsid w:val="7C264F38"/>
    <w:rsid w:val="7DAAA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C7313"/>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table" w:styleId="GridTable5Dark-Accent4">
    <w:name w:val="Grid Table 5 Dark Accent 4"/>
    <w:basedOn w:val="TableNormal"/>
    <w:uiPriority w:val="50"/>
    <w:rsid w:val="00FC4A2F"/>
    <w:rPr>
      <w:rFonts w:asciiTheme="minorHAnsi" w:eastAsiaTheme="minorHAnsi" w:hAnsiTheme="minorHAnsi" w:cstheme="minorBidi"/>
      <w:sz w:val="22"/>
      <w:szCs w:val="22"/>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Normal1">
    <w:name w:val="Normal1"/>
    <w:uiPriority w:val="99"/>
    <w:semiHidden/>
    <w:rsid w:val="00FC4A2F"/>
    <w:pPr>
      <w:spacing w:line="360" w:lineRule="auto"/>
    </w:pPr>
    <w:rPr>
      <w:rFonts w:ascii="Times New Roman" w:eastAsia="Times New Roman" w:hAnsi="Times New Roman" w:cs="Times New Roman"/>
      <w:color w:val="000000"/>
      <w:sz w:val="24"/>
      <w:lang w:val="en-US"/>
    </w:rPr>
  </w:style>
  <w:style w:type="table" w:styleId="ListTable3-Accent4">
    <w:name w:val="List Table 3 Accent 4"/>
    <w:basedOn w:val="TableNormal"/>
    <w:uiPriority w:val="48"/>
    <w:rsid w:val="00FC4A2F"/>
    <w:rPr>
      <w:rFonts w:asciiTheme="minorHAnsi" w:eastAsiaTheme="minorHAnsi" w:hAnsiTheme="minorHAnsi" w:cstheme="minorBidi"/>
      <w:sz w:val="24"/>
      <w:szCs w:val="24"/>
      <w:lang w:val="en-US"/>
    </w:rPr>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Strong">
    <w:name w:val="Strong"/>
    <w:basedOn w:val="DefaultParagraphFont"/>
    <w:uiPriority w:val="22"/>
    <w:qFormat/>
    <w:rsid w:val="00FC4A2F"/>
    <w:rPr>
      <w:b/>
      <w:bCs/>
    </w:rPr>
  </w:style>
  <w:style w:type="paragraph" w:styleId="ListParagraph">
    <w:name w:val="List Paragraph"/>
    <w:basedOn w:val="Normal"/>
    <w:uiPriority w:val="34"/>
    <w:qFormat/>
    <w:rsid w:val="00FC4A2F"/>
    <w:pPr>
      <w:spacing w:after="200" w:line="276" w:lineRule="auto"/>
      <w:ind w:left="720"/>
      <w:contextualSpacing/>
    </w:pPr>
    <w:rPr>
      <w:rFonts w:ascii="Calibri" w:eastAsia="Calibri" w:hAnsi="Calibri" w:cs="Calibri"/>
      <w:sz w:val="22"/>
      <w:szCs w:val="22"/>
      <w:lang w:eastAsia="en-MY"/>
    </w:rPr>
  </w:style>
  <w:style w:type="table" w:styleId="GridTable5Dark-Accent5">
    <w:name w:val="Grid Table 5 Dark Accent 5"/>
    <w:basedOn w:val="TableNormal"/>
    <w:uiPriority w:val="50"/>
    <w:rsid w:val="00FC4A2F"/>
    <w:rPr>
      <w:rFonts w:asciiTheme="minorHAnsi" w:eastAsiaTheme="minorHAnsi" w:hAnsiTheme="minorHAnsi" w:cstheme="minorBidi"/>
      <w:sz w:val="24"/>
      <w:szCs w:val="24"/>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UnresolvedMention1">
    <w:name w:val="Unresolved Mention1"/>
    <w:basedOn w:val="DefaultParagraphFont"/>
    <w:uiPriority w:val="99"/>
    <w:semiHidden/>
    <w:unhideWhenUsed/>
    <w:rsid w:val="00FC4A2F"/>
    <w:rPr>
      <w:color w:val="605E5C"/>
      <w:shd w:val="clear" w:color="auto" w:fill="E1DFDD"/>
    </w:rPr>
  </w:style>
  <w:style w:type="character" w:customStyle="1" w:styleId="jpfdse">
    <w:name w:val="jpfdse"/>
    <w:basedOn w:val="DefaultParagraphFont"/>
    <w:rsid w:val="00FC4A2F"/>
  </w:style>
  <w:style w:type="table" w:styleId="GridTable4-Accent4">
    <w:name w:val="Grid Table 4 Accent 4"/>
    <w:basedOn w:val="TableNormal"/>
    <w:uiPriority w:val="49"/>
    <w:rsid w:val="00FC4A2F"/>
    <w:rPr>
      <w:rFonts w:asciiTheme="minorHAnsi" w:eastAsiaTheme="minorHAnsi" w:hAnsiTheme="minorHAnsi" w:cstheme="minorBidi"/>
      <w:sz w:val="22"/>
      <w:szCs w:val="22"/>
      <w:lang w:val="en-MY"/>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6">
    <w:name w:val="List Table 3 Accent 6"/>
    <w:basedOn w:val="TableNormal"/>
    <w:uiPriority w:val="48"/>
    <w:rsid w:val="00494CC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4-Accent2">
    <w:name w:val="Grid Table 4 Accent 2"/>
    <w:basedOn w:val="TableNormal"/>
    <w:uiPriority w:val="49"/>
    <w:rsid w:val="00494C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210D01"/>
    <w:rPr>
      <w:rFonts w:asciiTheme="minorHAnsi" w:eastAsiaTheme="minorHAnsi" w:hAnsiTheme="minorHAnsi" w:cstheme="minorBidi"/>
      <w:kern w:val="2"/>
      <w:sz w:val="22"/>
      <w:szCs w:val="28"/>
      <w:lang w:val="en-MY" w:bidi="th-TH"/>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7069F"/>
    <w:rPr>
      <w:rFonts w:asciiTheme="minorHAnsi" w:eastAsiaTheme="minorHAnsi" w:hAnsiTheme="minorHAnsi" w:cstheme="minorBidi"/>
      <w:kern w:val="2"/>
      <w:sz w:val="22"/>
      <w:szCs w:val="28"/>
      <w:lang w:val="en-MY" w:bidi="th-TH"/>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441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905">
      <w:bodyDiv w:val="1"/>
      <w:marLeft w:val="0"/>
      <w:marRight w:val="0"/>
      <w:marTop w:val="0"/>
      <w:marBottom w:val="0"/>
      <w:divBdr>
        <w:top w:val="none" w:sz="0" w:space="0" w:color="auto"/>
        <w:left w:val="none" w:sz="0" w:space="0" w:color="auto"/>
        <w:bottom w:val="none" w:sz="0" w:space="0" w:color="auto"/>
        <w:right w:val="none" w:sz="0" w:space="0" w:color="auto"/>
      </w:divBdr>
    </w:div>
    <w:div w:id="180321669">
      <w:bodyDiv w:val="1"/>
      <w:marLeft w:val="0"/>
      <w:marRight w:val="0"/>
      <w:marTop w:val="0"/>
      <w:marBottom w:val="0"/>
      <w:divBdr>
        <w:top w:val="none" w:sz="0" w:space="0" w:color="auto"/>
        <w:left w:val="none" w:sz="0" w:space="0" w:color="auto"/>
        <w:bottom w:val="none" w:sz="0" w:space="0" w:color="auto"/>
        <w:right w:val="none" w:sz="0" w:space="0" w:color="auto"/>
      </w:divBdr>
    </w:div>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054353787">
      <w:bodyDiv w:val="1"/>
      <w:marLeft w:val="0"/>
      <w:marRight w:val="0"/>
      <w:marTop w:val="0"/>
      <w:marBottom w:val="0"/>
      <w:divBdr>
        <w:top w:val="none" w:sz="0" w:space="0" w:color="auto"/>
        <w:left w:val="none" w:sz="0" w:space="0" w:color="auto"/>
        <w:bottom w:val="none" w:sz="0" w:space="0" w:color="auto"/>
        <w:right w:val="none" w:sz="0" w:space="0" w:color="auto"/>
      </w:divBdr>
    </w:div>
    <w:div w:id="1511026149">
      <w:bodyDiv w:val="1"/>
      <w:marLeft w:val="0"/>
      <w:marRight w:val="0"/>
      <w:marTop w:val="0"/>
      <w:marBottom w:val="0"/>
      <w:divBdr>
        <w:top w:val="none" w:sz="0" w:space="0" w:color="auto"/>
        <w:left w:val="none" w:sz="0" w:space="0" w:color="auto"/>
        <w:bottom w:val="none" w:sz="0" w:space="0" w:color="auto"/>
        <w:right w:val="none" w:sz="0" w:space="0" w:color="auto"/>
      </w:divBdr>
    </w:div>
    <w:div w:id="1587111513">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 w:id="2054424079">
      <w:bodyDiv w:val="1"/>
      <w:marLeft w:val="0"/>
      <w:marRight w:val="0"/>
      <w:marTop w:val="0"/>
      <w:marBottom w:val="0"/>
      <w:divBdr>
        <w:top w:val="none" w:sz="0" w:space="0" w:color="auto"/>
        <w:left w:val="none" w:sz="0" w:space="0" w:color="auto"/>
        <w:bottom w:val="none" w:sz="0" w:space="0" w:color="auto"/>
        <w:right w:val="none" w:sz="0" w:space="0" w:color="auto"/>
      </w:divBdr>
    </w:div>
    <w:div w:id="2083792088">
      <w:bodyDiv w:val="1"/>
      <w:marLeft w:val="0"/>
      <w:marRight w:val="0"/>
      <w:marTop w:val="0"/>
      <w:marBottom w:val="0"/>
      <w:divBdr>
        <w:top w:val="none" w:sz="0" w:space="0" w:color="auto"/>
        <w:left w:val="none" w:sz="0" w:space="0" w:color="auto"/>
        <w:bottom w:val="none" w:sz="0" w:space="0" w:color="auto"/>
        <w:right w:val="none" w:sz="0" w:space="0" w:color="auto"/>
      </w:divBdr>
      <w:divsChild>
        <w:div w:id="173743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horkk@utar.edu.my" TargetMode="External"/><Relationship Id="rId18" Type="http://schemas.openxmlformats.org/officeDocument/2006/relationships/header" Target="header3.xml"/><Relationship Id="rId26" Type="http://schemas.openxmlformats.org/officeDocument/2006/relationships/hyperlink" Target="http://www.bbc.com/news/world-asia-35888537" TargetMode="External"/><Relationship Id="rId3" Type="http://schemas.openxmlformats.org/officeDocument/2006/relationships/customXml" Target="../customXml/item3.xml"/><Relationship Id="rId21" Type="http://schemas.openxmlformats.org/officeDocument/2006/relationships/image" Target="media/image2.gi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nabila@utar.edu.my" TargetMode="External"/><Relationship Id="rId17" Type="http://schemas.openxmlformats.org/officeDocument/2006/relationships/footer" Target="footer2.xml"/><Relationship Id="rId25" Type="http://schemas.openxmlformats.org/officeDocument/2006/relationships/hyperlink" Target="https://www.bharian.com.my/bisnes/korporat/2019/07/587904/hyundai-catat-keuntungan-tertinggi-dalam-tujuh-tahun" TargetMode="External"/><Relationship Id="rId33" Type="http://schemas.openxmlformats.org/officeDocument/2006/relationships/hyperlink" Target="https://www.wapcar.my/news/who-says-hyundais-have-low-resale-value-hyundai-malaysia-claims-similar-value-as-japanese-makes-36513"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lmlee@utar.edu.my" TargetMode="External"/><Relationship Id="rId29" Type="http://schemas.openxmlformats.org/officeDocument/2006/relationships/hyperlink" Target="http://www.koreatimes.co.kr/www/news/culture/2016/03/201_199733.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lkpop.com/article/2018/12/research-shows-that-k-dramas-have-an-average-of-57-product-ads-per-episode" TargetMode="External"/><Relationship Id="rId32" Type="http://schemas.openxmlformats.org/officeDocument/2006/relationships/hyperlink" Target="https://www.straitstimes.com/lifestyle/entertainment/korean-government-warns-of-dangers-of-korean-dramas-as-descendants-of-th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aisel.aisnet.org/icis2021/digital_commerce/digital_commerce/8/"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thestar.com.my/news/community/2010/12/07/malaysians-urged-to-visit-south-kore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cosmopolitan.my/demam-descendants-of-the-sun/" TargetMode="External"/><Relationship Id="rId30" Type="http://schemas.openxmlformats.org/officeDocument/2006/relationships/hyperlink" Target="http://www.koreatimes.co.kr/www/news/culture/2016/03/386_200662.html"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93FC4-E9AB-4B0A-8696-B7BF4887A4C2}">
  <ds:schemaRefs>
    <ds:schemaRef ds:uri="http://schemas.microsoft.com/sharepoint/v3/contenttype/forms"/>
  </ds:schemaRefs>
</ds:datastoreItem>
</file>

<file path=customXml/itemProps5.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7280</Words>
  <Characters>41361</Characters>
  <Application>Microsoft Office Word</Application>
  <DocSecurity>0</DocSecurity>
  <Lines>824</Lines>
  <Paragraphs>339</Paragraphs>
  <ScaleCrop>false</ScaleCrop>
  <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KOMALATA MANOKARAN</dc:creator>
  <cp:lastModifiedBy>Mohd Hairul Anuar Bin Razak</cp:lastModifiedBy>
  <cp:revision>4</cp:revision>
  <cp:lastPrinted>2021-07-19T16:18:00Z</cp:lastPrinted>
  <dcterms:created xsi:type="dcterms:W3CDTF">2025-01-26T12:23:00Z</dcterms:created>
  <dcterms:modified xsi:type="dcterms:W3CDTF">2025-03-17T17:40:00Z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557d3d68ff424f4f66a9b5ee1aeb7e345323df7edffa39ecef73584797898d6e</vt:lpwstr>
  </property>
</Properties>
</file>